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FF0E3" w14:textId="723F5AA2" w:rsidR="00651745" w:rsidRDefault="00651745"/>
    <w:p w14:paraId="0384E99F" w14:textId="311A1AFB" w:rsidR="00852B86" w:rsidRDefault="00852B86">
      <w:r>
        <w:rPr>
          <w:noProof/>
        </w:rPr>
        <w:drawing>
          <wp:anchor distT="0" distB="0" distL="114300" distR="114300" simplePos="0" relativeHeight="251658240" behindDoc="1" locked="0" layoutInCell="1" allowOverlap="1" wp14:anchorId="7B4BDCAF" wp14:editId="68655AD1">
            <wp:simplePos x="0" y="0"/>
            <wp:positionH relativeFrom="column">
              <wp:posOffset>1034415</wp:posOffset>
            </wp:positionH>
            <wp:positionV relativeFrom="paragraph">
              <wp:posOffset>281305</wp:posOffset>
            </wp:positionV>
            <wp:extent cx="3076575" cy="847725"/>
            <wp:effectExtent l="0" t="0" r="9525" b="9525"/>
            <wp:wrapTight wrapText="bothSides">
              <wp:wrapPolygon edited="0">
                <wp:start x="0" y="0"/>
                <wp:lineTo x="0" y="21357"/>
                <wp:lineTo x="6152" y="21357"/>
                <wp:lineTo x="12438" y="21357"/>
                <wp:lineTo x="17521" y="18930"/>
                <wp:lineTo x="17387" y="15533"/>
                <wp:lineTo x="21533" y="10193"/>
                <wp:lineTo x="21533" y="2427"/>
                <wp:lineTo x="6152" y="0"/>
                <wp:lineTo x="0" y="0"/>
              </wp:wrapPolygon>
            </wp:wrapTight>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847725"/>
                    </a:xfrm>
                    <a:prstGeom prst="rect">
                      <a:avLst/>
                    </a:prstGeom>
                  </pic:spPr>
                </pic:pic>
              </a:graphicData>
            </a:graphic>
            <wp14:sizeRelH relativeFrom="margin">
              <wp14:pctWidth>0</wp14:pctWidth>
            </wp14:sizeRelH>
            <wp14:sizeRelV relativeFrom="margin">
              <wp14:pctHeight>0</wp14:pctHeight>
            </wp14:sizeRelV>
          </wp:anchor>
        </w:drawing>
      </w:r>
    </w:p>
    <w:p w14:paraId="1FE71943" w14:textId="5C43D39D" w:rsidR="00852B86" w:rsidRDefault="00852B86"/>
    <w:p w14:paraId="26B74752" w14:textId="6037CFC2" w:rsidR="00852B86" w:rsidRDefault="00852B86"/>
    <w:p w14:paraId="582A1D71" w14:textId="62B85B54" w:rsidR="00852B86" w:rsidRDefault="00852B86"/>
    <w:p w14:paraId="55949934" w14:textId="40C64B1D" w:rsidR="00852B86" w:rsidRDefault="00852B86"/>
    <w:p w14:paraId="123C6E9B" w14:textId="336BE655" w:rsidR="00852B86" w:rsidRDefault="00852B86"/>
    <w:p w14:paraId="4D70234B" w14:textId="6206DAF9" w:rsidR="00852B86" w:rsidRDefault="00852B86"/>
    <w:p w14:paraId="314475B0" w14:textId="31C557F6" w:rsidR="00993D42" w:rsidRDefault="00993D42" w:rsidP="00852B86">
      <w:pPr>
        <w:jc w:val="center"/>
        <w:rPr>
          <w:b/>
          <w:bCs/>
          <w:sz w:val="48"/>
          <w:szCs w:val="48"/>
          <w:lang w:val="es-ES"/>
        </w:rPr>
      </w:pPr>
      <w:r w:rsidRPr="00A57D1D">
        <w:rPr>
          <w:b/>
          <w:bCs/>
          <w:sz w:val="48"/>
          <w:szCs w:val="48"/>
          <w:lang w:val="es-ES"/>
        </w:rPr>
        <w:t xml:space="preserve">Máster en </w:t>
      </w:r>
      <w:r w:rsidR="00A57D1D">
        <w:rPr>
          <w:b/>
          <w:bCs/>
          <w:sz w:val="48"/>
          <w:szCs w:val="48"/>
          <w:lang w:val="es-ES"/>
        </w:rPr>
        <w:t>Bioinformática</w:t>
      </w:r>
    </w:p>
    <w:p w14:paraId="34D14459" w14:textId="77777777" w:rsidR="004A220A" w:rsidRPr="00A57D1D" w:rsidRDefault="004A220A" w:rsidP="00852B86">
      <w:pPr>
        <w:jc w:val="center"/>
        <w:rPr>
          <w:b/>
          <w:bCs/>
          <w:sz w:val="48"/>
          <w:szCs w:val="48"/>
          <w:lang w:val="es-ES"/>
        </w:rPr>
      </w:pPr>
    </w:p>
    <w:p w14:paraId="4677CE4E" w14:textId="14364A98" w:rsidR="00993D42" w:rsidRPr="0001391D" w:rsidRDefault="0001391D" w:rsidP="0001391D">
      <w:pPr>
        <w:jc w:val="center"/>
        <w:rPr>
          <w:b/>
          <w:bCs/>
          <w:sz w:val="52"/>
          <w:szCs w:val="52"/>
          <w:lang w:val="es-ES"/>
        </w:rPr>
      </w:pPr>
      <w:r w:rsidRPr="0001391D">
        <w:rPr>
          <w:b/>
          <w:bCs/>
          <w:sz w:val="52"/>
          <w:szCs w:val="52"/>
          <w:lang w:val="es-ES"/>
        </w:rPr>
        <w:t>Caracterización funcional y de redes de una firma transcriptómica asociada a la edad en mieloma múltiple</w:t>
      </w:r>
    </w:p>
    <w:p w14:paraId="34A48016" w14:textId="25D2932D" w:rsidR="00E77718" w:rsidRPr="00A57D1D" w:rsidRDefault="00E77718" w:rsidP="00852B86">
      <w:pPr>
        <w:jc w:val="center"/>
        <w:rPr>
          <w:b/>
          <w:bCs/>
          <w:sz w:val="48"/>
          <w:szCs w:val="48"/>
          <w:lang w:val="es-ES"/>
        </w:rPr>
      </w:pPr>
    </w:p>
    <w:p w14:paraId="1A64EE41" w14:textId="2D150357" w:rsidR="00E77718" w:rsidRPr="00A57D1D" w:rsidRDefault="00E77718" w:rsidP="00852B86">
      <w:pPr>
        <w:jc w:val="center"/>
        <w:rPr>
          <w:b/>
          <w:bCs/>
          <w:sz w:val="48"/>
          <w:szCs w:val="48"/>
          <w:lang w:val="es-ES"/>
        </w:rPr>
      </w:pPr>
    </w:p>
    <w:p w14:paraId="37EDD7E9" w14:textId="36416827" w:rsidR="00E77718" w:rsidRPr="00A57D1D" w:rsidRDefault="00E77718" w:rsidP="005B4245">
      <w:pPr>
        <w:jc w:val="right"/>
        <w:rPr>
          <w:b/>
          <w:bCs/>
          <w:sz w:val="40"/>
          <w:szCs w:val="40"/>
          <w:lang w:val="es-ES"/>
        </w:rPr>
      </w:pPr>
      <w:r w:rsidRPr="00A57D1D">
        <w:rPr>
          <w:b/>
          <w:bCs/>
          <w:sz w:val="40"/>
          <w:szCs w:val="40"/>
          <w:lang w:val="es-ES"/>
        </w:rPr>
        <w:t>Autor:</w:t>
      </w:r>
      <w:r w:rsidR="003A2AF4">
        <w:rPr>
          <w:b/>
          <w:bCs/>
          <w:sz w:val="40"/>
          <w:szCs w:val="40"/>
          <w:lang w:val="es-ES"/>
        </w:rPr>
        <w:t xml:space="preserve"> Marta Hidalgo Soto</w:t>
      </w:r>
    </w:p>
    <w:p w14:paraId="44F5CF16" w14:textId="1B231142" w:rsidR="00E77718" w:rsidRPr="00A57D1D" w:rsidRDefault="00E77718" w:rsidP="005B4245">
      <w:pPr>
        <w:jc w:val="right"/>
        <w:rPr>
          <w:b/>
          <w:bCs/>
          <w:sz w:val="40"/>
          <w:szCs w:val="40"/>
          <w:lang w:val="es-ES"/>
        </w:rPr>
      </w:pPr>
      <w:r w:rsidRPr="00A57D1D">
        <w:rPr>
          <w:b/>
          <w:bCs/>
          <w:sz w:val="40"/>
          <w:szCs w:val="40"/>
          <w:lang w:val="es-ES"/>
        </w:rPr>
        <w:t>Tutor:</w:t>
      </w:r>
      <w:r w:rsidR="003A2AF4">
        <w:rPr>
          <w:b/>
          <w:bCs/>
          <w:sz w:val="40"/>
          <w:szCs w:val="40"/>
          <w:lang w:val="es-ES"/>
        </w:rPr>
        <w:t xml:space="preserve"> Pablo </w:t>
      </w:r>
      <w:r w:rsidR="00274B9D">
        <w:rPr>
          <w:b/>
          <w:bCs/>
          <w:sz w:val="40"/>
          <w:szCs w:val="40"/>
          <w:lang w:val="es-ES"/>
        </w:rPr>
        <w:t>Alberto Mínguez Paniagua</w:t>
      </w:r>
    </w:p>
    <w:p w14:paraId="3950A62E" w14:textId="66040B20" w:rsidR="00E77718" w:rsidRPr="00A57D1D" w:rsidRDefault="00E77718" w:rsidP="00E77718">
      <w:pPr>
        <w:rPr>
          <w:b/>
          <w:bCs/>
          <w:sz w:val="40"/>
          <w:szCs w:val="40"/>
          <w:lang w:val="es-ES"/>
        </w:rPr>
      </w:pPr>
    </w:p>
    <w:p w14:paraId="442BB15A" w14:textId="5B3FA4A8" w:rsidR="00E77718" w:rsidRPr="00A57D1D" w:rsidRDefault="00E77718" w:rsidP="00E77718">
      <w:pPr>
        <w:rPr>
          <w:b/>
          <w:bCs/>
          <w:sz w:val="40"/>
          <w:szCs w:val="40"/>
          <w:lang w:val="es-ES"/>
        </w:rPr>
      </w:pPr>
    </w:p>
    <w:p w14:paraId="339CAE81" w14:textId="6AC5B00B" w:rsidR="00E77718" w:rsidRPr="00A57D1D" w:rsidRDefault="00516362" w:rsidP="00E77718">
      <w:pPr>
        <w:jc w:val="right"/>
        <w:rPr>
          <w:b/>
          <w:bCs/>
          <w:sz w:val="40"/>
          <w:szCs w:val="40"/>
          <w:lang w:val="es-ES"/>
        </w:rPr>
      </w:pPr>
      <w:r w:rsidRPr="45A272FE">
        <w:rPr>
          <w:b/>
          <w:bCs/>
          <w:sz w:val="40"/>
          <w:szCs w:val="40"/>
          <w:lang w:val="es-ES"/>
        </w:rPr>
        <w:t>Curso</w:t>
      </w:r>
      <w:r w:rsidR="0021417A" w:rsidRPr="45A272FE">
        <w:rPr>
          <w:b/>
          <w:bCs/>
          <w:sz w:val="40"/>
          <w:szCs w:val="40"/>
          <w:lang w:val="es-ES"/>
        </w:rPr>
        <w:t xml:space="preserve"> 20</w:t>
      </w:r>
      <w:r w:rsidR="00A57D1D" w:rsidRPr="45A272FE">
        <w:rPr>
          <w:b/>
          <w:bCs/>
          <w:sz w:val="40"/>
          <w:szCs w:val="40"/>
          <w:lang w:val="es-ES"/>
        </w:rPr>
        <w:t>2</w:t>
      </w:r>
      <w:r w:rsidR="003A2AF4">
        <w:rPr>
          <w:b/>
          <w:bCs/>
          <w:sz w:val="40"/>
          <w:szCs w:val="40"/>
          <w:lang w:val="es-ES"/>
        </w:rPr>
        <w:t>4</w:t>
      </w:r>
      <w:r w:rsidRPr="45A272FE">
        <w:rPr>
          <w:b/>
          <w:bCs/>
          <w:sz w:val="40"/>
          <w:szCs w:val="40"/>
          <w:lang w:val="es-ES"/>
        </w:rPr>
        <w:t>-</w:t>
      </w:r>
      <w:r w:rsidR="00A57D1D" w:rsidRPr="45A272FE">
        <w:rPr>
          <w:b/>
          <w:bCs/>
          <w:sz w:val="40"/>
          <w:szCs w:val="40"/>
          <w:lang w:val="es-ES"/>
        </w:rPr>
        <w:t>2</w:t>
      </w:r>
      <w:r w:rsidR="003A2AF4">
        <w:rPr>
          <w:b/>
          <w:bCs/>
          <w:sz w:val="40"/>
          <w:szCs w:val="40"/>
          <w:lang w:val="es-ES"/>
        </w:rPr>
        <w:t>025</w:t>
      </w:r>
    </w:p>
    <w:p w14:paraId="55E1D80B" w14:textId="542A0A7E" w:rsidR="0021417A" w:rsidRPr="00A57D1D" w:rsidRDefault="0021417A" w:rsidP="00E77718">
      <w:pPr>
        <w:jc w:val="right"/>
        <w:rPr>
          <w:b/>
          <w:bCs/>
          <w:sz w:val="40"/>
          <w:szCs w:val="40"/>
          <w:lang w:val="es-ES"/>
        </w:rPr>
      </w:pPr>
    </w:p>
    <w:p w14:paraId="6BE15E36" w14:textId="3FE820AC" w:rsidR="0021417A" w:rsidRPr="00A57D1D" w:rsidRDefault="0021417A" w:rsidP="00E77718">
      <w:pPr>
        <w:jc w:val="right"/>
        <w:rPr>
          <w:b/>
          <w:bCs/>
          <w:sz w:val="40"/>
          <w:szCs w:val="40"/>
          <w:lang w:val="es-ES"/>
        </w:rPr>
      </w:pPr>
    </w:p>
    <w:p w14:paraId="25A96DF3" w14:textId="64E185BE" w:rsidR="005A1D7E" w:rsidRPr="00A57D1D" w:rsidRDefault="005A1D7E" w:rsidP="001A3568">
      <w:pPr>
        <w:rPr>
          <w:b/>
          <w:bCs/>
          <w:sz w:val="40"/>
          <w:szCs w:val="40"/>
          <w:lang w:val="es-ES"/>
        </w:rPr>
      </w:pPr>
      <w:r w:rsidRPr="00A57D1D">
        <w:rPr>
          <w:b/>
          <w:bCs/>
          <w:sz w:val="40"/>
          <w:szCs w:val="40"/>
          <w:lang w:val="es-ES"/>
        </w:rPr>
        <w:lastRenderedPageBreak/>
        <w:t>AGRADECIMIENTOS</w:t>
      </w:r>
    </w:p>
    <w:p w14:paraId="2ABA9D7E" w14:textId="77777777" w:rsidR="00E035B0" w:rsidRDefault="00E035B0" w:rsidP="00082460">
      <w:pPr>
        <w:rPr>
          <w:rFonts w:eastAsia="Times New Roman" w:cstheme="minorHAnsi"/>
          <w:color w:val="000000"/>
          <w:lang w:val="es-ES" w:eastAsia="es-ES"/>
        </w:rPr>
      </w:pPr>
    </w:p>
    <w:p w14:paraId="49304CFD" w14:textId="2B7FD948" w:rsidR="00823771" w:rsidRDefault="00E035B0" w:rsidP="00082460">
      <w:pPr>
        <w:rPr>
          <w:rFonts w:eastAsia="Times New Roman" w:cstheme="minorHAnsi"/>
          <w:color w:val="000000"/>
          <w:lang w:val="es-ES" w:eastAsia="es-ES"/>
        </w:rPr>
      </w:pPr>
      <w:r>
        <w:rPr>
          <w:rFonts w:eastAsia="Times New Roman" w:cstheme="minorHAnsi"/>
          <w:color w:val="000000"/>
          <w:lang w:val="es-ES" w:eastAsia="es-ES"/>
        </w:rPr>
        <w:t xml:space="preserve">A mi familia, </w:t>
      </w:r>
      <w:r w:rsidR="00823771">
        <w:rPr>
          <w:rFonts w:eastAsia="Times New Roman" w:cstheme="minorHAnsi"/>
          <w:color w:val="000000"/>
          <w:lang w:val="es-ES" w:eastAsia="es-ES"/>
        </w:rPr>
        <w:t>con especial cariño a mi hermano, mi madre</w:t>
      </w:r>
      <w:r w:rsidR="00195ADC">
        <w:rPr>
          <w:rFonts w:eastAsia="Times New Roman" w:cstheme="minorHAnsi"/>
          <w:color w:val="000000"/>
          <w:lang w:val="es-ES" w:eastAsia="es-ES"/>
        </w:rPr>
        <w:t>, mi prima y</w:t>
      </w:r>
      <w:r w:rsidR="0058418C">
        <w:rPr>
          <w:rFonts w:eastAsia="Times New Roman" w:cstheme="minorHAnsi"/>
          <w:color w:val="000000"/>
          <w:lang w:val="es-ES" w:eastAsia="es-ES"/>
        </w:rPr>
        <w:t xml:space="preserve"> </w:t>
      </w:r>
      <w:r w:rsidR="00823771">
        <w:rPr>
          <w:rFonts w:eastAsia="Times New Roman" w:cstheme="minorHAnsi"/>
          <w:color w:val="000000"/>
          <w:lang w:val="es-ES" w:eastAsia="es-ES"/>
        </w:rPr>
        <w:t>tía</w:t>
      </w:r>
      <w:r w:rsidR="00195ADC">
        <w:rPr>
          <w:rFonts w:eastAsia="Times New Roman" w:cstheme="minorHAnsi"/>
          <w:color w:val="000000"/>
          <w:lang w:val="es-ES" w:eastAsia="es-ES"/>
        </w:rPr>
        <w:t>s</w:t>
      </w:r>
      <w:r w:rsidR="00823771">
        <w:rPr>
          <w:rFonts w:eastAsia="Times New Roman" w:cstheme="minorHAnsi"/>
          <w:color w:val="000000"/>
          <w:lang w:val="es-ES" w:eastAsia="es-ES"/>
        </w:rPr>
        <w:t xml:space="preserve">. </w:t>
      </w:r>
    </w:p>
    <w:p w14:paraId="65148CFC" w14:textId="565DC977" w:rsidR="00195ADC" w:rsidRDefault="00195ADC" w:rsidP="00082460">
      <w:pPr>
        <w:rPr>
          <w:rFonts w:eastAsia="Times New Roman" w:cstheme="minorHAnsi"/>
          <w:color w:val="000000"/>
          <w:lang w:val="es-ES" w:eastAsia="es-ES"/>
        </w:rPr>
      </w:pPr>
      <w:r>
        <w:rPr>
          <w:rFonts w:eastAsia="Times New Roman" w:cstheme="minorHAnsi"/>
          <w:color w:val="000000"/>
          <w:lang w:val="es-ES" w:eastAsia="es-ES"/>
        </w:rPr>
        <w:t xml:space="preserve">A </w:t>
      </w:r>
      <w:r w:rsidRPr="00195ADC">
        <w:rPr>
          <w:rFonts w:eastAsia="Times New Roman" w:cstheme="minorHAnsi"/>
          <w:color w:val="000000"/>
          <w:lang w:val="es-ES" w:eastAsia="es-ES"/>
        </w:rPr>
        <w:t xml:space="preserve">mi padre, que se nos </w:t>
      </w:r>
      <w:r w:rsidR="00E11843">
        <w:rPr>
          <w:rFonts w:eastAsia="Times New Roman" w:cstheme="minorHAnsi"/>
          <w:color w:val="000000"/>
          <w:lang w:val="es-ES" w:eastAsia="es-ES"/>
        </w:rPr>
        <w:t>adelantó</w:t>
      </w:r>
      <w:r w:rsidRPr="00195ADC">
        <w:rPr>
          <w:rFonts w:eastAsia="Times New Roman" w:cstheme="minorHAnsi"/>
          <w:color w:val="000000"/>
          <w:lang w:val="es-ES" w:eastAsia="es-ES"/>
        </w:rPr>
        <w:t>, pero nos dejó un legado de abrazos, paciencia infinita y chistes malos.</w:t>
      </w:r>
    </w:p>
    <w:p w14:paraId="509BE4BD" w14:textId="35BEDA6D" w:rsidR="00082460" w:rsidRPr="00195ADC" w:rsidRDefault="00195ADC" w:rsidP="00082460">
      <w:pPr>
        <w:rPr>
          <w:rFonts w:eastAsia="Times New Roman" w:cstheme="minorHAnsi"/>
          <w:color w:val="000000"/>
          <w:lang w:val="es-ES" w:eastAsia="es-ES"/>
        </w:rPr>
      </w:pPr>
      <w:r w:rsidRPr="00195ADC">
        <w:rPr>
          <w:rFonts w:eastAsia="Times New Roman" w:cstheme="minorHAnsi"/>
          <w:color w:val="000000"/>
          <w:lang w:val="es-ES" w:eastAsia="es-ES"/>
        </w:rPr>
        <w:t xml:space="preserve">A mi tutor, por </w:t>
      </w:r>
      <w:r>
        <w:rPr>
          <w:rFonts w:eastAsia="Times New Roman" w:cstheme="minorHAnsi"/>
          <w:color w:val="000000"/>
          <w:lang w:val="es-ES" w:eastAsia="es-ES"/>
        </w:rPr>
        <w:t xml:space="preserve">enseñarme nuevas </w:t>
      </w:r>
      <w:r w:rsidRPr="00195ADC">
        <w:rPr>
          <w:rFonts w:eastAsia="Times New Roman" w:cstheme="minorHAnsi"/>
          <w:color w:val="000000"/>
          <w:lang w:val="es-ES" w:eastAsia="es-ES"/>
        </w:rPr>
        <w:t xml:space="preserve">posibilidades en bioinformática y por su </w:t>
      </w:r>
      <w:r>
        <w:rPr>
          <w:rFonts w:eastAsia="Times New Roman" w:cstheme="minorHAnsi"/>
          <w:color w:val="000000"/>
          <w:lang w:val="es-ES" w:eastAsia="es-ES"/>
        </w:rPr>
        <w:t xml:space="preserve">constante </w:t>
      </w:r>
      <w:r w:rsidRPr="00195ADC">
        <w:rPr>
          <w:rFonts w:eastAsia="Times New Roman" w:cstheme="minorHAnsi"/>
          <w:color w:val="000000"/>
          <w:lang w:val="es-ES" w:eastAsia="es-ES"/>
        </w:rPr>
        <w:t>disponibilidad.</w:t>
      </w:r>
    </w:p>
    <w:p w14:paraId="1608E123" w14:textId="77777777" w:rsidR="00082460" w:rsidRDefault="00082460" w:rsidP="00082460">
      <w:pPr>
        <w:rPr>
          <w:rFonts w:eastAsia="Times New Roman" w:cstheme="minorHAnsi"/>
          <w:color w:val="000000"/>
          <w:lang w:val="es-ES" w:eastAsia="es-ES"/>
        </w:rPr>
      </w:pPr>
    </w:p>
    <w:p w14:paraId="55CB6EC3" w14:textId="77777777" w:rsidR="00082460" w:rsidRDefault="00082460" w:rsidP="00082460">
      <w:pPr>
        <w:rPr>
          <w:rFonts w:eastAsia="Times New Roman" w:cstheme="minorHAnsi"/>
          <w:color w:val="000000"/>
          <w:lang w:val="es-ES" w:eastAsia="es-ES"/>
        </w:rPr>
      </w:pPr>
    </w:p>
    <w:p w14:paraId="5A80250D" w14:textId="77777777" w:rsidR="00082460" w:rsidRDefault="00082460" w:rsidP="00082460">
      <w:pPr>
        <w:rPr>
          <w:rFonts w:eastAsia="Times New Roman" w:cstheme="minorHAnsi"/>
          <w:color w:val="000000"/>
          <w:lang w:val="es-ES" w:eastAsia="es-ES"/>
        </w:rPr>
      </w:pPr>
    </w:p>
    <w:p w14:paraId="662E9531" w14:textId="77777777" w:rsidR="00082460" w:rsidRDefault="00082460" w:rsidP="00082460">
      <w:pPr>
        <w:rPr>
          <w:rFonts w:eastAsia="Times New Roman" w:cstheme="minorHAnsi"/>
          <w:color w:val="000000"/>
          <w:lang w:val="es-ES" w:eastAsia="es-ES"/>
        </w:rPr>
      </w:pPr>
    </w:p>
    <w:p w14:paraId="3B29F125" w14:textId="77777777" w:rsidR="00082460" w:rsidRDefault="00082460" w:rsidP="00082460">
      <w:pPr>
        <w:rPr>
          <w:rFonts w:eastAsia="Times New Roman" w:cstheme="minorHAnsi"/>
          <w:color w:val="000000"/>
          <w:lang w:val="es-ES" w:eastAsia="es-ES"/>
        </w:rPr>
      </w:pPr>
    </w:p>
    <w:p w14:paraId="64A57114" w14:textId="77777777" w:rsidR="00082460" w:rsidRDefault="00082460" w:rsidP="00082460">
      <w:pPr>
        <w:rPr>
          <w:rFonts w:eastAsia="Times New Roman" w:cstheme="minorHAnsi"/>
          <w:color w:val="000000"/>
          <w:lang w:val="es-ES" w:eastAsia="es-ES"/>
        </w:rPr>
      </w:pPr>
    </w:p>
    <w:p w14:paraId="4546F55E" w14:textId="77777777" w:rsidR="00082460" w:rsidRDefault="00082460" w:rsidP="00082460">
      <w:pPr>
        <w:rPr>
          <w:rFonts w:eastAsia="Times New Roman" w:cstheme="minorHAnsi"/>
          <w:color w:val="000000"/>
          <w:lang w:val="es-ES" w:eastAsia="es-ES"/>
        </w:rPr>
      </w:pPr>
    </w:p>
    <w:p w14:paraId="03DC64CE" w14:textId="77777777" w:rsidR="00082460" w:rsidRDefault="00082460" w:rsidP="00082460">
      <w:pPr>
        <w:rPr>
          <w:rFonts w:eastAsia="Times New Roman" w:cstheme="minorHAnsi"/>
          <w:color w:val="000000"/>
          <w:lang w:val="es-ES" w:eastAsia="es-ES"/>
        </w:rPr>
      </w:pPr>
    </w:p>
    <w:p w14:paraId="4B188100" w14:textId="77777777" w:rsidR="00082460" w:rsidRDefault="00082460" w:rsidP="00082460">
      <w:pPr>
        <w:rPr>
          <w:rFonts w:eastAsia="Times New Roman" w:cstheme="minorHAnsi"/>
          <w:color w:val="000000"/>
          <w:lang w:val="es-ES" w:eastAsia="es-ES"/>
        </w:rPr>
      </w:pPr>
    </w:p>
    <w:p w14:paraId="2698E479" w14:textId="77777777" w:rsidR="00082460" w:rsidRDefault="00082460" w:rsidP="00082460">
      <w:pPr>
        <w:rPr>
          <w:rFonts w:eastAsia="Times New Roman" w:cstheme="minorHAnsi"/>
          <w:color w:val="000000"/>
          <w:lang w:val="es-ES" w:eastAsia="es-ES"/>
        </w:rPr>
      </w:pPr>
    </w:p>
    <w:p w14:paraId="571C4D27" w14:textId="77777777" w:rsidR="00082460" w:rsidRDefault="00082460" w:rsidP="00082460">
      <w:pPr>
        <w:rPr>
          <w:rFonts w:eastAsia="Times New Roman" w:cstheme="minorHAnsi"/>
          <w:color w:val="000000"/>
          <w:lang w:val="es-ES" w:eastAsia="es-ES"/>
        </w:rPr>
      </w:pPr>
    </w:p>
    <w:p w14:paraId="779F7781" w14:textId="77777777" w:rsidR="00082460" w:rsidRDefault="00082460" w:rsidP="00082460">
      <w:pPr>
        <w:rPr>
          <w:rFonts w:eastAsia="Times New Roman" w:cstheme="minorHAnsi"/>
          <w:color w:val="000000"/>
          <w:lang w:val="es-ES" w:eastAsia="es-ES"/>
        </w:rPr>
      </w:pPr>
    </w:p>
    <w:p w14:paraId="2FB2CDFF" w14:textId="77777777" w:rsidR="00082460" w:rsidRDefault="00082460" w:rsidP="00082460">
      <w:pPr>
        <w:rPr>
          <w:rFonts w:eastAsia="Times New Roman" w:cstheme="minorHAnsi"/>
          <w:color w:val="000000"/>
          <w:lang w:val="es-ES" w:eastAsia="es-ES"/>
        </w:rPr>
      </w:pPr>
    </w:p>
    <w:p w14:paraId="74CD99A9" w14:textId="77777777" w:rsidR="004F4151" w:rsidRDefault="004F4151" w:rsidP="00082460">
      <w:pPr>
        <w:rPr>
          <w:rFonts w:eastAsia="Times New Roman" w:cstheme="minorHAnsi"/>
          <w:color w:val="000000"/>
          <w:lang w:val="es-ES" w:eastAsia="es-ES"/>
        </w:rPr>
      </w:pPr>
    </w:p>
    <w:p w14:paraId="011C8F77" w14:textId="77777777" w:rsidR="004F4151" w:rsidRDefault="004F4151" w:rsidP="00082460">
      <w:pPr>
        <w:rPr>
          <w:rFonts w:eastAsia="Times New Roman" w:cstheme="minorHAnsi"/>
          <w:color w:val="000000"/>
          <w:lang w:val="es-ES" w:eastAsia="es-ES"/>
        </w:rPr>
      </w:pPr>
    </w:p>
    <w:p w14:paraId="2329A388" w14:textId="77777777" w:rsidR="004F4151" w:rsidRDefault="004F4151" w:rsidP="00082460">
      <w:pPr>
        <w:rPr>
          <w:rFonts w:eastAsia="Times New Roman" w:cstheme="minorHAnsi"/>
          <w:color w:val="000000"/>
          <w:lang w:val="es-ES" w:eastAsia="es-ES"/>
        </w:rPr>
      </w:pPr>
    </w:p>
    <w:p w14:paraId="5A2C557B" w14:textId="77777777" w:rsidR="004F4151" w:rsidRDefault="004F4151" w:rsidP="00082460">
      <w:pPr>
        <w:rPr>
          <w:rFonts w:eastAsia="Times New Roman" w:cstheme="minorHAnsi"/>
          <w:color w:val="000000"/>
          <w:lang w:val="es-ES" w:eastAsia="es-ES"/>
        </w:rPr>
      </w:pPr>
    </w:p>
    <w:p w14:paraId="0F0B10D8" w14:textId="77777777" w:rsidR="004F4151" w:rsidRDefault="004F4151" w:rsidP="00082460">
      <w:pPr>
        <w:rPr>
          <w:rFonts w:eastAsia="Times New Roman" w:cstheme="minorHAnsi"/>
          <w:color w:val="000000"/>
          <w:lang w:val="es-ES" w:eastAsia="es-ES"/>
        </w:rPr>
      </w:pPr>
    </w:p>
    <w:p w14:paraId="1567D4A8" w14:textId="77777777" w:rsidR="004F4151" w:rsidRDefault="004F4151" w:rsidP="00082460">
      <w:pPr>
        <w:rPr>
          <w:rFonts w:eastAsia="Times New Roman" w:cstheme="minorHAnsi"/>
          <w:color w:val="000000"/>
          <w:lang w:val="es-ES" w:eastAsia="es-ES"/>
        </w:rPr>
      </w:pPr>
    </w:p>
    <w:p w14:paraId="3D3CB215" w14:textId="77777777" w:rsidR="004F4151" w:rsidRDefault="004F4151" w:rsidP="00082460">
      <w:pPr>
        <w:rPr>
          <w:rFonts w:eastAsia="Times New Roman" w:cstheme="minorHAnsi"/>
          <w:color w:val="000000"/>
          <w:lang w:val="es-ES" w:eastAsia="es-ES"/>
        </w:rPr>
      </w:pPr>
    </w:p>
    <w:p w14:paraId="026FAB8B" w14:textId="77777777" w:rsidR="004F4151" w:rsidRDefault="004F4151" w:rsidP="00082460">
      <w:pPr>
        <w:rPr>
          <w:rFonts w:eastAsia="Times New Roman" w:cstheme="minorHAnsi"/>
          <w:color w:val="000000"/>
          <w:lang w:val="es-ES" w:eastAsia="es-ES"/>
        </w:rPr>
      </w:pPr>
    </w:p>
    <w:p w14:paraId="62A6957D" w14:textId="77777777" w:rsidR="004F4151" w:rsidRDefault="004F4151" w:rsidP="00082460">
      <w:pPr>
        <w:rPr>
          <w:rFonts w:eastAsia="Times New Roman" w:cstheme="minorHAnsi"/>
          <w:color w:val="000000"/>
          <w:lang w:val="es-ES" w:eastAsia="es-ES"/>
        </w:rPr>
      </w:pPr>
    </w:p>
    <w:p w14:paraId="441D0888" w14:textId="77777777" w:rsidR="004F4151" w:rsidRDefault="004F4151" w:rsidP="00082460">
      <w:pPr>
        <w:rPr>
          <w:rFonts w:eastAsia="Times New Roman" w:cstheme="minorHAnsi"/>
          <w:color w:val="000000"/>
          <w:lang w:val="es-ES" w:eastAsia="es-ES"/>
        </w:rPr>
      </w:pPr>
    </w:p>
    <w:p w14:paraId="47738CA9" w14:textId="77777777" w:rsidR="004F4151" w:rsidRPr="004C1EF9" w:rsidRDefault="004F4151" w:rsidP="004F4151">
      <w:pPr>
        <w:pStyle w:val="NormalWeb"/>
        <w:shd w:val="clear" w:color="auto" w:fill="FFFFFF"/>
        <w:spacing w:before="0" w:beforeAutospacing="0" w:after="225" w:afterAutospacing="0"/>
        <w:jc w:val="both"/>
        <w:rPr>
          <w:rFonts w:asciiTheme="minorHAnsi" w:hAnsiTheme="minorHAnsi" w:cstheme="minorHAnsi"/>
          <w:color w:val="000000"/>
          <w:sz w:val="22"/>
          <w:szCs w:val="22"/>
        </w:rPr>
      </w:pPr>
    </w:p>
    <w:p w14:paraId="36E81945" w14:textId="77777777" w:rsidR="004F4151" w:rsidRPr="004A3843" w:rsidRDefault="004F4151" w:rsidP="004F4151">
      <w:pPr>
        <w:pStyle w:val="NormalWeb"/>
        <w:shd w:val="clear" w:color="auto" w:fill="FFFFFF"/>
        <w:spacing w:before="0" w:beforeAutospacing="0" w:after="225" w:afterAutospacing="0"/>
        <w:jc w:val="both"/>
        <w:rPr>
          <w:rFonts w:asciiTheme="minorHAnsi" w:hAnsiTheme="minorHAnsi" w:cstheme="minorHAnsi"/>
          <w:b/>
          <w:bCs/>
          <w:color w:val="000000"/>
          <w:sz w:val="40"/>
          <w:szCs w:val="40"/>
        </w:rPr>
      </w:pPr>
      <w:r w:rsidRPr="004A3843">
        <w:rPr>
          <w:rFonts w:asciiTheme="minorHAnsi" w:hAnsiTheme="minorHAnsi" w:cstheme="minorHAnsi"/>
          <w:b/>
          <w:bCs/>
          <w:color w:val="000000"/>
          <w:sz w:val="40"/>
          <w:szCs w:val="40"/>
        </w:rPr>
        <w:lastRenderedPageBreak/>
        <w:t>Índice</w:t>
      </w:r>
    </w:p>
    <w:p w14:paraId="163CF5A3" w14:textId="77777777" w:rsidR="00F34C43" w:rsidRPr="00D43A47" w:rsidRDefault="00F34C43" w:rsidP="00F34C43">
      <w:pPr>
        <w:pStyle w:val="Sinespaciado"/>
        <w:rPr>
          <w:b/>
          <w:bCs/>
          <w:lang w:val="es-ES"/>
        </w:rPr>
      </w:pPr>
      <w:bookmarkStart w:id="0" w:name="_Hlk212079906"/>
      <w:r w:rsidRPr="00D43A47">
        <w:rPr>
          <w:b/>
          <w:bCs/>
          <w:lang w:val="es-ES"/>
        </w:rPr>
        <w:t>Resumen ....................................................................................................................... p</w:t>
      </w:r>
    </w:p>
    <w:p w14:paraId="3BA8297C" w14:textId="77777777" w:rsidR="00F34C43" w:rsidRPr="00D43A47" w:rsidRDefault="00F34C43" w:rsidP="00F34C43">
      <w:pPr>
        <w:pStyle w:val="Sinespaciado"/>
        <w:rPr>
          <w:b/>
          <w:bCs/>
          <w:lang w:val="es-ES"/>
        </w:rPr>
      </w:pPr>
      <w:r>
        <w:rPr>
          <w:b/>
          <w:bCs/>
          <w:lang w:val="es-ES"/>
        </w:rPr>
        <w:t>2</w:t>
      </w:r>
      <w:r w:rsidRPr="00D43A47">
        <w:rPr>
          <w:b/>
          <w:bCs/>
          <w:lang w:val="es-ES"/>
        </w:rPr>
        <w:t>. Introducción ....................................................................................................................</w:t>
      </w:r>
    </w:p>
    <w:p w14:paraId="3D4C4786" w14:textId="77777777" w:rsidR="00F34C43" w:rsidRPr="00D43A47" w:rsidRDefault="00F34C43" w:rsidP="00F34C43">
      <w:pPr>
        <w:pStyle w:val="Sinespaciado"/>
        <w:rPr>
          <w:lang w:val="es-ES"/>
        </w:rPr>
      </w:pPr>
      <w:r w:rsidRPr="00D43A47">
        <w:rPr>
          <w:lang w:val="es-ES"/>
        </w:rPr>
        <w:t xml:space="preserve">    </w:t>
      </w:r>
      <w:r>
        <w:rPr>
          <w:lang w:val="es-ES"/>
        </w:rPr>
        <w:t>2</w:t>
      </w:r>
      <w:r w:rsidRPr="00D43A47">
        <w:rPr>
          <w:lang w:val="es-ES"/>
        </w:rPr>
        <w:t xml:space="preserve">.1. Mieloma múltiple: aspectos clínicos y moleculares .............................................. </w:t>
      </w:r>
    </w:p>
    <w:p w14:paraId="3260B27A" w14:textId="77777777" w:rsidR="00F34C43" w:rsidRPr="00D43A47" w:rsidRDefault="00F34C43" w:rsidP="00F34C43">
      <w:pPr>
        <w:pStyle w:val="Sinespaciado"/>
        <w:rPr>
          <w:lang w:val="es-ES"/>
        </w:rPr>
      </w:pPr>
      <w:r w:rsidRPr="00D43A47">
        <w:rPr>
          <w:lang w:val="es-ES"/>
        </w:rPr>
        <w:t xml:space="preserve">    </w:t>
      </w:r>
      <w:r>
        <w:rPr>
          <w:lang w:val="es-ES"/>
        </w:rPr>
        <w:t>2</w:t>
      </w:r>
      <w:r w:rsidRPr="00D43A47">
        <w:rPr>
          <w:lang w:val="es-ES"/>
        </w:rPr>
        <w:t xml:space="preserve">.2. Impacto de la edad en el mieloma múltiple .......................................................... p. </w:t>
      </w:r>
    </w:p>
    <w:p w14:paraId="42ABC125" w14:textId="77777777" w:rsidR="00F34C43" w:rsidRPr="00D43A47" w:rsidRDefault="00F34C43" w:rsidP="00F34C43">
      <w:pPr>
        <w:pStyle w:val="Sinespaciado"/>
        <w:rPr>
          <w:lang w:val="es-ES"/>
        </w:rPr>
      </w:pPr>
      <w:r w:rsidRPr="00D43A47">
        <w:rPr>
          <w:lang w:val="es-ES"/>
        </w:rPr>
        <w:t xml:space="preserve">    </w:t>
      </w:r>
      <w:r>
        <w:rPr>
          <w:lang w:val="es-ES"/>
        </w:rPr>
        <w:t>2</w:t>
      </w:r>
      <w:r w:rsidRPr="00D43A47">
        <w:rPr>
          <w:lang w:val="es-ES"/>
        </w:rPr>
        <w:t xml:space="preserve">.3. Análisis </w:t>
      </w:r>
      <w:proofErr w:type="spellStart"/>
      <w:r w:rsidRPr="00D43A47">
        <w:rPr>
          <w:lang w:val="es-ES"/>
        </w:rPr>
        <w:t>transcriptómico</w:t>
      </w:r>
      <w:proofErr w:type="spellEnd"/>
      <w:r w:rsidRPr="00D43A47">
        <w:rPr>
          <w:lang w:val="es-ES"/>
        </w:rPr>
        <w:t xml:space="preserve"> y </w:t>
      </w:r>
      <w:proofErr w:type="spellStart"/>
      <w:r w:rsidRPr="00D43A47">
        <w:rPr>
          <w:lang w:val="es-ES"/>
        </w:rPr>
        <w:t>mecanístico</w:t>
      </w:r>
      <w:proofErr w:type="spellEnd"/>
      <w:r w:rsidRPr="00D43A47">
        <w:rPr>
          <w:lang w:val="es-ES"/>
        </w:rPr>
        <w:t xml:space="preserve"> mediante RNA-</w:t>
      </w:r>
      <w:proofErr w:type="spellStart"/>
      <w:r w:rsidRPr="00D43A47">
        <w:rPr>
          <w:lang w:val="es-ES"/>
        </w:rPr>
        <w:t>Seq</w:t>
      </w:r>
      <w:proofErr w:type="spellEnd"/>
      <w:r w:rsidRPr="00D43A47">
        <w:rPr>
          <w:lang w:val="es-ES"/>
        </w:rPr>
        <w:t xml:space="preserve"> y redes moleculares ... p.</w:t>
      </w:r>
    </w:p>
    <w:p w14:paraId="521D8594" w14:textId="77777777" w:rsidR="00F34C43" w:rsidRPr="00D43A47" w:rsidRDefault="00F34C43" w:rsidP="00F34C43">
      <w:pPr>
        <w:pStyle w:val="Sinespaciado"/>
        <w:rPr>
          <w:lang w:val="es-ES"/>
        </w:rPr>
      </w:pPr>
      <w:r w:rsidRPr="00D43A47">
        <w:rPr>
          <w:lang w:val="es-ES"/>
        </w:rPr>
        <w:t xml:space="preserve">    </w:t>
      </w:r>
      <w:r>
        <w:rPr>
          <w:lang w:val="es-ES"/>
        </w:rPr>
        <w:t>2</w:t>
      </w:r>
      <w:r w:rsidRPr="00D43A47">
        <w:rPr>
          <w:lang w:val="es-ES"/>
        </w:rPr>
        <w:t>.4. Justificación del presente trabajo ........................................................................ p. X</w:t>
      </w:r>
    </w:p>
    <w:p w14:paraId="519A5023" w14:textId="77777777" w:rsidR="00F34C43" w:rsidRPr="00D43A47" w:rsidRDefault="00F34C43" w:rsidP="00F34C43">
      <w:pPr>
        <w:pStyle w:val="Sinespaciado"/>
        <w:rPr>
          <w:lang w:val="es-ES"/>
        </w:rPr>
      </w:pPr>
      <w:r w:rsidRPr="00D43A47">
        <w:rPr>
          <w:b/>
          <w:bCs/>
          <w:lang w:val="es-ES"/>
        </w:rPr>
        <w:t>2. Hipótesis y Objetivos</w:t>
      </w:r>
      <w:r w:rsidRPr="00D43A47">
        <w:rPr>
          <w:lang w:val="es-ES"/>
        </w:rPr>
        <w:t xml:space="preserve"> ..................................................................................................... p.</w:t>
      </w:r>
    </w:p>
    <w:p w14:paraId="28013299" w14:textId="77777777" w:rsidR="00F34C43" w:rsidRPr="00D43A47" w:rsidRDefault="00F34C43" w:rsidP="00F34C43">
      <w:pPr>
        <w:pStyle w:val="Sinespaciado"/>
        <w:rPr>
          <w:lang w:val="es-ES"/>
        </w:rPr>
      </w:pPr>
      <w:r w:rsidRPr="00D43A47">
        <w:rPr>
          <w:lang w:val="es-ES"/>
        </w:rPr>
        <w:t xml:space="preserve">    2.1. Hipótesis ............................................................................................................... p</w:t>
      </w:r>
    </w:p>
    <w:p w14:paraId="50FECFED" w14:textId="77777777" w:rsidR="00F34C43" w:rsidRPr="00D43A47" w:rsidRDefault="00F34C43" w:rsidP="00F34C43">
      <w:pPr>
        <w:pStyle w:val="Sinespaciado"/>
        <w:rPr>
          <w:lang w:val="es-ES"/>
        </w:rPr>
      </w:pPr>
      <w:r w:rsidRPr="00D43A47">
        <w:rPr>
          <w:lang w:val="es-ES"/>
        </w:rPr>
        <w:t xml:space="preserve">    </w:t>
      </w:r>
      <w:r>
        <w:rPr>
          <w:lang w:val="es-ES"/>
        </w:rPr>
        <w:t>3</w:t>
      </w:r>
      <w:r w:rsidRPr="00D43A47">
        <w:rPr>
          <w:lang w:val="es-ES"/>
        </w:rPr>
        <w:t>.2. Objetivos ............................................................................................................... p.</w:t>
      </w:r>
    </w:p>
    <w:p w14:paraId="5A7BA7B7" w14:textId="77777777" w:rsidR="00F34C43" w:rsidRPr="00D43A47" w:rsidRDefault="00F34C43" w:rsidP="00F34C43">
      <w:pPr>
        <w:pStyle w:val="Sinespaciado"/>
        <w:rPr>
          <w:lang w:val="es-ES"/>
        </w:rPr>
      </w:pPr>
      <w:r w:rsidRPr="00D43A47">
        <w:rPr>
          <w:lang w:val="es-ES"/>
        </w:rPr>
        <w:t xml:space="preserve">        </w:t>
      </w:r>
      <w:r>
        <w:rPr>
          <w:lang w:val="es-ES"/>
        </w:rPr>
        <w:t>3</w:t>
      </w:r>
      <w:r w:rsidRPr="00D43A47">
        <w:rPr>
          <w:lang w:val="es-ES"/>
        </w:rPr>
        <w:t xml:space="preserve">.2.1. Objetivos específicos ................................................................................... </w:t>
      </w:r>
    </w:p>
    <w:p w14:paraId="54DDF18B" w14:textId="77777777" w:rsidR="00F34C43" w:rsidRPr="00D43A47" w:rsidRDefault="00F34C43" w:rsidP="00F34C43">
      <w:pPr>
        <w:pStyle w:val="Sinespaciado"/>
        <w:rPr>
          <w:lang w:val="es-ES"/>
        </w:rPr>
      </w:pPr>
      <w:r>
        <w:rPr>
          <w:b/>
          <w:bCs/>
          <w:lang w:val="es-ES"/>
        </w:rPr>
        <w:t>4</w:t>
      </w:r>
      <w:r w:rsidRPr="00D43A47">
        <w:rPr>
          <w:b/>
          <w:bCs/>
          <w:lang w:val="es-ES"/>
        </w:rPr>
        <w:t xml:space="preserve">. Materiales y métodos </w:t>
      </w:r>
      <w:r w:rsidRPr="00D43A47">
        <w:rPr>
          <w:lang w:val="es-ES"/>
        </w:rPr>
        <w:t>.................................................................................................... p.</w:t>
      </w:r>
    </w:p>
    <w:p w14:paraId="61884812"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.1. Fuente de datos (</w:t>
      </w:r>
      <w:proofErr w:type="spellStart"/>
      <w:r w:rsidRPr="00D43A47">
        <w:rPr>
          <w:lang w:val="es-ES"/>
        </w:rPr>
        <w:t>CoMMpass</w:t>
      </w:r>
      <w:proofErr w:type="spellEnd"/>
      <w:r w:rsidRPr="00D43A47">
        <w:rPr>
          <w:lang w:val="es-ES"/>
        </w:rPr>
        <w:t xml:space="preserve"> y GDC) ..................................................................... p.</w:t>
      </w:r>
    </w:p>
    <w:p w14:paraId="4441CDEE"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.2. Diseño y población ................................................................................................. p</w:t>
      </w:r>
    </w:p>
    <w:p w14:paraId="2B85F2D0"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.3. Recogida y preparación de datos .......................................................................... p</w:t>
      </w:r>
    </w:p>
    <w:p w14:paraId="4CC0D6C0" w14:textId="77777777" w:rsidR="00F34C43" w:rsidRPr="00D43A47" w:rsidRDefault="00F34C43" w:rsidP="00F34C43">
      <w:pPr>
        <w:pStyle w:val="Sinespaciado"/>
        <w:rPr>
          <w:lang w:val="es-ES"/>
        </w:rPr>
      </w:pPr>
      <w:r w:rsidRPr="00D43A47">
        <w:rPr>
          <w:b/>
          <w:bCs/>
          <w:lang w:val="es-ES"/>
        </w:rPr>
        <w:t xml:space="preserve">    </w:t>
      </w:r>
      <w:r w:rsidRPr="002624F9">
        <w:rPr>
          <w:lang w:val="es-ES"/>
        </w:rPr>
        <w:t>4.4. Análisis estadístico ...............................................................................................</w:t>
      </w:r>
      <w:r w:rsidRPr="00D43A47">
        <w:rPr>
          <w:lang w:val="es-ES"/>
        </w:rPr>
        <w:t xml:space="preserve"> p.</w:t>
      </w:r>
    </w:p>
    <w:p w14:paraId="1CFB5EA4"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 xml:space="preserve">.4.1. Expresión diferencial (DGE) ........................................................................ p. </w:t>
      </w:r>
    </w:p>
    <w:p w14:paraId="726A79B7"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.4.2. Enriquecimiento funcional (GSEA y ORA) .................................................. p.</w:t>
      </w:r>
    </w:p>
    <w:p w14:paraId="79CC4DE6"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.5. Redes de interacción ............................................................................................. p</w:t>
      </w:r>
    </w:p>
    <w:p w14:paraId="2DD56A77"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.6. Repositorios de anotación: GO y KEGG ............................................................... p</w:t>
      </w:r>
    </w:p>
    <w:p w14:paraId="6F621F16" w14:textId="77777777" w:rsidR="00F34C43" w:rsidRPr="00D43A47" w:rsidRDefault="00F34C43" w:rsidP="00F34C43">
      <w:pPr>
        <w:pStyle w:val="Sinespaciado"/>
        <w:rPr>
          <w:lang w:val="es-ES"/>
        </w:rPr>
      </w:pPr>
      <w:r w:rsidRPr="00D43A47">
        <w:rPr>
          <w:lang w:val="es-ES"/>
        </w:rPr>
        <w:t xml:space="preserve">    </w:t>
      </w:r>
      <w:r>
        <w:rPr>
          <w:lang w:val="es-ES"/>
        </w:rPr>
        <w:t>4</w:t>
      </w:r>
      <w:r w:rsidRPr="00D43A47">
        <w:rPr>
          <w:lang w:val="es-ES"/>
        </w:rPr>
        <w:t>.7. Software y paquetes empleados ........................................................................... p.</w:t>
      </w:r>
    </w:p>
    <w:p w14:paraId="224F7040" w14:textId="77777777" w:rsidR="00F34C43" w:rsidRPr="00D43A47" w:rsidRDefault="00F34C43" w:rsidP="00F34C43">
      <w:pPr>
        <w:pStyle w:val="Sinespaciado"/>
        <w:rPr>
          <w:lang w:val="es-ES"/>
        </w:rPr>
      </w:pPr>
      <w:r>
        <w:rPr>
          <w:b/>
          <w:bCs/>
          <w:lang w:val="es-ES"/>
        </w:rPr>
        <w:t>5</w:t>
      </w:r>
      <w:r w:rsidRPr="00D43A47">
        <w:rPr>
          <w:b/>
          <w:bCs/>
          <w:lang w:val="es-ES"/>
        </w:rPr>
        <w:t xml:space="preserve">. Resultados ..................................................................................................................... </w:t>
      </w:r>
      <w:r w:rsidRPr="00D43A47">
        <w:rPr>
          <w:lang w:val="es-ES"/>
        </w:rPr>
        <w:t>p.</w:t>
      </w:r>
    </w:p>
    <w:p w14:paraId="5C921865" w14:textId="77777777" w:rsidR="00F34C43" w:rsidRPr="00D43A47" w:rsidRDefault="00F34C43" w:rsidP="00F34C43">
      <w:pPr>
        <w:pStyle w:val="Sinespaciado"/>
        <w:rPr>
          <w:lang w:val="es-ES"/>
        </w:rPr>
      </w:pPr>
      <w:r w:rsidRPr="00D43A47">
        <w:rPr>
          <w:lang w:val="es-ES"/>
        </w:rPr>
        <w:t xml:space="preserve">    </w:t>
      </w:r>
      <w:r>
        <w:rPr>
          <w:lang w:val="es-ES"/>
        </w:rPr>
        <w:t>5</w:t>
      </w:r>
      <w:r w:rsidRPr="00D43A47">
        <w:rPr>
          <w:lang w:val="es-ES"/>
        </w:rPr>
        <w:t>.1. Análisis de expresión génica diferencial ............................................................... p.</w:t>
      </w:r>
    </w:p>
    <w:p w14:paraId="6BBED007" w14:textId="77777777" w:rsidR="00F34C43" w:rsidRPr="00D43A47" w:rsidRDefault="00F34C43" w:rsidP="00F34C43">
      <w:pPr>
        <w:pStyle w:val="Sinespaciado"/>
        <w:rPr>
          <w:lang w:val="es-ES"/>
        </w:rPr>
      </w:pPr>
      <w:r w:rsidRPr="00D43A47">
        <w:rPr>
          <w:lang w:val="es-ES"/>
        </w:rPr>
        <w:t xml:space="preserve">    </w:t>
      </w:r>
      <w:r>
        <w:rPr>
          <w:lang w:val="es-ES"/>
        </w:rPr>
        <w:t>5</w:t>
      </w:r>
      <w:r w:rsidRPr="00D43A47">
        <w:rPr>
          <w:lang w:val="es-ES"/>
        </w:rPr>
        <w:t>.2. Análisis de enriquecimiento (GSEA) ..................................................................... p.</w:t>
      </w:r>
    </w:p>
    <w:p w14:paraId="123F879E" w14:textId="77777777" w:rsidR="00F34C43" w:rsidRPr="00D43A47" w:rsidRDefault="00F34C43" w:rsidP="00F34C43">
      <w:pPr>
        <w:pStyle w:val="Sinespaciado"/>
        <w:rPr>
          <w:lang w:val="es-ES"/>
        </w:rPr>
      </w:pPr>
      <w:r w:rsidRPr="00D43A47">
        <w:rPr>
          <w:lang w:val="es-ES"/>
        </w:rPr>
        <w:t xml:space="preserve">    </w:t>
      </w:r>
      <w:r>
        <w:rPr>
          <w:lang w:val="es-ES"/>
        </w:rPr>
        <w:t>5</w:t>
      </w:r>
      <w:r w:rsidRPr="00D43A47">
        <w:rPr>
          <w:lang w:val="es-ES"/>
        </w:rPr>
        <w:t xml:space="preserve">.3. Análisis de enriquecimiento (ORA) ....................................................................... p. </w:t>
      </w:r>
    </w:p>
    <w:p w14:paraId="2A42819B" w14:textId="77777777" w:rsidR="00F34C43" w:rsidRPr="00D43A47" w:rsidRDefault="00F34C43" w:rsidP="00F34C43">
      <w:pPr>
        <w:pStyle w:val="Sinespaciado"/>
        <w:rPr>
          <w:lang w:val="es-ES"/>
        </w:rPr>
      </w:pPr>
      <w:r w:rsidRPr="00D43A47">
        <w:rPr>
          <w:lang w:val="es-ES"/>
        </w:rPr>
        <w:t xml:space="preserve">    </w:t>
      </w:r>
      <w:r>
        <w:rPr>
          <w:lang w:val="es-ES"/>
        </w:rPr>
        <w:t>5</w:t>
      </w:r>
      <w:r w:rsidRPr="00D43A47">
        <w:rPr>
          <w:lang w:val="es-ES"/>
        </w:rPr>
        <w:t>.4. Análisis de redes .................................................................................................. p</w:t>
      </w:r>
    </w:p>
    <w:p w14:paraId="5472DC8B" w14:textId="77777777" w:rsidR="00F34C43" w:rsidRPr="00D43A47" w:rsidRDefault="00F34C43" w:rsidP="00F34C43">
      <w:pPr>
        <w:pStyle w:val="Sinespaciado"/>
        <w:rPr>
          <w:lang w:val="es-ES"/>
        </w:rPr>
      </w:pPr>
      <w:r w:rsidRPr="00D43A47">
        <w:rPr>
          <w:lang w:val="es-ES"/>
        </w:rPr>
        <w:t xml:space="preserve">    </w:t>
      </w:r>
      <w:r>
        <w:rPr>
          <w:lang w:val="es-ES"/>
        </w:rPr>
        <w:t>5</w:t>
      </w:r>
      <w:r w:rsidRPr="00D43A47">
        <w:rPr>
          <w:lang w:val="es-ES"/>
        </w:rPr>
        <w:t>.5. Firma de expresión ............................................................................................... p. X</w:t>
      </w:r>
    </w:p>
    <w:p w14:paraId="5583940A" w14:textId="77777777" w:rsidR="00F34C43" w:rsidRPr="00D43A47" w:rsidRDefault="00F34C43" w:rsidP="00F34C43">
      <w:pPr>
        <w:pStyle w:val="Sinespaciado"/>
        <w:rPr>
          <w:b/>
          <w:bCs/>
          <w:lang w:val="es-ES"/>
        </w:rPr>
      </w:pPr>
      <w:r>
        <w:rPr>
          <w:b/>
          <w:bCs/>
          <w:lang w:val="es-ES"/>
        </w:rPr>
        <w:t>6</w:t>
      </w:r>
      <w:r w:rsidRPr="00D43A47">
        <w:rPr>
          <w:b/>
          <w:bCs/>
          <w:lang w:val="es-ES"/>
        </w:rPr>
        <w:t>. Discusión ........................................................................................................................ p.</w:t>
      </w:r>
    </w:p>
    <w:p w14:paraId="33D331C7" w14:textId="77777777" w:rsidR="00F34C43" w:rsidRPr="00D43A47" w:rsidRDefault="00F34C43" w:rsidP="00F34C43">
      <w:pPr>
        <w:pStyle w:val="Sinespaciado"/>
        <w:rPr>
          <w:b/>
          <w:bCs/>
          <w:lang w:val="es-ES"/>
        </w:rPr>
      </w:pPr>
      <w:r>
        <w:rPr>
          <w:b/>
          <w:bCs/>
          <w:lang w:val="es-ES"/>
        </w:rPr>
        <w:t>7</w:t>
      </w:r>
      <w:r w:rsidRPr="00D43A47">
        <w:rPr>
          <w:b/>
          <w:bCs/>
          <w:lang w:val="es-ES"/>
        </w:rPr>
        <w:t>. Conclusiones .................................................................................................................. p</w:t>
      </w:r>
    </w:p>
    <w:p w14:paraId="48297995" w14:textId="77777777" w:rsidR="00F34C43" w:rsidRPr="00D43A47" w:rsidRDefault="00F34C43" w:rsidP="00F34C43">
      <w:pPr>
        <w:pStyle w:val="Sinespaciado"/>
        <w:rPr>
          <w:b/>
          <w:bCs/>
          <w:lang w:val="es-ES"/>
        </w:rPr>
      </w:pPr>
      <w:r>
        <w:rPr>
          <w:b/>
          <w:bCs/>
          <w:lang w:val="es-ES"/>
        </w:rPr>
        <w:t>8</w:t>
      </w:r>
      <w:r w:rsidRPr="00D43A47">
        <w:rPr>
          <w:b/>
          <w:bCs/>
          <w:lang w:val="es-ES"/>
        </w:rPr>
        <w:t>. Bibliografía ..................................................................................................................... p</w:t>
      </w:r>
    </w:p>
    <w:p w14:paraId="7A2A1E3F" w14:textId="77777777" w:rsidR="00F34C43" w:rsidRPr="00D43A47" w:rsidRDefault="00F34C43" w:rsidP="00F34C43">
      <w:pPr>
        <w:pStyle w:val="Sinespaciado"/>
        <w:rPr>
          <w:rFonts w:eastAsia="Times New Roman"/>
          <w:b/>
          <w:bCs/>
          <w:lang w:val="es-ES" w:eastAsia="es-ES"/>
        </w:rPr>
      </w:pPr>
      <w:r>
        <w:rPr>
          <w:b/>
          <w:bCs/>
          <w:lang w:val="es-ES"/>
        </w:rPr>
        <w:t>9</w:t>
      </w:r>
      <w:r w:rsidRPr="00D43A47">
        <w:rPr>
          <w:b/>
          <w:bCs/>
          <w:lang w:val="es-ES"/>
        </w:rPr>
        <w:t xml:space="preserve">. Anexos ............................................................................................................................ </w:t>
      </w:r>
    </w:p>
    <w:p w14:paraId="3CD73DEA" w14:textId="77777777" w:rsidR="00F34C43" w:rsidRDefault="00F34C43" w:rsidP="00F34C43">
      <w:pPr>
        <w:pStyle w:val="Sinespaciado"/>
        <w:rPr>
          <w:rFonts w:eastAsia="Times New Roman"/>
          <w:lang w:val="es-ES" w:eastAsia="es-ES"/>
        </w:rPr>
      </w:pPr>
    </w:p>
    <w:p w14:paraId="286F0A8F" w14:textId="77777777" w:rsidR="00F34C43" w:rsidRDefault="00F34C43" w:rsidP="00F34C43">
      <w:pPr>
        <w:rPr>
          <w:rFonts w:eastAsia="Times New Roman" w:cstheme="minorHAnsi"/>
          <w:color w:val="000000"/>
          <w:lang w:val="es-ES" w:eastAsia="es-ES"/>
        </w:rPr>
      </w:pPr>
    </w:p>
    <w:p w14:paraId="77B10B89" w14:textId="77777777" w:rsidR="00082460" w:rsidRDefault="00082460" w:rsidP="00D43A47">
      <w:pPr>
        <w:pStyle w:val="Sinespaciado"/>
        <w:rPr>
          <w:rFonts w:eastAsia="Times New Roman"/>
          <w:lang w:val="es-ES" w:eastAsia="es-ES"/>
        </w:rPr>
      </w:pPr>
    </w:p>
    <w:p w14:paraId="5126B742" w14:textId="77777777" w:rsidR="00082460" w:rsidRDefault="00082460" w:rsidP="00082460">
      <w:pPr>
        <w:rPr>
          <w:rFonts w:eastAsia="Times New Roman" w:cstheme="minorHAnsi"/>
          <w:color w:val="000000"/>
          <w:lang w:val="es-ES" w:eastAsia="es-ES"/>
        </w:rPr>
      </w:pPr>
    </w:p>
    <w:p w14:paraId="2B81331F" w14:textId="77777777" w:rsidR="00082460" w:rsidRDefault="00082460" w:rsidP="00082460">
      <w:pPr>
        <w:rPr>
          <w:rFonts w:eastAsia="Times New Roman" w:cstheme="minorHAnsi"/>
          <w:color w:val="000000"/>
          <w:lang w:val="es-ES" w:eastAsia="es-ES"/>
        </w:rPr>
      </w:pPr>
    </w:p>
    <w:p w14:paraId="1DB7AF27" w14:textId="77777777" w:rsidR="00082460" w:rsidRDefault="00082460" w:rsidP="00082460">
      <w:pPr>
        <w:rPr>
          <w:rFonts w:eastAsia="Times New Roman" w:cstheme="minorHAnsi"/>
          <w:color w:val="000000"/>
          <w:lang w:val="es-ES" w:eastAsia="es-ES"/>
        </w:rPr>
      </w:pPr>
    </w:p>
    <w:p w14:paraId="335CD836" w14:textId="77777777" w:rsidR="00082460" w:rsidRDefault="00082460" w:rsidP="00082460">
      <w:pPr>
        <w:rPr>
          <w:rFonts w:eastAsia="Times New Roman" w:cstheme="minorHAnsi"/>
          <w:color w:val="000000"/>
          <w:lang w:val="es-ES" w:eastAsia="es-ES"/>
        </w:rPr>
      </w:pPr>
    </w:p>
    <w:p w14:paraId="11CCC27C" w14:textId="77777777" w:rsidR="00082460" w:rsidRDefault="00082460" w:rsidP="00082460">
      <w:pPr>
        <w:rPr>
          <w:rFonts w:eastAsia="Times New Roman" w:cstheme="minorHAnsi"/>
          <w:color w:val="000000"/>
          <w:lang w:val="es-ES" w:eastAsia="es-ES"/>
        </w:rPr>
      </w:pPr>
    </w:p>
    <w:p w14:paraId="7EFB2B87" w14:textId="77777777" w:rsidR="00082460" w:rsidRDefault="00082460" w:rsidP="00082460">
      <w:pPr>
        <w:rPr>
          <w:rFonts w:eastAsia="Times New Roman" w:cstheme="minorHAnsi"/>
          <w:color w:val="000000"/>
          <w:lang w:val="es-ES" w:eastAsia="es-ES"/>
        </w:rPr>
      </w:pPr>
    </w:p>
    <w:bookmarkEnd w:id="0"/>
    <w:p w14:paraId="1A1E08D0" w14:textId="77777777" w:rsidR="00082460" w:rsidRDefault="00082460" w:rsidP="00082460">
      <w:pPr>
        <w:rPr>
          <w:rFonts w:eastAsia="Times New Roman" w:cstheme="minorHAnsi"/>
          <w:color w:val="000000"/>
          <w:lang w:val="es-ES" w:eastAsia="es-ES"/>
        </w:rPr>
      </w:pPr>
    </w:p>
    <w:p w14:paraId="222A4118" w14:textId="77777777" w:rsidR="00082460" w:rsidRDefault="00082460" w:rsidP="00082460">
      <w:pPr>
        <w:rPr>
          <w:rFonts w:eastAsia="Times New Roman" w:cstheme="minorHAnsi"/>
          <w:color w:val="000000"/>
          <w:lang w:val="es-ES" w:eastAsia="es-ES"/>
        </w:rPr>
      </w:pPr>
    </w:p>
    <w:p w14:paraId="2514F8F2" w14:textId="4E1563FB" w:rsidR="001A3568" w:rsidRPr="00D43A47" w:rsidRDefault="001A3568" w:rsidP="001A3568">
      <w:pPr>
        <w:rPr>
          <w:b/>
          <w:bCs/>
          <w:sz w:val="40"/>
          <w:szCs w:val="40"/>
          <w:lang w:val="es-ES"/>
        </w:rPr>
      </w:pPr>
      <w:r w:rsidRPr="00D43A47">
        <w:rPr>
          <w:b/>
          <w:bCs/>
          <w:sz w:val="40"/>
          <w:szCs w:val="40"/>
          <w:lang w:val="es-ES"/>
        </w:rPr>
        <w:lastRenderedPageBreak/>
        <w:t>RESUMEN</w:t>
      </w:r>
    </w:p>
    <w:p w14:paraId="2CB568C1" w14:textId="74CCCDC3" w:rsidR="004C1EF9" w:rsidRPr="004C1EF9" w:rsidRDefault="004C1EF9" w:rsidP="008E2427">
      <w:pPr>
        <w:jc w:val="both"/>
        <w:rPr>
          <w:sz w:val="24"/>
          <w:szCs w:val="24"/>
          <w:lang w:val="es-ES" w:eastAsia="es-ES"/>
        </w:rPr>
      </w:pPr>
      <w:r w:rsidRPr="004C1EF9">
        <w:rPr>
          <w:sz w:val="24"/>
          <w:szCs w:val="24"/>
          <w:lang w:val="es-ES" w:eastAsia="es-ES"/>
        </w:rPr>
        <w:t>La edad al diagnóstico del mieloma múltiple (MM) podría modular programas biológicos tumorales, pero la huella transcriptómica comparativa entre pacientes jóvenes y mayores está poco definida. Este estudio contrasta perfiles de RNA-</w:t>
      </w:r>
      <w:proofErr w:type="spellStart"/>
      <w:r w:rsidRPr="004C1EF9">
        <w:rPr>
          <w:sz w:val="24"/>
          <w:szCs w:val="24"/>
          <w:lang w:val="es-ES" w:eastAsia="es-ES"/>
        </w:rPr>
        <w:t>seq</w:t>
      </w:r>
      <w:proofErr w:type="spellEnd"/>
      <w:r w:rsidRPr="004C1EF9">
        <w:rPr>
          <w:sz w:val="24"/>
          <w:szCs w:val="24"/>
          <w:lang w:val="es-ES" w:eastAsia="es-ES"/>
        </w:rPr>
        <w:t xml:space="preserve"> basal integrando expresión diferencial, enriquecimiento funcional y redes proteína-proteína, con énfasis en diferencias robustas entre grupos.</w:t>
      </w:r>
    </w:p>
    <w:p w14:paraId="66652294" w14:textId="1712E6DD" w:rsidR="001A3568" w:rsidRPr="009F5410" w:rsidRDefault="001A3568" w:rsidP="008E2427">
      <w:pPr>
        <w:jc w:val="both"/>
        <w:rPr>
          <w:b/>
          <w:bCs/>
          <w:sz w:val="24"/>
          <w:szCs w:val="24"/>
          <w:lang w:val="es-ES"/>
        </w:rPr>
      </w:pPr>
      <w:r w:rsidRPr="009F5410">
        <w:rPr>
          <w:b/>
          <w:bCs/>
          <w:sz w:val="24"/>
          <w:szCs w:val="24"/>
          <w:lang w:val="es-ES"/>
        </w:rPr>
        <w:t xml:space="preserve">Objetivos: </w:t>
      </w:r>
    </w:p>
    <w:p w14:paraId="7B8D58C4" w14:textId="6D7927F9" w:rsidR="004C1EF9" w:rsidRPr="004C1EF9" w:rsidRDefault="004C1EF9" w:rsidP="008E2427">
      <w:pPr>
        <w:jc w:val="both"/>
        <w:rPr>
          <w:sz w:val="24"/>
          <w:szCs w:val="24"/>
          <w:lang w:val="es-ES" w:eastAsia="es-ES"/>
        </w:rPr>
      </w:pPr>
      <w:r w:rsidRPr="004C1EF9">
        <w:rPr>
          <w:sz w:val="24"/>
          <w:szCs w:val="24"/>
          <w:lang w:val="es-ES" w:eastAsia="es-ES"/>
        </w:rPr>
        <w:t>Comparar los perfiles de expresión génica entre pacientes &lt;50 y ≥50 años al diagnóstico</w:t>
      </w:r>
      <w:r w:rsidR="00CD24EC">
        <w:rPr>
          <w:sz w:val="24"/>
          <w:szCs w:val="24"/>
          <w:lang w:val="es-ES" w:eastAsia="es-ES"/>
        </w:rPr>
        <w:t xml:space="preserve"> del MM</w:t>
      </w:r>
      <w:r w:rsidRPr="004C1EF9">
        <w:rPr>
          <w:sz w:val="24"/>
          <w:szCs w:val="24"/>
          <w:lang w:val="es-ES" w:eastAsia="es-ES"/>
        </w:rPr>
        <w:t>; identificar módulos funcionales e interacciones predominantes por grupo; y explorar una firma de expresión estratificada por edad.</w:t>
      </w:r>
    </w:p>
    <w:p w14:paraId="7404C47A" w14:textId="686B684E" w:rsidR="001A3568" w:rsidRPr="009F5410" w:rsidRDefault="001A3568" w:rsidP="008E2427">
      <w:pPr>
        <w:jc w:val="both"/>
        <w:rPr>
          <w:b/>
          <w:bCs/>
          <w:sz w:val="24"/>
          <w:szCs w:val="24"/>
          <w:lang w:val="es-ES"/>
        </w:rPr>
      </w:pPr>
      <w:r w:rsidRPr="009F5410">
        <w:rPr>
          <w:b/>
          <w:bCs/>
          <w:sz w:val="24"/>
          <w:szCs w:val="24"/>
          <w:lang w:val="es-ES"/>
        </w:rPr>
        <w:t xml:space="preserve">Material y métodos: </w:t>
      </w:r>
    </w:p>
    <w:p w14:paraId="1538A7C8" w14:textId="5950D5A3" w:rsidR="004C1EF9" w:rsidRPr="00CD24EC" w:rsidRDefault="004C1EF9" w:rsidP="008E2427">
      <w:pPr>
        <w:jc w:val="both"/>
        <w:rPr>
          <w:sz w:val="24"/>
          <w:szCs w:val="24"/>
          <w:lang w:val="es-ES" w:eastAsia="es-ES"/>
        </w:rPr>
      </w:pPr>
      <w:r w:rsidRPr="00CD24EC">
        <w:rPr>
          <w:sz w:val="24"/>
          <w:szCs w:val="24"/>
          <w:lang w:val="es-ES" w:eastAsia="es-ES"/>
        </w:rPr>
        <w:t>Estudio observacional sobre RNA-</w:t>
      </w:r>
      <w:proofErr w:type="spellStart"/>
      <w:r w:rsidRPr="00CD24EC">
        <w:rPr>
          <w:sz w:val="24"/>
          <w:szCs w:val="24"/>
          <w:lang w:val="es-ES" w:eastAsia="es-ES"/>
        </w:rPr>
        <w:t>seq</w:t>
      </w:r>
      <w:proofErr w:type="spellEnd"/>
      <w:r w:rsidRPr="00CD24EC">
        <w:rPr>
          <w:sz w:val="24"/>
          <w:szCs w:val="24"/>
          <w:lang w:val="es-ES" w:eastAsia="es-ES"/>
        </w:rPr>
        <w:t xml:space="preserve"> basal de la cohorte </w:t>
      </w:r>
      <w:r w:rsidR="00CD24EC" w:rsidRPr="00CD24EC">
        <w:rPr>
          <w:sz w:val="24"/>
          <w:szCs w:val="24"/>
          <w:lang w:val="es-ES" w:eastAsia="es-ES"/>
        </w:rPr>
        <w:t>MMRF-</w:t>
      </w:r>
      <w:proofErr w:type="spellStart"/>
      <w:r w:rsidRPr="00CD24EC">
        <w:rPr>
          <w:sz w:val="24"/>
          <w:szCs w:val="24"/>
          <w:lang w:val="es-ES" w:eastAsia="es-ES"/>
        </w:rPr>
        <w:t>CoMMpass</w:t>
      </w:r>
      <w:proofErr w:type="spellEnd"/>
      <w:r w:rsidRPr="00CD24EC">
        <w:rPr>
          <w:sz w:val="24"/>
          <w:szCs w:val="24"/>
          <w:lang w:val="es-ES" w:eastAsia="es-ES"/>
        </w:rPr>
        <w:t xml:space="preserve">. </w:t>
      </w:r>
      <w:r w:rsidR="00CD24EC" w:rsidRPr="00CD24EC">
        <w:rPr>
          <w:sz w:val="24"/>
          <w:szCs w:val="24"/>
          <w:lang w:val="es-ES" w:eastAsia="es-ES"/>
        </w:rPr>
        <w:t>Tras el filtrado de</w:t>
      </w:r>
      <w:r w:rsidRPr="00CD24EC">
        <w:rPr>
          <w:sz w:val="24"/>
          <w:szCs w:val="24"/>
          <w:lang w:val="es-ES" w:eastAsia="es-ES"/>
        </w:rPr>
        <w:t xml:space="preserve"> genes de baja expresión (CPM) y se normalizó con </w:t>
      </w:r>
      <w:r w:rsidRPr="00CD24EC">
        <w:rPr>
          <w:i/>
          <w:iCs/>
          <w:sz w:val="24"/>
          <w:szCs w:val="24"/>
          <w:lang w:val="es-ES" w:eastAsia="es-ES"/>
        </w:rPr>
        <w:t>TMM</w:t>
      </w:r>
      <w:r w:rsidRPr="00CD24EC">
        <w:rPr>
          <w:sz w:val="24"/>
          <w:szCs w:val="24"/>
          <w:lang w:val="es-ES" w:eastAsia="es-ES"/>
        </w:rPr>
        <w:t xml:space="preserve">. La modelización se realizó con </w:t>
      </w:r>
      <w:proofErr w:type="spellStart"/>
      <w:r w:rsidRPr="00CD24EC">
        <w:rPr>
          <w:i/>
          <w:iCs/>
          <w:sz w:val="24"/>
          <w:szCs w:val="24"/>
          <w:lang w:val="es-ES" w:eastAsia="es-ES"/>
        </w:rPr>
        <w:t>limma-voom</w:t>
      </w:r>
      <w:proofErr w:type="spellEnd"/>
      <w:r w:rsidRPr="00CD24EC">
        <w:rPr>
          <w:sz w:val="24"/>
          <w:szCs w:val="24"/>
          <w:lang w:val="es-ES" w:eastAsia="es-ES"/>
        </w:rPr>
        <w:t xml:space="preserve"> contrastando </w:t>
      </w:r>
      <w:r w:rsidR="00CD24EC" w:rsidRPr="00CD24EC">
        <w:rPr>
          <w:sz w:val="24"/>
          <w:szCs w:val="24"/>
          <w:lang w:val="es-ES" w:eastAsia="es-ES"/>
        </w:rPr>
        <w:t xml:space="preserve">los grupos </w:t>
      </w:r>
      <w:r w:rsidRPr="00CD24EC">
        <w:rPr>
          <w:sz w:val="24"/>
          <w:szCs w:val="24"/>
          <w:lang w:val="es-ES" w:eastAsia="es-ES"/>
        </w:rPr>
        <w:t>&lt;50 vs ≥50</w:t>
      </w:r>
      <w:r w:rsidR="00CD24EC" w:rsidRPr="00CD24EC">
        <w:rPr>
          <w:sz w:val="24"/>
          <w:szCs w:val="24"/>
          <w:lang w:val="es-ES" w:eastAsia="es-ES"/>
        </w:rPr>
        <w:t xml:space="preserve"> años</w:t>
      </w:r>
      <w:r w:rsidRPr="00CD24EC">
        <w:rPr>
          <w:sz w:val="24"/>
          <w:szCs w:val="24"/>
          <w:lang w:val="es-ES" w:eastAsia="es-ES"/>
        </w:rPr>
        <w:t xml:space="preserve">. La expresión diferencial se definió con FDR &lt;0,05 y |log2FC|≥1. La interpretación funcional combinó GSEA </w:t>
      </w:r>
      <w:proofErr w:type="spellStart"/>
      <w:r w:rsidRPr="00CD24EC">
        <w:rPr>
          <w:i/>
          <w:iCs/>
          <w:sz w:val="24"/>
          <w:szCs w:val="24"/>
          <w:lang w:val="es-ES" w:eastAsia="es-ES"/>
        </w:rPr>
        <w:t>preranked</w:t>
      </w:r>
      <w:proofErr w:type="spellEnd"/>
      <w:r w:rsidRPr="00CD24EC">
        <w:rPr>
          <w:sz w:val="24"/>
          <w:szCs w:val="24"/>
          <w:lang w:val="es-ES" w:eastAsia="es-ES"/>
        </w:rPr>
        <w:t xml:space="preserve"> y análisis de sobrerrepresentación (GO/KEGG). Las señales coordinadas se contextualizaron en redes (</w:t>
      </w:r>
      <w:proofErr w:type="spellStart"/>
      <w:r w:rsidRPr="00CD24EC">
        <w:rPr>
          <w:sz w:val="24"/>
          <w:szCs w:val="24"/>
          <w:lang w:val="es-ES" w:eastAsia="es-ES"/>
        </w:rPr>
        <w:t>Cytoscape</w:t>
      </w:r>
      <w:proofErr w:type="spellEnd"/>
      <w:r w:rsidRPr="00CD24EC">
        <w:rPr>
          <w:sz w:val="24"/>
          <w:szCs w:val="24"/>
          <w:lang w:val="es-ES" w:eastAsia="es-ES"/>
        </w:rPr>
        <w:t>) evaluando centralidad y módulos densos.</w:t>
      </w:r>
    </w:p>
    <w:p w14:paraId="3E9BB3BC" w14:textId="1EB808DC" w:rsidR="001A3568" w:rsidRPr="004C1EF9" w:rsidRDefault="001A3568" w:rsidP="008E2427">
      <w:pPr>
        <w:jc w:val="both"/>
        <w:rPr>
          <w:b/>
          <w:bCs/>
          <w:sz w:val="24"/>
          <w:szCs w:val="24"/>
          <w:lang w:val="es-ES"/>
        </w:rPr>
      </w:pPr>
      <w:bookmarkStart w:id="1" w:name="_Hlk212078113"/>
      <w:r w:rsidRPr="004C1EF9">
        <w:rPr>
          <w:b/>
          <w:bCs/>
          <w:sz w:val="24"/>
          <w:szCs w:val="24"/>
          <w:lang w:val="es-ES"/>
        </w:rPr>
        <w:t xml:space="preserve">Resultados: </w:t>
      </w:r>
    </w:p>
    <w:bookmarkEnd w:id="1"/>
    <w:p w14:paraId="52F229D3" w14:textId="51141A68" w:rsidR="00CD24EC" w:rsidRPr="00CD24EC" w:rsidRDefault="00CD24EC" w:rsidP="008E2427">
      <w:pPr>
        <w:jc w:val="both"/>
        <w:rPr>
          <w:sz w:val="24"/>
          <w:szCs w:val="24"/>
          <w:lang w:val="es-ES"/>
        </w:rPr>
      </w:pPr>
      <w:r w:rsidRPr="00CD24EC">
        <w:rPr>
          <w:sz w:val="24"/>
          <w:szCs w:val="24"/>
          <w:lang w:val="es-ES"/>
        </w:rPr>
        <w:t xml:space="preserve">Se analizaron 762 transcriptomas basales. El análisis global mostró solapamiento entre grupos, indicando que la edad no explica por sí sola la variación transcriptómica total. Aun así, se identificaron 295 genes diferenciales (FDR&lt;0,05; |log2FC|≥1. En </w:t>
      </w:r>
      <w:r>
        <w:rPr>
          <w:sz w:val="24"/>
          <w:szCs w:val="24"/>
          <w:lang w:val="es-ES"/>
        </w:rPr>
        <w:t>&lt;50</w:t>
      </w:r>
      <w:r w:rsidR="00F579D2">
        <w:rPr>
          <w:sz w:val="24"/>
          <w:szCs w:val="24"/>
          <w:lang w:val="es-ES"/>
        </w:rPr>
        <w:t xml:space="preserve"> </w:t>
      </w:r>
      <w:r>
        <w:rPr>
          <w:sz w:val="24"/>
          <w:szCs w:val="24"/>
          <w:lang w:val="es-ES"/>
        </w:rPr>
        <w:t>años</w:t>
      </w:r>
      <w:r w:rsidR="00F579D2">
        <w:rPr>
          <w:sz w:val="24"/>
          <w:szCs w:val="24"/>
          <w:lang w:val="es-ES"/>
        </w:rPr>
        <w:t xml:space="preserve"> </w:t>
      </w:r>
      <w:r w:rsidRPr="00CD24EC">
        <w:rPr>
          <w:sz w:val="24"/>
          <w:szCs w:val="24"/>
          <w:lang w:val="es-ES"/>
        </w:rPr>
        <w:t>predominó una firma proliferativa/replicativa con nodos centrales (</w:t>
      </w:r>
      <w:r w:rsidRPr="00CD24EC">
        <w:rPr>
          <w:i/>
          <w:iCs/>
          <w:sz w:val="24"/>
          <w:szCs w:val="24"/>
          <w:lang w:val="es-ES"/>
        </w:rPr>
        <w:t>BRCA2, ORC6, CDC25B, RBBP5</w:t>
      </w:r>
      <w:r w:rsidRPr="00CD24EC">
        <w:rPr>
          <w:sz w:val="24"/>
          <w:szCs w:val="24"/>
          <w:lang w:val="es-ES"/>
        </w:rPr>
        <w:t>). En ≥50</w:t>
      </w:r>
      <w:r>
        <w:rPr>
          <w:sz w:val="24"/>
          <w:szCs w:val="24"/>
          <w:lang w:val="es-ES"/>
        </w:rPr>
        <w:t xml:space="preserve"> años,</w:t>
      </w:r>
      <w:r w:rsidRPr="00CD24EC">
        <w:rPr>
          <w:sz w:val="24"/>
          <w:szCs w:val="24"/>
          <w:lang w:val="es-ES"/>
        </w:rPr>
        <w:t xml:space="preserve"> destacó una firma inmune-adhesiva con mayor expresión coordinada de genes de presentación. La concordancia entre expresión diferencial, enriquecimiento y estructura de redes respalda un desplazamiento funcional: “proliferativo” en jóvenes frente a “inmune/adhesivo” en mayores, sin reprogramaciones masivas.</w:t>
      </w:r>
    </w:p>
    <w:p w14:paraId="35E544AD" w14:textId="435C9CA4" w:rsidR="001A3568" w:rsidRPr="004C1EF9" w:rsidRDefault="001A3568" w:rsidP="008E2427">
      <w:pPr>
        <w:jc w:val="both"/>
        <w:rPr>
          <w:b/>
          <w:bCs/>
          <w:sz w:val="24"/>
          <w:szCs w:val="24"/>
          <w:lang w:val="es-ES"/>
        </w:rPr>
      </w:pPr>
      <w:r w:rsidRPr="004C1EF9">
        <w:rPr>
          <w:b/>
          <w:bCs/>
          <w:sz w:val="24"/>
          <w:szCs w:val="24"/>
          <w:lang w:val="es-ES"/>
        </w:rPr>
        <w:t xml:space="preserve">Conclusiones:  </w:t>
      </w:r>
    </w:p>
    <w:p w14:paraId="37B48DC8" w14:textId="15D95609" w:rsidR="004C1EF9" w:rsidRPr="00CD24EC" w:rsidRDefault="00CD24EC" w:rsidP="008E2427">
      <w:pPr>
        <w:jc w:val="both"/>
        <w:rPr>
          <w:rFonts w:eastAsia="Times New Roman" w:cstheme="minorHAnsi"/>
          <w:color w:val="000000"/>
          <w:sz w:val="24"/>
          <w:szCs w:val="24"/>
          <w:lang w:val="es-ES" w:eastAsia="es-ES"/>
        </w:rPr>
      </w:pPr>
      <w:r w:rsidRPr="00CD24EC">
        <w:rPr>
          <w:rFonts w:eastAsia="Times New Roman" w:cstheme="minorHAnsi"/>
          <w:color w:val="000000"/>
          <w:sz w:val="24"/>
          <w:szCs w:val="24"/>
          <w:lang w:val="es-ES" w:eastAsia="es-ES"/>
        </w:rPr>
        <w:t xml:space="preserve">Se ha observado dos perfiles </w:t>
      </w:r>
      <w:proofErr w:type="spellStart"/>
      <w:r w:rsidRPr="00CD24EC">
        <w:rPr>
          <w:rFonts w:eastAsia="Times New Roman" w:cstheme="minorHAnsi"/>
          <w:color w:val="000000"/>
          <w:sz w:val="24"/>
          <w:szCs w:val="24"/>
          <w:lang w:val="es-ES" w:eastAsia="es-ES"/>
        </w:rPr>
        <w:t>transcriptómicos</w:t>
      </w:r>
      <w:proofErr w:type="spellEnd"/>
      <w:r w:rsidRPr="00CD24EC">
        <w:rPr>
          <w:rFonts w:eastAsia="Times New Roman" w:cstheme="minorHAnsi"/>
          <w:color w:val="000000"/>
          <w:sz w:val="24"/>
          <w:szCs w:val="24"/>
          <w:lang w:val="es-ES" w:eastAsia="es-ES"/>
        </w:rPr>
        <w:t xml:space="preserve"> según la estratificación por edad. En pacientes &lt;50 años, predomina un perfil más proliferativo; y en mayores, un perfil inmune-adhesivo, sin cambios globales masivos.</w:t>
      </w:r>
    </w:p>
    <w:p w14:paraId="5B78044E" w14:textId="16258037" w:rsidR="00C350DC" w:rsidRPr="004C1EF9" w:rsidRDefault="001A3568" w:rsidP="008E2427">
      <w:pPr>
        <w:jc w:val="both"/>
        <w:rPr>
          <w:b/>
          <w:bCs/>
          <w:sz w:val="24"/>
          <w:szCs w:val="24"/>
          <w:lang w:val="es-ES"/>
        </w:rPr>
      </w:pPr>
      <w:r w:rsidRPr="004C1EF9">
        <w:rPr>
          <w:b/>
          <w:bCs/>
          <w:sz w:val="24"/>
          <w:szCs w:val="24"/>
          <w:lang w:val="es-ES"/>
        </w:rPr>
        <w:t xml:space="preserve">Palabras clave: </w:t>
      </w:r>
    </w:p>
    <w:p w14:paraId="5F400EBA" w14:textId="77777777" w:rsidR="004F4151" w:rsidRDefault="004C1EF9" w:rsidP="004F4151">
      <w:pPr>
        <w:pStyle w:val="NormalWeb"/>
        <w:shd w:val="clear" w:color="auto" w:fill="FFFFFF"/>
        <w:spacing w:before="0" w:beforeAutospacing="0" w:after="225" w:afterAutospacing="0"/>
        <w:jc w:val="both"/>
        <w:rPr>
          <w:rFonts w:asciiTheme="minorHAnsi" w:hAnsiTheme="minorHAnsi" w:cstheme="minorHAnsi"/>
          <w:color w:val="000000"/>
        </w:rPr>
      </w:pPr>
      <w:r w:rsidRPr="00CD24EC">
        <w:rPr>
          <w:rFonts w:asciiTheme="minorHAnsi" w:hAnsiTheme="minorHAnsi" w:cstheme="minorHAnsi"/>
          <w:color w:val="000000"/>
        </w:rPr>
        <w:t>Mieloma múltiple; edad; transcriptómica; RNA-</w:t>
      </w:r>
      <w:proofErr w:type="spellStart"/>
      <w:r w:rsidRPr="00CD24EC">
        <w:rPr>
          <w:rFonts w:asciiTheme="minorHAnsi" w:hAnsiTheme="minorHAnsi" w:cstheme="minorHAnsi"/>
          <w:color w:val="000000"/>
        </w:rPr>
        <w:t>seq</w:t>
      </w:r>
      <w:proofErr w:type="spellEnd"/>
      <w:r w:rsidRPr="00CD24EC">
        <w:rPr>
          <w:rFonts w:asciiTheme="minorHAnsi" w:hAnsiTheme="minorHAnsi" w:cstheme="minorHAnsi"/>
          <w:color w:val="000000"/>
        </w:rPr>
        <w:t xml:space="preserve">; </w:t>
      </w:r>
      <w:r w:rsidR="00CD24EC">
        <w:rPr>
          <w:rFonts w:asciiTheme="minorHAnsi" w:hAnsiTheme="minorHAnsi" w:cstheme="minorHAnsi"/>
          <w:color w:val="000000"/>
        </w:rPr>
        <w:t>DGE</w:t>
      </w:r>
      <w:r w:rsidRPr="00CD24EC">
        <w:rPr>
          <w:rFonts w:asciiTheme="minorHAnsi" w:hAnsiTheme="minorHAnsi" w:cstheme="minorHAnsi"/>
          <w:color w:val="000000"/>
        </w:rPr>
        <w:t>; GSEA; Redes</w:t>
      </w:r>
      <w:r w:rsidR="00CD24EC">
        <w:rPr>
          <w:rFonts w:asciiTheme="minorHAnsi" w:hAnsiTheme="minorHAnsi" w:cstheme="minorHAnsi"/>
          <w:color w:val="000000"/>
        </w:rPr>
        <w:t>.</w:t>
      </w:r>
    </w:p>
    <w:p w14:paraId="0F17C61B" w14:textId="77777777" w:rsidR="004F4151" w:rsidRDefault="004F4151" w:rsidP="004F4151">
      <w:pPr>
        <w:pStyle w:val="NormalWeb"/>
        <w:shd w:val="clear" w:color="auto" w:fill="FFFFFF"/>
        <w:spacing w:before="0" w:beforeAutospacing="0" w:after="225" w:afterAutospacing="0"/>
        <w:jc w:val="both"/>
        <w:rPr>
          <w:rFonts w:asciiTheme="minorHAnsi" w:hAnsiTheme="minorHAnsi" w:cstheme="minorHAnsi"/>
          <w:color w:val="000000"/>
        </w:rPr>
      </w:pPr>
    </w:p>
    <w:p w14:paraId="16436661" w14:textId="30FEE1EE" w:rsidR="00877F34" w:rsidRPr="004F4151" w:rsidRDefault="00877F34" w:rsidP="004F4151">
      <w:pPr>
        <w:pStyle w:val="NormalWeb"/>
        <w:shd w:val="clear" w:color="auto" w:fill="FFFFFF"/>
        <w:spacing w:before="0" w:beforeAutospacing="0" w:after="225" w:afterAutospacing="0"/>
        <w:jc w:val="both"/>
        <w:rPr>
          <w:rFonts w:asciiTheme="minorHAnsi" w:hAnsiTheme="minorHAnsi" w:cstheme="minorHAnsi"/>
          <w:color w:val="000000"/>
        </w:rPr>
      </w:pPr>
    </w:p>
    <w:p w14:paraId="010E65A6" w14:textId="2EDA07EB" w:rsidR="00856FE3" w:rsidRPr="004F4151" w:rsidRDefault="00DB6D83" w:rsidP="00D43A47">
      <w:pPr>
        <w:pStyle w:val="Prrafodelista"/>
        <w:numPr>
          <w:ilvl w:val="0"/>
          <w:numId w:val="28"/>
        </w:numPr>
        <w:outlineLvl w:val="0"/>
        <w:rPr>
          <w:b/>
          <w:bCs/>
          <w:sz w:val="24"/>
          <w:szCs w:val="24"/>
        </w:rPr>
      </w:pPr>
      <w:bookmarkStart w:id="2" w:name="_Toc123650030"/>
      <w:bookmarkStart w:id="3" w:name="_Hlk211895904"/>
      <w:proofErr w:type="spellStart"/>
      <w:r w:rsidRPr="004F4151">
        <w:rPr>
          <w:b/>
          <w:bCs/>
          <w:sz w:val="24"/>
          <w:szCs w:val="24"/>
        </w:rPr>
        <w:lastRenderedPageBreak/>
        <w:t>I</w:t>
      </w:r>
      <w:r w:rsidR="002A680E" w:rsidRPr="004F4151">
        <w:rPr>
          <w:b/>
          <w:bCs/>
          <w:sz w:val="24"/>
          <w:szCs w:val="24"/>
        </w:rPr>
        <w:t>ntroducción</w:t>
      </w:r>
      <w:bookmarkEnd w:id="2"/>
      <w:proofErr w:type="spellEnd"/>
      <w:r w:rsidR="00D70D1C" w:rsidRPr="004F4151">
        <w:rPr>
          <w:b/>
          <w:bCs/>
          <w:sz w:val="24"/>
          <w:szCs w:val="24"/>
        </w:rPr>
        <w:t xml:space="preserve"> </w:t>
      </w:r>
    </w:p>
    <w:p w14:paraId="79053782" w14:textId="3F6DEFEB" w:rsidR="004A3843" w:rsidRPr="004A3843" w:rsidRDefault="00D43A47" w:rsidP="006F7FE1">
      <w:pPr>
        <w:jc w:val="both"/>
        <w:outlineLvl w:val="0"/>
        <w:rPr>
          <w:b/>
          <w:bCs/>
          <w:sz w:val="24"/>
          <w:szCs w:val="24"/>
          <w:lang w:val="es-ES"/>
        </w:rPr>
      </w:pPr>
      <w:bookmarkStart w:id="4" w:name="_Toc123650031"/>
      <w:r>
        <w:rPr>
          <w:b/>
          <w:bCs/>
          <w:sz w:val="24"/>
          <w:szCs w:val="24"/>
          <w:lang w:val="es-ES"/>
        </w:rPr>
        <w:t>2</w:t>
      </w:r>
      <w:r w:rsidR="004A3843" w:rsidRPr="004A3843">
        <w:rPr>
          <w:b/>
          <w:bCs/>
          <w:sz w:val="24"/>
          <w:szCs w:val="24"/>
          <w:lang w:val="es-ES"/>
        </w:rPr>
        <w:t>.1. Mieloma múltiple: aspectos clínicos y moleculares</w:t>
      </w:r>
    </w:p>
    <w:p w14:paraId="4B2B820C" w14:textId="36A17A2B" w:rsidR="00BE5737" w:rsidRDefault="00476414" w:rsidP="00476414">
      <w:pPr>
        <w:jc w:val="both"/>
        <w:outlineLvl w:val="0"/>
        <w:rPr>
          <w:sz w:val="24"/>
          <w:szCs w:val="24"/>
          <w:lang w:val="es-ES"/>
        </w:rPr>
      </w:pPr>
      <w:r w:rsidRPr="00476414">
        <w:rPr>
          <w:sz w:val="24"/>
          <w:szCs w:val="24"/>
          <w:lang w:val="es-ES"/>
        </w:rPr>
        <w:t xml:space="preserve">El mieloma múltiple (MM) es una neoplasia de células plasmáticas de la médula ósea </w:t>
      </w:r>
      <w:r w:rsidR="00BE5737">
        <w:rPr>
          <w:sz w:val="24"/>
          <w:szCs w:val="24"/>
          <w:lang w:val="es-ES"/>
        </w:rPr>
        <w:t xml:space="preserve">(MO), que de acuerdo con </w:t>
      </w:r>
      <w:r w:rsidRPr="00476414">
        <w:rPr>
          <w:sz w:val="24"/>
          <w:szCs w:val="24"/>
          <w:lang w:val="es-ES"/>
        </w:rPr>
        <w:t xml:space="preserve">la </w:t>
      </w:r>
      <w:r w:rsidRPr="00BE5737">
        <w:rPr>
          <w:i/>
          <w:iCs/>
          <w:sz w:val="24"/>
          <w:szCs w:val="24"/>
          <w:lang w:val="es-ES"/>
        </w:rPr>
        <w:t xml:space="preserve">International </w:t>
      </w:r>
      <w:proofErr w:type="spellStart"/>
      <w:r w:rsidRPr="00BE5737">
        <w:rPr>
          <w:i/>
          <w:iCs/>
          <w:sz w:val="24"/>
          <w:szCs w:val="24"/>
          <w:lang w:val="es-ES"/>
        </w:rPr>
        <w:t>Myeloma</w:t>
      </w:r>
      <w:proofErr w:type="spellEnd"/>
      <w:r w:rsidRPr="00BE5737">
        <w:rPr>
          <w:i/>
          <w:iCs/>
          <w:sz w:val="24"/>
          <w:szCs w:val="24"/>
          <w:lang w:val="es-ES"/>
        </w:rPr>
        <w:t xml:space="preserve"> </w:t>
      </w:r>
      <w:proofErr w:type="spellStart"/>
      <w:r w:rsidRPr="00BE5737">
        <w:rPr>
          <w:i/>
          <w:iCs/>
          <w:sz w:val="24"/>
          <w:szCs w:val="24"/>
          <w:lang w:val="es-ES"/>
        </w:rPr>
        <w:t>Working</w:t>
      </w:r>
      <w:proofErr w:type="spellEnd"/>
      <w:r w:rsidRPr="00BE5737">
        <w:rPr>
          <w:i/>
          <w:iCs/>
          <w:sz w:val="24"/>
          <w:szCs w:val="24"/>
          <w:lang w:val="es-ES"/>
        </w:rPr>
        <w:t xml:space="preserve"> </w:t>
      </w:r>
      <w:proofErr w:type="spellStart"/>
      <w:r w:rsidRPr="00BE5737">
        <w:rPr>
          <w:i/>
          <w:iCs/>
          <w:sz w:val="24"/>
          <w:szCs w:val="24"/>
          <w:lang w:val="es-ES"/>
        </w:rPr>
        <w:t>Group</w:t>
      </w:r>
      <w:proofErr w:type="spellEnd"/>
      <w:r w:rsidR="00FB7ACA">
        <w:rPr>
          <w:i/>
          <w:iCs/>
          <w:sz w:val="24"/>
          <w:szCs w:val="24"/>
          <w:lang w:val="es-ES"/>
        </w:rPr>
        <w:t xml:space="preserve"> </w:t>
      </w:r>
      <w:r w:rsidR="00FB7ACA" w:rsidRPr="00FB7ACA">
        <w:rPr>
          <w:sz w:val="24"/>
          <w:szCs w:val="24"/>
          <w:lang w:val="es-ES"/>
        </w:rPr>
        <w:t>(IMGW)</w:t>
      </w:r>
      <w:r w:rsidR="00BE5737" w:rsidRPr="00FB7ACA">
        <w:rPr>
          <w:sz w:val="24"/>
          <w:szCs w:val="24"/>
          <w:lang w:val="es-ES"/>
        </w:rPr>
        <w:t>,</w:t>
      </w:r>
      <w:r w:rsidRPr="00FB7ACA">
        <w:rPr>
          <w:sz w:val="24"/>
          <w:szCs w:val="24"/>
          <w:lang w:val="es-ES"/>
        </w:rPr>
        <w:t xml:space="preserve"> </w:t>
      </w:r>
      <w:r w:rsidR="00521056">
        <w:rPr>
          <w:sz w:val="24"/>
          <w:szCs w:val="24"/>
          <w:lang w:val="es-ES"/>
        </w:rPr>
        <w:t>implica</w:t>
      </w:r>
      <w:r w:rsidRPr="00476414">
        <w:rPr>
          <w:sz w:val="24"/>
          <w:szCs w:val="24"/>
          <w:lang w:val="es-ES"/>
        </w:rPr>
        <w:t xml:space="preserve"> la presencia de ≥10% de</w:t>
      </w:r>
      <w:r w:rsidR="00BE5737">
        <w:rPr>
          <w:sz w:val="24"/>
          <w:szCs w:val="24"/>
          <w:lang w:val="es-ES"/>
        </w:rPr>
        <w:t xml:space="preserve"> infiltración de células plasmáticas atípicas en MO,</w:t>
      </w:r>
      <w:r w:rsidRPr="00476414">
        <w:rPr>
          <w:sz w:val="24"/>
          <w:szCs w:val="24"/>
          <w:lang w:val="es-ES"/>
        </w:rPr>
        <w:t xml:space="preserve"> o </w:t>
      </w:r>
      <w:r w:rsidR="00BE5737">
        <w:rPr>
          <w:sz w:val="24"/>
          <w:szCs w:val="24"/>
          <w:lang w:val="es-ES"/>
        </w:rPr>
        <w:t xml:space="preserve">bien </w:t>
      </w:r>
      <w:r w:rsidR="00945342">
        <w:rPr>
          <w:sz w:val="24"/>
          <w:szCs w:val="24"/>
          <w:lang w:val="es-ES"/>
        </w:rPr>
        <w:t xml:space="preserve">presencia de </w:t>
      </w:r>
      <w:proofErr w:type="spellStart"/>
      <w:r w:rsidRPr="00476414">
        <w:rPr>
          <w:sz w:val="24"/>
          <w:szCs w:val="24"/>
          <w:lang w:val="es-ES"/>
        </w:rPr>
        <w:t>plasmocitoma</w:t>
      </w:r>
      <w:proofErr w:type="spellEnd"/>
      <w:r w:rsidR="00BE5737">
        <w:rPr>
          <w:sz w:val="24"/>
          <w:szCs w:val="24"/>
          <w:lang w:val="es-ES"/>
        </w:rPr>
        <w:t>/s</w:t>
      </w:r>
      <w:r w:rsidR="00945342">
        <w:rPr>
          <w:sz w:val="24"/>
          <w:szCs w:val="24"/>
          <w:lang w:val="es-ES"/>
        </w:rPr>
        <w:t>), junto con la</w:t>
      </w:r>
      <w:r w:rsidR="00BE5737">
        <w:rPr>
          <w:sz w:val="24"/>
          <w:szCs w:val="24"/>
          <w:lang w:val="es-ES"/>
        </w:rPr>
        <w:t xml:space="preserve"> asocia</w:t>
      </w:r>
      <w:r w:rsidR="00945342">
        <w:rPr>
          <w:sz w:val="24"/>
          <w:szCs w:val="24"/>
          <w:lang w:val="es-ES"/>
        </w:rPr>
        <w:t>ción de</w:t>
      </w:r>
      <w:r w:rsidR="00BE5737">
        <w:rPr>
          <w:sz w:val="24"/>
          <w:szCs w:val="24"/>
          <w:lang w:val="es-ES"/>
        </w:rPr>
        <w:t xml:space="preserve"> </w:t>
      </w:r>
      <w:r w:rsidRPr="00476414">
        <w:rPr>
          <w:sz w:val="24"/>
          <w:szCs w:val="24"/>
          <w:lang w:val="es-ES"/>
        </w:rPr>
        <w:t xml:space="preserve">daño de órgano diana según los criterios </w:t>
      </w:r>
      <w:r w:rsidRPr="00BE5737">
        <w:rPr>
          <w:i/>
          <w:iCs/>
          <w:sz w:val="24"/>
          <w:szCs w:val="24"/>
          <w:lang w:val="es-ES"/>
        </w:rPr>
        <w:t>CRAB</w:t>
      </w:r>
      <w:r w:rsidR="00BE5737">
        <w:rPr>
          <w:i/>
          <w:iCs/>
          <w:sz w:val="24"/>
          <w:szCs w:val="24"/>
          <w:lang w:val="es-ES"/>
        </w:rPr>
        <w:t xml:space="preserve"> </w:t>
      </w:r>
      <w:r w:rsidR="00BE5737" w:rsidRPr="00BE5737">
        <w:rPr>
          <w:sz w:val="24"/>
          <w:szCs w:val="24"/>
          <w:lang w:val="es-ES"/>
        </w:rPr>
        <w:t>(disfunción renal, anemia, lesiones líticas o fracturas patológicas o hipercalcemia, no justificadas por otra causa</w:t>
      </w:r>
      <w:r w:rsidR="00BE5737">
        <w:rPr>
          <w:sz w:val="24"/>
          <w:szCs w:val="24"/>
          <w:lang w:val="es-ES"/>
        </w:rPr>
        <w:t xml:space="preserve"> </w:t>
      </w:r>
      <w:r w:rsidR="00521056">
        <w:rPr>
          <w:sz w:val="24"/>
          <w:szCs w:val="24"/>
          <w:lang w:val="es-ES"/>
        </w:rPr>
        <w:t>(</w:t>
      </w:r>
      <w:proofErr w:type="spellStart"/>
      <w:r w:rsidR="00521056" w:rsidRPr="00BE5737">
        <w:rPr>
          <w:sz w:val="24"/>
          <w:szCs w:val="24"/>
          <w:lang w:val="es-ES"/>
        </w:rPr>
        <w:t>Rajkumar</w:t>
      </w:r>
      <w:proofErr w:type="spellEnd"/>
      <w:r w:rsidR="00521056">
        <w:rPr>
          <w:sz w:val="24"/>
          <w:szCs w:val="24"/>
          <w:lang w:val="es-ES"/>
        </w:rPr>
        <w:t xml:space="preserve"> et </w:t>
      </w:r>
      <w:proofErr w:type="gramStart"/>
      <w:r w:rsidR="00521056">
        <w:rPr>
          <w:sz w:val="24"/>
          <w:szCs w:val="24"/>
          <w:lang w:val="es-ES"/>
        </w:rPr>
        <w:t>al,.</w:t>
      </w:r>
      <w:proofErr w:type="gramEnd"/>
      <w:r w:rsidR="00521056">
        <w:rPr>
          <w:sz w:val="24"/>
          <w:szCs w:val="24"/>
          <w:lang w:val="es-ES"/>
        </w:rPr>
        <w:t xml:space="preserve"> 2014).</w:t>
      </w:r>
    </w:p>
    <w:p w14:paraId="14CF886E" w14:textId="053034E1" w:rsidR="00476414" w:rsidRPr="00476414" w:rsidRDefault="00476414" w:rsidP="00476414">
      <w:pPr>
        <w:jc w:val="both"/>
        <w:outlineLvl w:val="0"/>
        <w:rPr>
          <w:sz w:val="24"/>
          <w:szCs w:val="24"/>
          <w:lang w:val="es-ES"/>
        </w:rPr>
      </w:pPr>
      <w:r w:rsidRPr="00476414">
        <w:rPr>
          <w:sz w:val="24"/>
          <w:szCs w:val="24"/>
          <w:lang w:val="es-ES"/>
        </w:rPr>
        <w:t xml:space="preserve">En ausencia de CRAB, el diagnóstico se establece si concurren biomarcadores </w:t>
      </w:r>
      <w:proofErr w:type="spellStart"/>
      <w:r w:rsidRPr="00476414">
        <w:rPr>
          <w:sz w:val="24"/>
          <w:szCs w:val="24"/>
          <w:lang w:val="es-ES"/>
        </w:rPr>
        <w:t>SLi</w:t>
      </w:r>
      <w:r w:rsidR="00BE5737">
        <w:rPr>
          <w:sz w:val="24"/>
          <w:szCs w:val="24"/>
          <w:lang w:val="es-ES"/>
        </w:rPr>
        <w:t>M</w:t>
      </w:r>
      <w:proofErr w:type="spellEnd"/>
      <w:r w:rsidRPr="00476414">
        <w:rPr>
          <w:sz w:val="24"/>
          <w:szCs w:val="24"/>
          <w:lang w:val="es-ES"/>
        </w:rPr>
        <w:t xml:space="preserve"> por su altísimo riesgo de progresión: ≥60% de plasmocitos en </w:t>
      </w:r>
      <w:r w:rsidR="00BE5737">
        <w:rPr>
          <w:sz w:val="24"/>
          <w:szCs w:val="24"/>
          <w:lang w:val="es-ES"/>
        </w:rPr>
        <w:t>MO</w:t>
      </w:r>
      <w:r w:rsidRPr="00476414">
        <w:rPr>
          <w:sz w:val="24"/>
          <w:szCs w:val="24"/>
          <w:lang w:val="es-ES"/>
        </w:rPr>
        <w:t xml:space="preserve">, cociente de cadenas ligeras libres </w:t>
      </w:r>
      <w:r w:rsidR="00BE5737">
        <w:rPr>
          <w:sz w:val="24"/>
          <w:szCs w:val="24"/>
          <w:lang w:val="es-ES"/>
        </w:rPr>
        <w:t xml:space="preserve">(FLC) </w:t>
      </w:r>
      <w:r w:rsidRPr="00476414">
        <w:rPr>
          <w:sz w:val="24"/>
          <w:szCs w:val="24"/>
          <w:lang w:val="es-ES"/>
        </w:rPr>
        <w:t>involucrada/no involucrada ≥100 (con FLC involucrada ≥100 mg/L) o más de una lesión focal en la resonancia magnética de cuerpo entero</w:t>
      </w:r>
      <w:r w:rsidR="00521056">
        <w:rPr>
          <w:sz w:val="24"/>
          <w:szCs w:val="24"/>
          <w:lang w:val="es-ES"/>
        </w:rPr>
        <w:t xml:space="preserve"> (</w:t>
      </w:r>
      <w:r w:rsidR="00521056" w:rsidRPr="00521056">
        <w:rPr>
          <w:sz w:val="24"/>
          <w:szCs w:val="24"/>
          <w:lang w:val="es-ES"/>
        </w:rPr>
        <w:t>Ludwig</w:t>
      </w:r>
      <w:r w:rsidR="00521056">
        <w:rPr>
          <w:sz w:val="24"/>
          <w:szCs w:val="24"/>
          <w:lang w:val="es-ES"/>
        </w:rPr>
        <w:t xml:space="preserve"> et </w:t>
      </w:r>
      <w:proofErr w:type="gramStart"/>
      <w:r w:rsidR="00521056">
        <w:rPr>
          <w:sz w:val="24"/>
          <w:szCs w:val="24"/>
          <w:lang w:val="es-ES"/>
        </w:rPr>
        <w:t>al,.</w:t>
      </w:r>
      <w:proofErr w:type="gramEnd"/>
      <w:r w:rsidR="00521056">
        <w:rPr>
          <w:sz w:val="24"/>
          <w:szCs w:val="24"/>
          <w:lang w:val="es-ES"/>
        </w:rPr>
        <w:t xml:space="preserve"> 2023)</w:t>
      </w:r>
      <w:r w:rsidR="00BE5737">
        <w:rPr>
          <w:sz w:val="24"/>
          <w:szCs w:val="24"/>
          <w:lang w:val="es-ES"/>
        </w:rPr>
        <w:t>.</w:t>
      </w:r>
    </w:p>
    <w:p w14:paraId="10B5DA6E" w14:textId="02A0022C" w:rsidR="00476414" w:rsidRPr="00476414" w:rsidRDefault="00476414" w:rsidP="00476414">
      <w:pPr>
        <w:jc w:val="both"/>
        <w:outlineLvl w:val="0"/>
        <w:rPr>
          <w:sz w:val="24"/>
          <w:szCs w:val="24"/>
          <w:lang w:val="es-ES"/>
        </w:rPr>
      </w:pPr>
      <w:r w:rsidRPr="00476414">
        <w:rPr>
          <w:sz w:val="24"/>
          <w:szCs w:val="24"/>
          <w:lang w:val="es-ES"/>
        </w:rPr>
        <w:t xml:space="preserve">Desde el punto de vista molecular, el MM se estructura en dos grandes categorías citogenéticas iniciales. El MM </w:t>
      </w:r>
      <w:proofErr w:type="spellStart"/>
      <w:r w:rsidRPr="00476414">
        <w:rPr>
          <w:sz w:val="24"/>
          <w:szCs w:val="24"/>
          <w:lang w:val="es-ES"/>
        </w:rPr>
        <w:t>hiperdiploide</w:t>
      </w:r>
      <w:proofErr w:type="spellEnd"/>
      <w:r w:rsidRPr="00476414">
        <w:rPr>
          <w:sz w:val="24"/>
          <w:szCs w:val="24"/>
          <w:lang w:val="es-ES"/>
        </w:rPr>
        <w:t xml:space="preserve"> muestra ganancias </w:t>
      </w:r>
      <w:proofErr w:type="spellStart"/>
      <w:r w:rsidRPr="00476414">
        <w:rPr>
          <w:sz w:val="24"/>
          <w:szCs w:val="24"/>
          <w:lang w:val="es-ES"/>
        </w:rPr>
        <w:t>trisómicas</w:t>
      </w:r>
      <w:proofErr w:type="spellEnd"/>
      <w:r w:rsidRPr="00476414">
        <w:rPr>
          <w:sz w:val="24"/>
          <w:szCs w:val="24"/>
          <w:lang w:val="es-ES"/>
        </w:rPr>
        <w:t xml:space="preserve"> de cromosomas impares, mientras que el no </w:t>
      </w:r>
      <w:proofErr w:type="spellStart"/>
      <w:r w:rsidRPr="00476414">
        <w:rPr>
          <w:sz w:val="24"/>
          <w:szCs w:val="24"/>
          <w:lang w:val="es-ES"/>
        </w:rPr>
        <w:t>hiperdiploide</w:t>
      </w:r>
      <w:proofErr w:type="spellEnd"/>
      <w:r w:rsidRPr="00476414">
        <w:rPr>
          <w:sz w:val="24"/>
          <w:szCs w:val="24"/>
          <w:lang w:val="es-ES"/>
        </w:rPr>
        <w:t xml:space="preserve"> se caracteriza por translocaciones del locus </w:t>
      </w:r>
      <w:proofErr w:type="spellStart"/>
      <w:r w:rsidRPr="00476414">
        <w:rPr>
          <w:sz w:val="24"/>
          <w:szCs w:val="24"/>
          <w:lang w:val="es-ES"/>
        </w:rPr>
        <w:t>IgH</w:t>
      </w:r>
      <w:proofErr w:type="spellEnd"/>
      <w:r w:rsidRPr="00476414">
        <w:rPr>
          <w:sz w:val="24"/>
          <w:szCs w:val="24"/>
          <w:lang w:val="es-ES"/>
        </w:rPr>
        <w:t xml:space="preserve"> (14q32) que sitúan oncogenes bajo el control del promotor de </w:t>
      </w:r>
      <w:proofErr w:type="spellStart"/>
      <w:r w:rsidRPr="00476414">
        <w:rPr>
          <w:sz w:val="24"/>
          <w:szCs w:val="24"/>
          <w:lang w:val="es-ES"/>
        </w:rPr>
        <w:t>IgH</w:t>
      </w:r>
      <w:proofErr w:type="spellEnd"/>
      <w:r w:rsidRPr="00476414">
        <w:rPr>
          <w:sz w:val="24"/>
          <w:szCs w:val="24"/>
          <w:lang w:val="es-ES"/>
        </w:rPr>
        <w:t xml:space="preserve"> (por ejemplo, t(11;14)/CCND1, t(4;14)/FGFR3–MMSET, t(14;16)/MAF). Estas lesiones primarias coexisten con alteraciones secundarias de </w:t>
      </w:r>
      <w:r w:rsidR="00945342">
        <w:rPr>
          <w:sz w:val="24"/>
          <w:szCs w:val="24"/>
          <w:lang w:val="es-ES"/>
        </w:rPr>
        <w:t>impacto pronóstico</w:t>
      </w:r>
      <w:r w:rsidRPr="00476414">
        <w:rPr>
          <w:sz w:val="24"/>
          <w:szCs w:val="24"/>
          <w:lang w:val="es-ES"/>
        </w:rPr>
        <w:t xml:space="preserve">, como ganancia de 1q, del(1p), del(13q) o del(17p)/TP53. A nivel mutacional destacan </w:t>
      </w:r>
      <w:r w:rsidR="00945342">
        <w:rPr>
          <w:sz w:val="24"/>
          <w:szCs w:val="24"/>
          <w:lang w:val="es-ES"/>
        </w:rPr>
        <w:t xml:space="preserve">las mutaciones </w:t>
      </w:r>
      <w:proofErr w:type="spellStart"/>
      <w:r w:rsidR="00945342">
        <w:rPr>
          <w:sz w:val="24"/>
          <w:szCs w:val="24"/>
          <w:lang w:val="es-ES"/>
        </w:rPr>
        <w:t>recurrenes</w:t>
      </w:r>
      <w:proofErr w:type="spellEnd"/>
      <w:r w:rsidR="00945342">
        <w:rPr>
          <w:sz w:val="24"/>
          <w:szCs w:val="24"/>
          <w:lang w:val="es-ES"/>
        </w:rPr>
        <w:t xml:space="preserve"> que afectan a </w:t>
      </w:r>
      <w:r w:rsidRPr="00476414">
        <w:rPr>
          <w:sz w:val="24"/>
          <w:szCs w:val="24"/>
          <w:lang w:val="es-ES"/>
        </w:rPr>
        <w:t xml:space="preserve">las vías RAS/MAPK (KRAS, NRAS, BRAF), junto con genes de procesamiento de ARN (DIS3), biología secretora (FAM46C/TENT5C) y reparación del ADN (ATM, ATR, TP53). Este paisaje configura trayectorias de evolución clonal, con </w:t>
      </w:r>
      <w:proofErr w:type="spellStart"/>
      <w:r w:rsidRPr="00476414">
        <w:rPr>
          <w:sz w:val="24"/>
          <w:szCs w:val="24"/>
          <w:lang w:val="es-ES"/>
        </w:rPr>
        <w:t>subclonas</w:t>
      </w:r>
      <w:proofErr w:type="spellEnd"/>
      <w:r w:rsidRPr="00476414">
        <w:rPr>
          <w:sz w:val="24"/>
          <w:szCs w:val="24"/>
          <w:lang w:val="es-ES"/>
        </w:rPr>
        <w:t xml:space="preserve"> que emergen o declinan a lo largo del curso clínico y bajo presión terapéutica. En paralelo, los subtipos </w:t>
      </w:r>
      <w:proofErr w:type="spellStart"/>
      <w:r w:rsidRPr="00476414">
        <w:rPr>
          <w:sz w:val="24"/>
          <w:szCs w:val="24"/>
          <w:lang w:val="es-ES"/>
        </w:rPr>
        <w:t>transcriptómicos</w:t>
      </w:r>
      <w:proofErr w:type="spellEnd"/>
      <w:r w:rsidRPr="00476414">
        <w:rPr>
          <w:sz w:val="24"/>
          <w:szCs w:val="24"/>
          <w:lang w:val="es-ES"/>
        </w:rPr>
        <w:t xml:space="preserve"> y los estados funcionales derivados de RNA-</w:t>
      </w:r>
      <w:proofErr w:type="spellStart"/>
      <w:r w:rsidRPr="00476414">
        <w:rPr>
          <w:sz w:val="24"/>
          <w:szCs w:val="24"/>
          <w:lang w:val="es-ES"/>
        </w:rPr>
        <w:t>Seq</w:t>
      </w:r>
      <w:proofErr w:type="spellEnd"/>
      <w:r w:rsidRPr="00476414">
        <w:rPr>
          <w:sz w:val="24"/>
          <w:szCs w:val="24"/>
          <w:lang w:val="es-ES"/>
        </w:rPr>
        <w:t xml:space="preserve"> aportan una capa adicional de estratificación biológica que complementa a la citogenética clásica </w:t>
      </w:r>
      <w:r w:rsidR="00521056">
        <w:rPr>
          <w:sz w:val="24"/>
          <w:szCs w:val="24"/>
          <w:lang w:val="es-ES"/>
        </w:rPr>
        <w:t xml:space="preserve">(Walker BA, et </w:t>
      </w:r>
      <w:proofErr w:type="gramStart"/>
      <w:r w:rsidR="00521056">
        <w:rPr>
          <w:sz w:val="24"/>
          <w:szCs w:val="24"/>
          <w:lang w:val="es-ES"/>
        </w:rPr>
        <w:t>al,.</w:t>
      </w:r>
      <w:proofErr w:type="gramEnd"/>
      <w:r w:rsidR="00521056">
        <w:rPr>
          <w:sz w:val="24"/>
          <w:szCs w:val="24"/>
          <w:lang w:val="es-ES"/>
        </w:rPr>
        <w:t xml:space="preserve"> 2018)</w:t>
      </w:r>
      <w:r w:rsidRPr="00476414">
        <w:rPr>
          <w:sz w:val="24"/>
          <w:szCs w:val="24"/>
          <w:lang w:val="es-ES"/>
        </w:rPr>
        <w:t>.</w:t>
      </w:r>
    </w:p>
    <w:p w14:paraId="51D32731" w14:textId="77777777" w:rsidR="00476414" w:rsidRDefault="00476414" w:rsidP="004A3843">
      <w:pPr>
        <w:outlineLvl w:val="0"/>
        <w:rPr>
          <w:b/>
          <w:bCs/>
          <w:sz w:val="24"/>
          <w:szCs w:val="24"/>
          <w:lang w:val="es-ES"/>
        </w:rPr>
      </w:pPr>
    </w:p>
    <w:p w14:paraId="5F4149A0" w14:textId="63FD527F" w:rsidR="004A3843" w:rsidRPr="004A3843" w:rsidRDefault="00D43A47" w:rsidP="004A3843">
      <w:pPr>
        <w:outlineLvl w:val="0"/>
        <w:rPr>
          <w:b/>
          <w:bCs/>
          <w:sz w:val="24"/>
          <w:szCs w:val="24"/>
          <w:lang w:val="es-ES"/>
        </w:rPr>
      </w:pPr>
      <w:r>
        <w:rPr>
          <w:b/>
          <w:bCs/>
          <w:sz w:val="24"/>
          <w:szCs w:val="24"/>
          <w:lang w:val="es-ES"/>
        </w:rPr>
        <w:t>2</w:t>
      </w:r>
      <w:r w:rsidR="004A3843" w:rsidRPr="004A3843">
        <w:rPr>
          <w:b/>
          <w:bCs/>
          <w:sz w:val="24"/>
          <w:szCs w:val="24"/>
          <w:lang w:val="es-ES"/>
        </w:rPr>
        <w:t>.2. Impacto de la edad en el mieloma múltiple</w:t>
      </w:r>
    </w:p>
    <w:p w14:paraId="282259B5" w14:textId="6F7C5350" w:rsidR="00081C04" w:rsidRPr="00081C04" w:rsidRDefault="00081C04" w:rsidP="00573431">
      <w:pPr>
        <w:jc w:val="both"/>
        <w:outlineLvl w:val="0"/>
        <w:rPr>
          <w:sz w:val="24"/>
          <w:szCs w:val="24"/>
          <w:lang w:val="es-ES"/>
        </w:rPr>
      </w:pPr>
      <w:r w:rsidRPr="00081C04">
        <w:rPr>
          <w:sz w:val="24"/>
          <w:szCs w:val="24"/>
          <w:lang w:val="es-ES"/>
        </w:rPr>
        <w:t>Aunque la mayoría de los diagnósticos ocurren en personas mayores de 65 años, aproximadamente el 10 % de los casos se presentan en pacientes menores de 50 años</w:t>
      </w:r>
      <w:r w:rsidR="00521056">
        <w:rPr>
          <w:sz w:val="24"/>
          <w:szCs w:val="24"/>
          <w:lang w:val="es-ES"/>
        </w:rPr>
        <w:t xml:space="preserve"> (</w:t>
      </w:r>
      <w:proofErr w:type="spellStart"/>
      <w:r w:rsidR="00521056" w:rsidRPr="00CB5F9C">
        <w:rPr>
          <w:lang w:val="es-ES"/>
        </w:rPr>
        <w:t>T</w:t>
      </w:r>
      <w:r w:rsidR="00521056" w:rsidRPr="00BE5737">
        <w:rPr>
          <w:sz w:val="24"/>
          <w:szCs w:val="24"/>
          <w:lang w:val="es-ES"/>
        </w:rPr>
        <w:t>anguay</w:t>
      </w:r>
      <w:proofErr w:type="spellEnd"/>
      <w:r w:rsidR="00521056">
        <w:rPr>
          <w:sz w:val="24"/>
          <w:szCs w:val="24"/>
          <w:lang w:val="es-ES"/>
        </w:rPr>
        <w:t xml:space="preserve"> M et </w:t>
      </w:r>
      <w:proofErr w:type="gramStart"/>
      <w:r w:rsidR="00521056">
        <w:rPr>
          <w:sz w:val="24"/>
          <w:szCs w:val="24"/>
          <w:lang w:val="es-ES"/>
        </w:rPr>
        <w:t>al,.</w:t>
      </w:r>
      <w:proofErr w:type="gramEnd"/>
      <w:r w:rsidR="00521056">
        <w:rPr>
          <w:sz w:val="24"/>
          <w:szCs w:val="24"/>
          <w:lang w:val="es-ES"/>
        </w:rPr>
        <w:t xml:space="preserve"> 2023)</w:t>
      </w:r>
      <w:r>
        <w:rPr>
          <w:sz w:val="24"/>
          <w:szCs w:val="24"/>
          <w:lang w:val="es-ES"/>
        </w:rPr>
        <w:t xml:space="preserve">. </w:t>
      </w:r>
      <w:r w:rsidRPr="00081C04">
        <w:rPr>
          <w:sz w:val="24"/>
          <w:szCs w:val="24"/>
          <w:lang w:val="es-ES"/>
        </w:rPr>
        <w:t xml:space="preserve">La edad es un factor pronóstico crucial en el </w:t>
      </w:r>
      <w:r w:rsidR="00FB7ACA">
        <w:rPr>
          <w:sz w:val="24"/>
          <w:szCs w:val="24"/>
          <w:lang w:val="es-ES"/>
        </w:rPr>
        <w:t>MM</w:t>
      </w:r>
      <w:r w:rsidRPr="00081C04">
        <w:rPr>
          <w:sz w:val="24"/>
          <w:szCs w:val="24"/>
          <w:lang w:val="es-ES"/>
        </w:rPr>
        <w:t>, con diferencias sustanciales en la biología, la presentación clínica</w:t>
      </w:r>
      <w:r w:rsidR="00FB7ACA">
        <w:rPr>
          <w:sz w:val="24"/>
          <w:szCs w:val="24"/>
          <w:lang w:val="es-ES"/>
        </w:rPr>
        <w:t xml:space="preserve">, </w:t>
      </w:r>
      <w:r w:rsidRPr="00081C04">
        <w:rPr>
          <w:sz w:val="24"/>
          <w:szCs w:val="24"/>
          <w:lang w:val="es-ES"/>
        </w:rPr>
        <w:t xml:space="preserve">respuesta al tratamiento </w:t>
      </w:r>
      <w:r w:rsidR="00FB7ACA">
        <w:rPr>
          <w:sz w:val="24"/>
          <w:szCs w:val="24"/>
          <w:lang w:val="es-ES"/>
        </w:rPr>
        <w:t xml:space="preserve">y pronóstico </w:t>
      </w:r>
      <w:r w:rsidRPr="00081C04">
        <w:rPr>
          <w:sz w:val="24"/>
          <w:szCs w:val="24"/>
          <w:lang w:val="es-ES"/>
        </w:rPr>
        <w:t>entre pacientes jóvenes y mayores.</w:t>
      </w:r>
    </w:p>
    <w:p w14:paraId="48D83B1D" w14:textId="2A0DD535" w:rsidR="00081C04" w:rsidRPr="00081C04" w:rsidRDefault="00FB7ACA" w:rsidP="00573431">
      <w:pPr>
        <w:jc w:val="both"/>
        <w:outlineLvl w:val="0"/>
        <w:rPr>
          <w:sz w:val="24"/>
          <w:szCs w:val="24"/>
          <w:lang w:val="es-ES"/>
        </w:rPr>
      </w:pPr>
      <w:r>
        <w:rPr>
          <w:sz w:val="24"/>
          <w:szCs w:val="24"/>
          <w:lang w:val="es-ES"/>
        </w:rPr>
        <w:t xml:space="preserve">Un ejemplo, es la amplia cohorte retrospectiva presentada por el </w:t>
      </w:r>
      <w:r w:rsidR="0006732B">
        <w:rPr>
          <w:sz w:val="24"/>
          <w:szCs w:val="24"/>
          <w:lang w:val="es-ES"/>
        </w:rPr>
        <w:t>IMWG</w:t>
      </w:r>
      <w:r w:rsidR="00081C04" w:rsidRPr="00081C04">
        <w:rPr>
          <w:sz w:val="24"/>
          <w:szCs w:val="24"/>
          <w:lang w:val="es-ES"/>
        </w:rPr>
        <w:t xml:space="preserve"> (n=10 549)</w:t>
      </w:r>
      <w:r>
        <w:rPr>
          <w:sz w:val="24"/>
          <w:szCs w:val="24"/>
          <w:lang w:val="es-ES"/>
        </w:rPr>
        <w:t>, que corroboró un aumento de supervivencia en menores</w:t>
      </w:r>
      <w:r w:rsidR="00081C04" w:rsidRPr="00081C04">
        <w:rPr>
          <w:sz w:val="24"/>
          <w:szCs w:val="24"/>
          <w:lang w:val="es-ES"/>
        </w:rPr>
        <w:t xml:space="preserve"> de 50 años significativamente superior, alcanzando tasas de supervivencia a 10 años de hasta el 43 % tras terapias intensivas, frente al 29 % en pacientes mayores de 50 años</w:t>
      </w:r>
      <w:r>
        <w:rPr>
          <w:sz w:val="24"/>
          <w:szCs w:val="24"/>
          <w:lang w:val="es-ES"/>
        </w:rPr>
        <w:t xml:space="preserve"> (</w:t>
      </w:r>
      <w:r w:rsidRPr="00FB7ACA">
        <w:rPr>
          <w:sz w:val="24"/>
          <w:szCs w:val="24"/>
          <w:lang w:val="es-ES"/>
        </w:rPr>
        <w:t>Ludwig</w:t>
      </w:r>
      <w:r>
        <w:rPr>
          <w:sz w:val="24"/>
          <w:szCs w:val="24"/>
          <w:lang w:val="es-ES"/>
        </w:rPr>
        <w:t xml:space="preserve"> et </w:t>
      </w:r>
      <w:proofErr w:type="gramStart"/>
      <w:r>
        <w:rPr>
          <w:sz w:val="24"/>
          <w:szCs w:val="24"/>
          <w:lang w:val="es-ES"/>
        </w:rPr>
        <w:t>al,.</w:t>
      </w:r>
      <w:proofErr w:type="gramEnd"/>
      <w:r>
        <w:rPr>
          <w:sz w:val="24"/>
          <w:szCs w:val="24"/>
          <w:lang w:val="es-ES"/>
        </w:rPr>
        <w:t xml:space="preserve"> 2008)</w:t>
      </w:r>
      <w:r w:rsidR="00081C04" w:rsidRPr="00081C04">
        <w:rPr>
          <w:sz w:val="24"/>
          <w:szCs w:val="24"/>
          <w:lang w:val="es-ES"/>
        </w:rPr>
        <w:t xml:space="preserve">. Sin embargo, a pesar de estas observaciones clínicas bien establecidas, los mecanismos </w:t>
      </w:r>
      <w:r w:rsidR="00081C04" w:rsidRPr="00081C04">
        <w:rPr>
          <w:sz w:val="24"/>
          <w:szCs w:val="24"/>
          <w:lang w:val="es-ES"/>
        </w:rPr>
        <w:lastRenderedPageBreak/>
        <w:t xml:space="preserve">moleculares específicos que explican las diferencias en función de la edad no están completamente definidos, destacando la importancia de estudios </w:t>
      </w:r>
      <w:proofErr w:type="spellStart"/>
      <w:r w:rsidR="00081C04" w:rsidRPr="00081C04">
        <w:rPr>
          <w:sz w:val="24"/>
          <w:szCs w:val="24"/>
          <w:lang w:val="es-ES"/>
        </w:rPr>
        <w:t>transcriptómicos</w:t>
      </w:r>
      <w:proofErr w:type="spellEnd"/>
      <w:r w:rsidR="00081C04" w:rsidRPr="00081C04">
        <w:rPr>
          <w:sz w:val="24"/>
          <w:szCs w:val="24"/>
          <w:lang w:val="es-ES"/>
        </w:rPr>
        <w:t xml:space="preserve"> específicos para dilucidar las vías biológicas subyacentes</w:t>
      </w:r>
      <w:r>
        <w:rPr>
          <w:sz w:val="24"/>
          <w:szCs w:val="24"/>
          <w:lang w:val="es-ES"/>
        </w:rPr>
        <w:t xml:space="preserve"> (Rojas et </w:t>
      </w:r>
      <w:proofErr w:type="gramStart"/>
      <w:r>
        <w:rPr>
          <w:sz w:val="24"/>
          <w:szCs w:val="24"/>
          <w:lang w:val="es-ES"/>
        </w:rPr>
        <w:t>al,.</w:t>
      </w:r>
      <w:proofErr w:type="gramEnd"/>
      <w:r>
        <w:rPr>
          <w:sz w:val="24"/>
          <w:szCs w:val="24"/>
          <w:lang w:val="es-ES"/>
        </w:rPr>
        <w:t xml:space="preserve"> 2019)</w:t>
      </w:r>
      <w:r w:rsidRPr="0006732B">
        <w:rPr>
          <w:sz w:val="24"/>
          <w:szCs w:val="24"/>
          <w:lang w:val="es-ES"/>
        </w:rPr>
        <w:t>.</w:t>
      </w:r>
    </w:p>
    <w:p w14:paraId="4BB8E915" w14:textId="77777777" w:rsidR="004A3843" w:rsidRDefault="004A3843" w:rsidP="0006732B">
      <w:pPr>
        <w:outlineLvl w:val="0"/>
        <w:rPr>
          <w:b/>
          <w:bCs/>
          <w:sz w:val="24"/>
          <w:szCs w:val="24"/>
          <w:lang w:val="es-ES"/>
        </w:rPr>
      </w:pPr>
    </w:p>
    <w:p w14:paraId="01370AFF" w14:textId="6A1D3F24" w:rsidR="0006732B" w:rsidRPr="0006732B" w:rsidRDefault="00D43A47" w:rsidP="0006732B">
      <w:pPr>
        <w:outlineLvl w:val="0"/>
        <w:rPr>
          <w:b/>
          <w:bCs/>
          <w:sz w:val="24"/>
          <w:szCs w:val="24"/>
          <w:lang w:val="es-ES"/>
        </w:rPr>
      </w:pPr>
      <w:r>
        <w:rPr>
          <w:b/>
          <w:bCs/>
          <w:sz w:val="24"/>
          <w:szCs w:val="24"/>
          <w:lang w:val="es-ES"/>
        </w:rPr>
        <w:t>2</w:t>
      </w:r>
      <w:r w:rsidR="0006732B" w:rsidRPr="0006732B">
        <w:rPr>
          <w:b/>
          <w:bCs/>
          <w:sz w:val="24"/>
          <w:szCs w:val="24"/>
          <w:lang w:val="es-ES"/>
        </w:rPr>
        <w:t xml:space="preserve">.3. Análisis </w:t>
      </w:r>
      <w:proofErr w:type="spellStart"/>
      <w:r w:rsidR="0006732B" w:rsidRPr="0006732B">
        <w:rPr>
          <w:b/>
          <w:bCs/>
          <w:sz w:val="24"/>
          <w:szCs w:val="24"/>
          <w:lang w:val="es-ES"/>
        </w:rPr>
        <w:t>transcriptómico</w:t>
      </w:r>
      <w:proofErr w:type="spellEnd"/>
      <w:r w:rsidR="0006732B" w:rsidRPr="0006732B">
        <w:rPr>
          <w:b/>
          <w:bCs/>
          <w:sz w:val="24"/>
          <w:szCs w:val="24"/>
          <w:lang w:val="es-ES"/>
        </w:rPr>
        <w:t xml:space="preserve"> mediante RNA-</w:t>
      </w:r>
      <w:proofErr w:type="spellStart"/>
      <w:r w:rsidR="0006732B" w:rsidRPr="0006732B">
        <w:rPr>
          <w:b/>
          <w:bCs/>
          <w:sz w:val="24"/>
          <w:szCs w:val="24"/>
          <w:lang w:val="es-ES"/>
        </w:rPr>
        <w:t>Seq</w:t>
      </w:r>
      <w:proofErr w:type="spellEnd"/>
      <w:r w:rsidR="0006732B" w:rsidRPr="0006732B">
        <w:rPr>
          <w:b/>
          <w:bCs/>
          <w:sz w:val="24"/>
          <w:szCs w:val="24"/>
          <w:lang w:val="es-ES"/>
        </w:rPr>
        <w:t xml:space="preserve"> y redes moleculares</w:t>
      </w:r>
    </w:p>
    <w:p w14:paraId="37AD8153" w14:textId="0B3EDF9C" w:rsidR="0006732B" w:rsidRPr="00FB7ACA" w:rsidRDefault="0006732B" w:rsidP="00443EBE">
      <w:pPr>
        <w:jc w:val="both"/>
        <w:outlineLvl w:val="0"/>
        <w:rPr>
          <w:sz w:val="24"/>
          <w:szCs w:val="24"/>
          <w:lang w:val="es-ES"/>
        </w:rPr>
      </w:pPr>
      <w:r w:rsidRPr="0006732B">
        <w:rPr>
          <w:sz w:val="24"/>
          <w:szCs w:val="24"/>
          <w:lang w:val="es-ES"/>
        </w:rPr>
        <w:t>La secuenciación del transcriptoma (RNA-</w:t>
      </w:r>
      <w:proofErr w:type="spellStart"/>
      <w:r w:rsidRPr="0006732B">
        <w:rPr>
          <w:sz w:val="24"/>
          <w:szCs w:val="24"/>
          <w:lang w:val="es-ES"/>
        </w:rPr>
        <w:t>Seq</w:t>
      </w:r>
      <w:proofErr w:type="spellEnd"/>
      <w:r w:rsidRPr="0006732B">
        <w:rPr>
          <w:sz w:val="24"/>
          <w:szCs w:val="24"/>
          <w:lang w:val="es-ES"/>
        </w:rPr>
        <w:t xml:space="preserve">) es una técnica </w:t>
      </w:r>
      <w:r>
        <w:rPr>
          <w:sz w:val="24"/>
          <w:szCs w:val="24"/>
          <w:lang w:val="es-ES"/>
        </w:rPr>
        <w:t>bien establecida</w:t>
      </w:r>
      <w:r w:rsidRPr="0006732B">
        <w:rPr>
          <w:sz w:val="24"/>
          <w:szCs w:val="24"/>
          <w:lang w:val="es-ES"/>
        </w:rPr>
        <w:t xml:space="preserve"> para analizar la expresión génica, permitiendo la identificación precisa de genes diferencialmente expresados, nuevas isoformas y variantes de </w:t>
      </w:r>
      <w:proofErr w:type="spellStart"/>
      <w:r w:rsidRPr="0006732B">
        <w:rPr>
          <w:i/>
          <w:iCs/>
          <w:sz w:val="24"/>
          <w:szCs w:val="24"/>
          <w:lang w:val="es-ES"/>
        </w:rPr>
        <w:t>splicing</w:t>
      </w:r>
      <w:proofErr w:type="spellEnd"/>
      <w:r w:rsidRPr="0006732B">
        <w:rPr>
          <w:i/>
          <w:iCs/>
          <w:sz w:val="24"/>
          <w:szCs w:val="24"/>
          <w:lang w:val="es-ES"/>
        </w:rPr>
        <w:t xml:space="preserve"> </w:t>
      </w:r>
      <w:r w:rsidRPr="0006732B">
        <w:rPr>
          <w:sz w:val="24"/>
          <w:szCs w:val="24"/>
          <w:lang w:val="es-ES"/>
        </w:rPr>
        <w:t>involucradas en la fisiopatología del cáncer</w:t>
      </w:r>
      <w:r w:rsidR="00FB7ACA">
        <w:rPr>
          <w:sz w:val="24"/>
          <w:szCs w:val="24"/>
          <w:lang w:val="es-ES"/>
        </w:rPr>
        <w:t xml:space="preserve"> (</w:t>
      </w:r>
      <w:r w:rsidR="00FB7ACA" w:rsidRPr="00FB7ACA">
        <w:rPr>
          <w:sz w:val="24"/>
          <w:szCs w:val="24"/>
          <w:lang w:val="es-ES"/>
        </w:rPr>
        <w:t>Stark</w:t>
      </w:r>
      <w:r w:rsidR="00FB7ACA">
        <w:rPr>
          <w:sz w:val="24"/>
          <w:szCs w:val="24"/>
          <w:lang w:val="es-ES"/>
        </w:rPr>
        <w:t xml:space="preserve"> et </w:t>
      </w:r>
      <w:proofErr w:type="gramStart"/>
      <w:r w:rsidR="00FB7ACA">
        <w:rPr>
          <w:sz w:val="24"/>
          <w:szCs w:val="24"/>
          <w:lang w:val="es-ES"/>
        </w:rPr>
        <w:t>al,.</w:t>
      </w:r>
      <w:proofErr w:type="gramEnd"/>
      <w:r w:rsidR="00FB7ACA">
        <w:rPr>
          <w:sz w:val="24"/>
          <w:szCs w:val="24"/>
          <w:lang w:val="es-ES"/>
        </w:rPr>
        <w:t xml:space="preserve"> 2019)</w:t>
      </w:r>
      <w:r w:rsidRPr="0006732B">
        <w:rPr>
          <w:sz w:val="24"/>
          <w:szCs w:val="24"/>
          <w:lang w:val="es-ES"/>
        </w:rPr>
        <w:t xml:space="preserve">. En el contexto del MM, el análisis </w:t>
      </w:r>
      <w:proofErr w:type="spellStart"/>
      <w:r w:rsidRPr="0006732B">
        <w:rPr>
          <w:sz w:val="24"/>
          <w:szCs w:val="24"/>
          <w:lang w:val="es-ES"/>
        </w:rPr>
        <w:t>transcriptómico</w:t>
      </w:r>
      <w:proofErr w:type="spellEnd"/>
      <w:r w:rsidRPr="0006732B">
        <w:rPr>
          <w:sz w:val="24"/>
          <w:szCs w:val="24"/>
          <w:lang w:val="es-ES"/>
        </w:rPr>
        <w:t xml:space="preserve"> ha aportado información crítica sobre mecanismos moleculares asociados a la progresión tumoral y la respuesta terapéutica, permitiendo la caracterización de firmas génicas específicas relacionadas con diferentes perfiles clínicos y biológicos de la enfermedad</w:t>
      </w:r>
      <w:r w:rsidR="00FB7ACA">
        <w:rPr>
          <w:sz w:val="24"/>
          <w:szCs w:val="24"/>
          <w:lang w:val="es-ES"/>
        </w:rPr>
        <w:t xml:space="preserve"> (</w:t>
      </w:r>
      <w:proofErr w:type="spellStart"/>
      <w:r w:rsidR="00FB7ACA" w:rsidRPr="00FB7ACA">
        <w:rPr>
          <w:sz w:val="24"/>
          <w:szCs w:val="24"/>
          <w:lang w:val="es-ES"/>
        </w:rPr>
        <w:t>Jang</w:t>
      </w:r>
      <w:proofErr w:type="spellEnd"/>
      <w:r w:rsidR="00FB7ACA">
        <w:rPr>
          <w:sz w:val="24"/>
          <w:szCs w:val="24"/>
          <w:lang w:val="es-ES"/>
        </w:rPr>
        <w:t xml:space="preserve"> et </w:t>
      </w:r>
      <w:proofErr w:type="gramStart"/>
      <w:r w:rsidR="00FB7ACA">
        <w:rPr>
          <w:sz w:val="24"/>
          <w:szCs w:val="24"/>
          <w:lang w:val="es-ES"/>
        </w:rPr>
        <w:t>al,.</w:t>
      </w:r>
      <w:proofErr w:type="gramEnd"/>
      <w:r w:rsidR="00FB7ACA">
        <w:rPr>
          <w:sz w:val="24"/>
          <w:szCs w:val="24"/>
          <w:lang w:val="es-ES"/>
        </w:rPr>
        <w:t xml:space="preserve"> 2019).</w:t>
      </w:r>
    </w:p>
    <w:p w14:paraId="164718D5" w14:textId="06152623" w:rsidR="0006732B" w:rsidRDefault="0006732B" w:rsidP="00443EBE">
      <w:pPr>
        <w:jc w:val="both"/>
        <w:outlineLvl w:val="0"/>
        <w:rPr>
          <w:sz w:val="24"/>
          <w:szCs w:val="24"/>
          <w:lang w:val="es-ES"/>
        </w:rPr>
      </w:pPr>
      <w:r w:rsidRPr="0006732B">
        <w:rPr>
          <w:sz w:val="24"/>
          <w:szCs w:val="24"/>
          <w:lang w:val="es-ES"/>
        </w:rPr>
        <w:t xml:space="preserve">Además, la integración del análisis </w:t>
      </w:r>
      <w:proofErr w:type="spellStart"/>
      <w:r w:rsidRPr="0006732B">
        <w:rPr>
          <w:sz w:val="24"/>
          <w:szCs w:val="24"/>
          <w:lang w:val="es-ES"/>
        </w:rPr>
        <w:t>transcriptómico</w:t>
      </w:r>
      <w:proofErr w:type="spellEnd"/>
      <w:r w:rsidRPr="0006732B">
        <w:rPr>
          <w:sz w:val="24"/>
          <w:szCs w:val="24"/>
          <w:lang w:val="es-ES"/>
        </w:rPr>
        <w:t xml:space="preserve"> con enfoques </w:t>
      </w:r>
      <w:r w:rsidR="00706339">
        <w:rPr>
          <w:sz w:val="24"/>
          <w:szCs w:val="24"/>
          <w:lang w:val="es-ES"/>
        </w:rPr>
        <w:t xml:space="preserve">de enriquecimiento o </w:t>
      </w:r>
      <w:r w:rsidRPr="0006732B">
        <w:rPr>
          <w:sz w:val="24"/>
          <w:szCs w:val="24"/>
          <w:lang w:val="es-ES"/>
        </w:rPr>
        <w:t>basados en redes biológicas</w:t>
      </w:r>
      <w:r w:rsidR="00FB7ACA">
        <w:rPr>
          <w:sz w:val="24"/>
          <w:szCs w:val="24"/>
          <w:lang w:val="es-ES"/>
        </w:rPr>
        <w:t>,</w:t>
      </w:r>
      <w:r w:rsidRPr="0006732B">
        <w:rPr>
          <w:sz w:val="24"/>
          <w:szCs w:val="24"/>
          <w:lang w:val="es-ES"/>
        </w:rPr>
        <w:t xml:space="preserve"> permite interpretar los resultados a nivel funcional, facilitando la identificación de vías de señalización intracelulares y procesos biológicos específicos que podrían estar alterados diferencialmente entre grupos clínicos definidos, como pacientes jóvenes</w:t>
      </w:r>
      <w:r>
        <w:rPr>
          <w:sz w:val="24"/>
          <w:szCs w:val="24"/>
          <w:lang w:val="es-ES"/>
        </w:rPr>
        <w:t xml:space="preserve"> (&lt;50 años)</w:t>
      </w:r>
      <w:r w:rsidRPr="0006732B">
        <w:rPr>
          <w:sz w:val="24"/>
          <w:szCs w:val="24"/>
          <w:lang w:val="es-ES"/>
        </w:rPr>
        <w:t xml:space="preserve"> versus mayores</w:t>
      </w:r>
      <w:r>
        <w:rPr>
          <w:sz w:val="24"/>
          <w:szCs w:val="24"/>
          <w:lang w:val="es-ES"/>
        </w:rPr>
        <w:t xml:space="preserve"> (</w:t>
      </w:r>
      <w:r>
        <w:rPr>
          <w:rFonts w:cstheme="minorHAnsi"/>
          <w:sz w:val="24"/>
          <w:szCs w:val="24"/>
          <w:lang w:val="es-ES"/>
        </w:rPr>
        <w:t>≥</w:t>
      </w:r>
      <w:r>
        <w:rPr>
          <w:sz w:val="24"/>
          <w:szCs w:val="24"/>
          <w:lang w:val="es-ES"/>
        </w:rPr>
        <w:t>50 años)</w:t>
      </w:r>
      <w:r w:rsidRPr="0006732B">
        <w:rPr>
          <w:sz w:val="24"/>
          <w:szCs w:val="24"/>
          <w:lang w:val="es-ES"/>
        </w:rPr>
        <w:t>. Esta combinación proporciona una perspectiva sistémica y funcional, permitiendo no solo describir diferencias transcriptómicas, sino también inferir posibles mecanismos regulatorios o terapéuticos específicos implicados en la patogénesis y evolución clínica del MM</w:t>
      </w:r>
      <w:r w:rsidR="00FB7ACA">
        <w:rPr>
          <w:sz w:val="24"/>
          <w:szCs w:val="24"/>
          <w:lang w:val="es-ES"/>
        </w:rPr>
        <w:t xml:space="preserve"> (Rojas et </w:t>
      </w:r>
      <w:proofErr w:type="gramStart"/>
      <w:r w:rsidR="00FB7ACA">
        <w:rPr>
          <w:sz w:val="24"/>
          <w:szCs w:val="24"/>
          <w:lang w:val="es-ES"/>
        </w:rPr>
        <w:t>al,.</w:t>
      </w:r>
      <w:proofErr w:type="gramEnd"/>
      <w:r w:rsidR="00FB7ACA">
        <w:rPr>
          <w:sz w:val="24"/>
          <w:szCs w:val="24"/>
          <w:lang w:val="es-ES"/>
        </w:rPr>
        <w:t xml:space="preserve"> 2019)</w:t>
      </w:r>
      <w:r w:rsidRPr="0006732B">
        <w:rPr>
          <w:sz w:val="24"/>
          <w:szCs w:val="24"/>
          <w:lang w:val="es-ES"/>
        </w:rPr>
        <w:t>.</w:t>
      </w:r>
    </w:p>
    <w:p w14:paraId="1BC72756" w14:textId="77777777" w:rsidR="004F4151" w:rsidRPr="0006732B" w:rsidRDefault="004F4151" w:rsidP="00443EBE">
      <w:pPr>
        <w:jc w:val="both"/>
        <w:outlineLvl w:val="0"/>
        <w:rPr>
          <w:sz w:val="24"/>
          <w:szCs w:val="24"/>
          <w:lang w:val="es-ES"/>
        </w:rPr>
      </w:pPr>
    </w:p>
    <w:p w14:paraId="1FE3475A" w14:textId="1235A6C0" w:rsidR="00443EBE" w:rsidRPr="00443EBE" w:rsidRDefault="00D43A47" w:rsidP="00443EBE">
      <w:pPr>
        <w:outlineLvl w:val="0"/>
        <w:rPr>
          <w:b/>
          <w:bCs/>
          <w:sz w:val="24"/>
          <w:szCs w:val="24"/>
          <w:lang w:val="es-ES"/>
        </w:rPr>
      </w:pPr>
      <w:r>
        <w:rPr>
          <w:b/>
          <w:bCs/>
          <w:sz w:val="24"/>
          <w:szCs w:val="24"/>
          <w:lang w:val="es-ES"/>
        </w:rPr>
        <w:t>2</w:t>
      </w:r>
      <w:r w:rsidR="00443EBE" w:rsidRPr="00443EBE">
        <w:rPr>
          <w:b/>
          <w:bCs/>
          <w:sz w:val="24"/>
          <w:szCs w:val="24"/>
          <w:lang w:val="es-ES"/>
        </w:rPr>
        <w:t>.4. Justificación del presente trabajo</w:t>
      </w:r>
    </w:p>
    <w:p w14:paraId="603E6DC4" w14:textId="4FC16F19" w:rsidR="00706339" w:rsidRPr="00875802" w:rsidRDefault="00443EBE" w:rsidP="00875802">
      <w:pPr>
        <w:jc w:val="both"/>
        <w:outlineLvl w:val="0"/>
        <w:rPr>
          <w:sz w:val="24"/>
          <w:szCs w:val="24"/>
          <w:lang w:val="es-ES"/>
        </w:rPr>
      </w:pPr>
      <w:r w:rsidRPr="00443EBE">
        <w:rPr>
          <w:sz w:val="24"/>
          <w:szCs w:val="24"/>
          <w:lang w:val="es-ES"/>
        </w:rPr>
        <w:t>Aunque existen estudios previos que han comparado la expresión génica en pacientes con MM según su edad</w:t>
      </w:r>
      <w:r w:rsidR="006F7FE1">
        <w:rPr>
          <w:sz w:val="24"/>
          <w:szCs w:val="24"/>
          <w:vertAlign w:val="superscript"/>
          <w:lang w:val="es-ES"/>
        </w:rPr>
        <w:t xml:space="preserve"> </w:t>
      </w:r>
      <w:r w:rsidR="006F7FE1">
        <w:rPr>
          <w:sz w:val="24"/>
          <w:szCs w:val="24"/>
          <w:lang w:val="es-ES"/>
        </w:rPr>
        <w:t>(</w:t>
      </w:r>
      <w:proofErr w:type="spellStart"/>
      <w:r w:rsidR="006F7FE1" w:rsidRPr="006F7FE1">
        <w:rPr>
          <w:sz w:val="24"/>
          <w:szCs w:val="24"/>
          <w:lang w:val="es-ES"/>
        </w:rPr>
        <w:t>Keskin</w:t>
      </w:r>
      <w:proofErr w:type="spellEnd"/>
      <w:r w:rsidR="006F7FE1" w:rsidRPr="006F7FE1">
        <w:rPr>
          <w:sz w:val="24"/>
          <w:szCs w:val="24"/>
          <w:lang w:val="es-ES"/>
        </w:rPr>
        <w:t xml:space="preserve"> M</w:t>
      </w:r>
      <w:r w:rsidR="006F7FE1">
        <w:rPr>
          <w:sz w:val="24"/>
          <w:szCs w:val="24"/>
          <w:lang w:val="es-ES"/>
        </w:rPr>
        <w:t xml:space="preserve"> et </w:t>
      </w:r>
      <w:proofErr w:type="gramStart"/>
      <w:r w:rsidR="006F7FE1">
        <w:rPr>
          <w:sz w:val="24"/>
          <w:szCs w:val="24"/>
          <w:lang w:val="es-ES"/>
        </w:rPr>
        <w:t>al,.</w:t>
      </w:r>
      <w:proofErr w:type="gramEnd"/>
      <w:r w:rsidR="006F7FE1">
        <w:rPr>
          <w:sz w:val="24"/>
          <w:szCs w:val="24"/>
          <w:lang w:val="es-ES"/>
        </w:rPr>
        <w:t xml:space="preserve"> 2022)</w:t>
      </w:r>
      <w:r w:rsidRPr="00443EBE">
        <w:rPr>
          <w:sz w:val="24"/>
          <w:szCs w:val="24"/>
          <w:lang w:val="es-ES"/>
        </w:rPr>
        <w:t xml:space="preserve">, aún son escasos aquellos que integran un análisis funcional y </w:t>
      </w:r>
      <w:r w:rsidR="00945342">
        <w:rPr>
          <w:sz w:val="24"/>
          <w:szCs w:val="24"/>
          <w:lang w:val="es-ES"/>
        </w:rPr>
        <w:t>de redes</w:t>
      </w:r>
      <w:r w:rsidRPr="00443EBE">
        <w:rPr>
          <w:sz w:val="24"/>
          <w:szCs w:val="24"/>
          <w:lang w:val="es-ES"/>
        </w:rPr>
        <w:t xml:space="preserve"> basado en redes biológicas para caracterizar las diferencias moleculares específicas asociadas a pacientes jóvenes. Entender estas diferencias puede revelar nuevos biomarcadores pronósticos o predictivos, además de identificar potenciales dianas terapéuticas adaptadas específicamente a esta población, lo que mejoraría el manejo clínico y la precisión terapéutica en MM.</w:t>
      </w:r>
    </w:p>
    <w:p w14:paraId="23A6C5A2" w14:textId="77777777" w:rsidR="004A3843" w:rsidRPr="000B5D05" w:rsidRDefault="004A3843" w:rsidP="004A3843">
      <w:pPr>
        <w:pStyle w:val="Prrafodelista"/>
        <w:outlineLvl w:val="0"/>
        <w:rPr>
          <w:b/>
          <w:bCs/>
          <w:sz w:val="24"/>
          <w:szCs w:val="24"/>
          <w:lang w:val="es-ES"/>
        </w:rPr>
      </w:pPr>
    </w:p>
    <w:p w14:paraId="27F8236C" w14:textId="719B69AA" w:rsidR="00856FE3" w:rsidRPr="004F4151" w:rsidRDefault="0075705E" w:rsidP="00D43A47">
      <w:pPr>
        <w:pStyle w:val="Prrafodelista"/>
        <w:numPr>
          <w:ilvl w:val="0"/>
          <w:numId w:val="28"/>
        </w:numPr>
        <w:outlineLvl w:val="0"/>
        <w:rPr>
          <w:b/>
          <w:bCs/>
          <w:sz w:val="24"/>
          <w:szCs w:val="24"/>
        </w:rPr>
      </w:pPr>
      <w:proofErr w:type="spellStart"/>
      <w:r w:rsidRPr="004F4151">
        <w:rPr>
          <w:b/>
          <w:bCs/>
          <w:sz w:val="24"/>
          <w:szCs w:val="24"/>
        </w:rPr>
        <w:t>Hipótesis</w:t>
      </w:r>
      <w:proofErr w:type="spellEnd"/>
      <w:r w:rsidRPr="004F4151">
        <w:rPr>
          <w:b/>
          <w:bCs/>
          <w:sz w:val="24"/>
          <w:szCs w:val="24"/>
        </w:rPr>
        <w:t xml:space="preserve"> y </w:t>
      </w:r>
      <w:proofErr w:type="spellStart"/>
      <w:r w:rsidR="00B82423" w:rsidRPr="004F4151">
        <w:rPr>
          <w:b/>
          <w:bCs/>
          <w:sz w:val="24"/>
          <w:szCs w:val="24"/>
        </w:rPr>
        <w:t>Objetivos</w:t>
      </w:r>
      <w:bookmarkEnd w:id="4"/>
      <w:proofErr w:type="spellEnd"/>
    </w:p>
    <w:p w14:paraId="37123F78" w14:textId="2A887AB7" w:rsidR="00C71318" w:rsidRPr="00C71318" w:rsidRDefault="00D43A47" w:rsidP="00C71318">
      <w:pPr>
        <w:jc w:val="both"/>
        <w:outlineLvl w:val="0"/>
        <w:rPr>
          <w:b/>
          <w:bCs/>
          <w:sz w:val="24"/>
          <w:szCs w:val="24"/>
          <w:lang w:val="es-ES"/>
        </w:rPr>
      </w:pPr>
      <w:r>
        <w:rPr>
          <w:b/>
          <w:bCs/>
          <w:sz w:val="24"/>
          <w:szCs w:val="24"/>
          <w:lang w:val="es-ES"/>
        </w:rPr>
        <w:t>3</w:t>
      </w:r>
      <w:r w:rsidR="00C71318" w:rsidRPr="00C71318">
        <w:rPr>
          <w:b/>
          <w:bCs/>
          <w:sz w:val="24"/>
          <w:szCs w:val="24"/>
          <w:lang w:val="es-ES"/>
        </w:rPr>
        <w:t>.1. Hipótesis</w:t>
      </w:r>
    </w:p>
    <w:p w14:paraId="04860BA0" w14:textId="5E168322" w:rsidR="00C71318" w:rsidRDefault="00C71318" w:rsidP="00C71318">
      <w:pPr>
        <w:jc w:val="both"/>
        <w:outlineLvl w:val="0"/>
        <w:rPr>
          <w:sz w:val="24"/>
          <w:szCs w:val="24"/>
          <w:lang w:val="es-ES"/>
        </w:rPr>
      </w:pPr>
      <w:bookmarkStart w:id="5" w:name="_Toc123650032"/>
      <w:r w:rsidRPr="00C71318">
        <w:rPr>
          <w:sz w:val="24"/>
          <w:szCs w:val="24"/>
          <w:lang w:val="es-ES"/>
        </w:rPr>
        <w:t xml:space="preserve">La integración de un </w:t>
      </w:r>
      <w:r w:rsidRPr="006F7FE1">
        <w:rPr>
          <w:i/>
          <w:iCs/>
          <w:sz w:val="24"/>
          <w:szCs w:val="24"/>
          <w:lang w:val="es-ES"/>
        </w:rPr>
        <w:t>pipeline</w:t>
      </w:r>
      <w:r w:rsidRPr="00C71318">
        <w:rPr>
          <w:sz w:val="24"/>
          <w:szCs w:val="24"/>
          <w:lang w:val="es-ES"/>
        </w:rPr>
        <w:t xml:space="preserve"> reproducible de análisis </w:t>
      </w:r>
      <w:proofErr w:type="spellStart"/>
      <w:r w:rsidRPr="00C71318">
        <w:rPr>
          <w:sz w:val="24"/>
          <w:szCs w:val="24"/>
          <w:lang w:val="es-ES"/>
        </w:rPr>
        <w:t>transcriptómico</w:t>
      </w:r>
      <w:proofErr w:type="spellEnd"/>
      <w:r w:rsidRPr="00C71318">
        <w:rPr>
          <w:sz w:val="24"/>
          <w:szCs w:val="24"/>
          <w:lang w:val="es-ES"/>
        </w:rPr>
        <w:t xml:space="preserve"> (</w:t>
      </w:r>
      <w:r w:rsidR="006F7FE1">
        <w:rPr>
          <w:sz w:val="24"/>
          <w:szCs w:val="24"/>
          <w:lang w:val="es-ES"/>
        </w:rPr>
        <w:t>estudio de expresión génica diferencial (</w:t>
      </w:r>
      <w:r w:rsidRPr="00C71318">
        <w:rPr>
          <w:sz w:val="24"/>
          <w:szCs w:val="24"/>
          <w:lang w:val="es-ES"/>
        </w:rPr>
        <w:t>DGE</w:t>
      </w:r>
      <w:r w:rsidR="006F7FE1">
        <w:rPr>
          <w:sz w:val="24"/>
          <w:szCs w:val="24"/>
          <w:lang w:val="es-ES"/>
        </w:rPr>
        <w:t>)</w:t>
      </w:r>
      <w:r w:rsidRPr="00C71318">
        <w:rPr>
          <w:sz w:val="24"/>
          <w:szCs w:val="24"/>
          <w:lang w:val="es-ES"/>
        </w:rPr>
        <w:t xml:space="preserve"> </w:t>
      </w:r>
      <w:r w:rsidR="006F7FE1">
        <w:rPr>
          <w:sz w:val="24"/>
          <w:szCs w:val="24"/>
          <w:lang w:val="es-ES"/>
        </w:rPr>
        <w:t xml:space="preserve">y de enriquecimiento de </w:t>
      </w:r>
      <w:r w:rsidR="006F7FE1" w:rsidRPr="006F7FE1">
        <w:rPr>
          <w:i/>
          <w:iCs/>
          <w:sz w:val="24"/>
          <w:szCs w:val="24"/>
          <w:lang w:val="es-ES"/>
        </w:rPr>
        <w:t>set</w:t>
      </w:r>
      <w:r w:rsidR="006F7FE1">
        <w:rPr>
          <w:sz w:val="24"/>
          <w:szCs w:val="24"/>
          <w:lang w:val="es-ES"/>
        </w:rPr>
        <w:t xml:space="preserve"> de genes</w:t>
      </w:r>
      <w:r w:rsidRPr="00C71318">
        <w:rPr>
          <w:sz w:val="24"/>
          <w:szCs w:val="24"/>
          <w:lang w:val="es-ES"/>
        </w:rPr>
        <w:t xml:space="preserve"> </w:t>
      </w:r>
      <w:r w:rsidR="006F7FE1">
        <w:rPr>
          <w:sz w:val="24"/>
          <w:szCs w:val="24"/>
          <w:lang w:val="es-ES"/>
        </w:rPr>
        <w:t>(</w:t>
      </w:r>
      <w:r w:rsidRPr="00C71318">
        <w:rPr>
          <w:sz w:val="24"/>
          <w:szCs w:val="24"/>
          <w:lang w:val="es-ES"/>
        </w:rPr>
        <w:t>GSEA)</w:t>
      </w:r>
      <w:r w:rsidR="006F7FE1">
        <w:rPr>
          <w:sz w:val="24"/>
          <w:szCs w:val="24"/>
          <w:lang w:val="es-ES"/>
        </w:rPr>
        <w:t>,</w:t>
      </w:r>
      <w:r w:rsidRPr="00C71318">
        <w:rPr>
          <w:sz w:val="24"/>
          <w:szCs w:val="24"/>
          <w:lang w:val="es-ES"/>
        </w:rPr>
        <w:t xml:space="preserve"> con visualización y análisis de redes en </w:t>
      </w:r>
      <w:proofErr w:type="spellStart"/>
      <w:r w:rsidRPr="00C71318">
        <w:rPr>
          <w:sz w:val="24"/>
          <w:szCs w:val="24"/>
          <w:lang w:val="es-ES"/>
        </w:rPr>
        <w:t>Cytoscape</w:t>
      </w:r>
      <w:proofErr w:type="spellEnd"/>
      <w:r w:rsidRPr="00C71318">
        <w:rPr>
          <w:sz w:val="24"/>
          <w:szCs w:val="24"/>
          <w:lang w:val="es-ES"/>
        </w:rPr>
        <w:t xml:space="preserve"> permite modelizar mecanismos celulares y subredes funcionales asociados a la edad al diagnóstico en mieloma múltiple. En </w:t>
      </w:r>
      <w:r w:rsidRPr="00C71318">
        <w:rPr>
          <w:sz w:val="24"/>
          <w:szCs w:val="24"/>
          <w:lang w:val="es-ES"/>
        </w:rPr>
        <w:lastRenderedPageBreak/>
        <w:t>concreto, los pacientes &lt;50 años presentarán una firma transcriptómica diferencial respecto a ≥50 años</w:t>
      </w:r>
      <w:r>
        <w:rPr>
          <w:sz w:val="24"/>
          <w:szCs w:val="24"/>
          <w:lang w:val="es-ES"/>
        </w:rPr>
        <w:t xml:space="preserve">, sugiriendo alteraciones </w:t>
      </w:r>
      <w:r w:rsidRPr="00C71318">
        <w:rPr>
          <w:sz w:val="24"/>
          <w:szCs w:val="24"/>
          <w:lang w:val="es-ES"/>
        </w:rPr>
        <w:t>biológicas específicas por edad.</w:t>
      </w:r>
    </w:p>
    <w:p w14:paraId="01345FD8" w14:textId="1DF6EEE1" w:rsidR="006F7FE1" w:rsidRDefault="00D43A47" w:rsidP="00C71318">
      <w:pPr>
        <w:jc w:val="both"/>
        <w:outlineLvl w:val="0"/>
        <w:rPr>
          <w:b/>
          <w:bCs/>
          <w:sz w:val="24"/>
          <w:szCs w:val="24"/>
          <w:lang w:val="es-ES"/>
        </w:rPr>
      </w:pPr>
      <w:r>
        <w:rPr>
          <w:b/>
          <w:bCs/>
          <w:sz w:val="24"/>
          <w:szCs w:val="24"/>
          <w:lang w:val="es-ES"/>
        </w:rPr>
        <w:t>3</w:t>
      </w:r>
      <w:r w:rsidR="00C71318" w:rsidRPr="00C71318">
        <w:rPr>
          <w:b/>
          <w:bCs/>
          <w:sz w:val="24"/>
          <w:szCs w:val="24"/>
          <w:lang w:val="es-ES"/>
        </w:rPr>
        <w:t>.2 Objetivos</w:t>
      </w:r>
    </w:p>
    <w:p w14:paraId="541B9763" w14:textId="777453D0" w:rsidR="00C71318" w:rsidRPr="006F7FE1" w:rsidRDefault="00C71318" w:rsidP="00C71318">
      <w:pPr>
        <w:jc w:val="both"/>
        <w:outlineLvl w:val="0"/>
        <w:rPr>
          <w:b/>
          <w:bCs/>
          <w:sz w:val="24"/>
          <w:szCs w:val="24"/>
          <w:lang w:val="es-ES"/>
        </w:rPr>
      </w:pPr>
      <w:r w:rsidRPr="00C71318">
        <w:rPr>
          <w:sz w:val="24"/>
          <w:szCs w:val="24"/>
          <w:lang w:val="es-ES"/>
        </w:rPr>
        <w:t>Desarrollar y optimizar un</w:t>
      </w:r>
      <w:r w:rsidRPr="006F7FE1">
        <w:rPr>
          <w:i/>
          <w:iCs/>
          <w:sz w:val="24"/>
          <w:szCs w:val="24"/>
          <w:lang w:val="es-ES"/>
        </w:rPr>
        <w:t xml:space="preserve"> pipeline </w:t>
      </w:r>
      <w:r w:rsidRPr="00C71318">
        <w:rPr>
          <w:sz w:val="24"/>
          <w:szCs w:val="24"/>
          <w:lang w:val="es-ES"/>
        </w:rPr>
        <w:t>de R para el análisis de RNA-</w:t>
      </w:r>
      <w:proofErr w:type="spellStart"/>
      <w:r w:rsidRPr="00C71318">
        <w:rPr>
          <w:sz w:val="24"/>
          <w:szCs w:val="24"/>
          <w:lang w:val="es-ES"/>
        </w:rPr>
        <w:t>Seq</w:t>
      </w:r>
      <w:proofErr w:type="spellEnd"/>
      <w:r w:rsidRPr="00C71318">
        <w:rPr>
          <w:sz w:val="24"/>
          <w:szCs w:val="24"/>
          <w:lang w:val="es-ES"/>
        </w:rPr>
        <w:t xml:space="preserve"> en </w:t>
      </w:r>
      <w:r w:rsidR="006F7FE1">
        <w:rPr>
          <w:sz w:val="24"/>
          <w:szCs w:val="24"/>
          <w:lang w:val="es-ES"/>
        </w:rPr>
        <w:t xml:space="preserve">la cohorte </w:t>
      </w:r>
      <w:proofErr w:type="spellStart"/>
      <w:r w:rsidR="006F7FE1" w:rsidRPr="006F7FE1">
        <w:rPr>
          <w:i/>
          <w:iCs/>
          <w:sz w:val="24"/>
          <w:szCs w:val="24"/>
          <w:lang w:val="es-ES"/>
        </w:rPr>
        <w:t>Multiple</w:t>
      </w:r>
      <w:proofErr w:type="spellEnd"/>
      <w:r w:rsidR="006F7FE1" w:rsidRPr="006F7FE1">
        <w:rPr>
          <w:i/>
          <w:iCs/>
          <w:sz w:val="24"/>
          <w:szCs w:val="24"/>
          <w:lang w:val="es-ES"/>
        </w:rPr>
        <w:t xml:space="preserve"> </w:t>
      </w:r>
      <w:proofErr w:type="spellStart"/>
      <w:r w:rsidR="006F7FE1" w:rsidRPr="006F7FE1">
        <w:rPr>
          <w:i/>
          <w:iCs/>
          <w:sz w:val="24"/>
          <w:szCs w:val="24"/>
          <w:lang w:val="es-ES"/>
        </w:rPr>
        <w:t>Myeloma</w:t>
      </w:r>
      <w:proofErr w:type="spellEnd"/>
      <w:r w:rsidR="006F7FE1" w:rsidRPr="006F7FE1">
        <w:rPr>
          <w:i/>
          <w:iCs/>
          <w:sz w:val="24"/>
          <w:szCs w:val="24"/>
          <w:lang w:val="es-ES"/>
        </w:rPr>
        <w:t xml:space="preserve"> </w:t>
      </w:r>
      <w:proofErr w:type="spellStart"/>
      <w:r w:rsidR="006F7FE1" w:rsidRPr="006F7FE1">
        <w:rPr>
          <w:i/>
          <w:iCs/>
          <w:sz w:val="24"/>
          <w:szCs w:val="24"/>
          <w:lang w:val="es-ES"/>
        </w:rPr>
        <w:t>Research</w:t>
      </w:r>
      <w:proofErr w:type="spellEnd"/>
      <w:r w:rsidR="006F7FE1" w:rsidRPr="006F7FE1">
        <w:rPr>
          <w:i/>
          <w:iCs/>
          <w:sz w:val="24"/>
          <w:szCs w:val="24"/>
          <w:lang w:val="es-ES"/>
        </w:rPr>
        <w:t xml:space="preserve"> </w:t>
      </w:r>
      <w:proofErr w:type="spellStart"/>
      <w:r w:rsidR="006F7FE1" w:rsidRPr="006F7FE1">
        <w:rPr>
          <w:i/>
          <w:iCs/>
          <w:sz w:val="24"/>
          <w:szCs w:val="24"/>
          <w:lang w:val="es-ES"/>
        </w:rPr>
        <w:t>Foundation</w:t>
      </w:r>
      <w:proofErr w:type="spellEnd"/>
      <w:r w:rsidR="006F7FE1" w:rsidRPr="006F7FE1">
        <w:rPr>
          <w:sz w:val="24"/>
          <w:szCs w:val="24"/>
          <w:lang w:val="es-ES"/>
        </w:rPr>
        <w:t xml:space="preserve"> (MMRF)</w:t>
      </w:r>
      <w:r w:rsidR="006F7FE1">
        <w:rPr>
          <w:sz w:val="24"/>
          <w:szCs w:val="24"/>
          <w:lang w:val="es-ES"/>
        </w:rPr>
        <w:t>-</w:t>
      </w:r>
      <w:proofErr w:type="spellStart"/>
      <w:r w:rsidRPr="00C71318">
        <w:rPr>
          <w:sz w:val="24"/>
          <w:szCs w:val="24"/>
          <w:lang w:val="es-ES"/>
        </w:rPr>
        <w:t>CoMMpass</w:t>
      </w:r>
      <w:proofErr w:type="spellEnd"/>
      <w:r w:rsidR="006F7FE1">
        <w:rPr>
          <w:sz w:val="24"/>
          <w:szCs w:val="24"/>
          <w:lang w:val="es-ES"/>
        </w:rPr>
        <w:t>,</w:t>
      </w:r>
      <w:r w:rsidRPr="00C71318">
        <w:rPr>
          <w:sz w:val="24"/>
          <w:szCs w:val="24"/>
          <w:lang w:val="es-ES"/>
        </w:rPr>
        <w:t xml:space="preserve"> que integre DGE (</w:t>
      </w:r>
      <w:proofErr w:type="spellStart"/>
      <w:r w:rsidRPr="006F7FE1">
        <w:rPr>
          <w:i/>
          <w:iCs/>
          <w:sz w:val="24"/>
          <w:szCs w:val="24"/>
          <w:lang w:val="es-ES"/>
        </w:rPr>
        <w:t>limma-voom</w:t>
      </w:r>
      <w:proofErr w:type="spellEnd"/>
      <w:r w:rsidRPr="00C71318">
        <w:rPr>
          <w:sz w:val="24"/>
          <w:szCs w:val="24"/>
          <w:lang w:val="es-ES"/>
        </w:rPr>
        <w:t>), GSEA/ORA (</w:t>
      </w:r>
      <w:proofErr w:type="spellStart"/>
      <w:r w:rsidRPr="006F7FE1">
        <w:rPr>
          <w:i/>
          <w:iCs/>
          <w:sz w:val="24"/>
          <w:szCs w:val="24"/>
          <w:lang w:val="es-ES"/>
        </w:rPr>
        <w:t>clusterProfiler</w:t>
      </w:r>
      <w:proofErr w:type="spellEnd"/>
      <w:r w:rsidRPr="006F7FE1">
        <w:rPr>
          <w:i/>
          <w:iCs/>
          <w:sz w:val="24"/>
          <w:szCs w:val="24"/>
          <w:lang w:val="es-ES"/>
        </w:rPr>
        <w:t>/</w:t>
      </w:r>
      <w:proofErr w:type="spellStart"/>
      <w:r w:rsidRPr="006F7FE1">
        <w:rPr>
          <w:i/>
          <w:iCs/>
          <w:sz w:val="24"/>
          <w:szCs w:val="24"/>
          <w:lang w:val="es-ES"/>
        </w:rPr>
        <w:t>fgsea</w:t>
      </w:r>
      <w:proofErr w:type="spellEnd"/>
      <w:r w:rsidRPr="00C71318">
        <w:rPr>
          <w:sz w:val="24"/>
          <w:szCs w:val="24"/>
          <w:lang w:val="es-ES"/>
        </w:rPr>
        <w:t>) y redes PPI (</w:t>
      </w:r>
      <w:r w:rsidRPr="006F7FE1">
        <w:rPr>
          <w:i/>
          <w:iCs/>
          <w:sz w:val="24"/>
          <w:szCs w:val="24"/>
          <w:lang w:val="es-ES"/>
        </w:rPr>
        <w:t xml:space="preserve">STRING + </w:t>
      </w:r>
      <w:proofErr w:type="spellStart"/>
      <w:r w:rsidRPr="006F7FE1">
        <w:rPr>
          <w:i/>
          <w:iCs/>
          <w:sz w:val="24"/>
          <w:szCs w:val="24"/>
          <w:lang w:val="es-ES"/>
        </w:rPr>
        <w:t>Cytoscape</w:t>
      </w:r>
      <w:proofErr w:type="spellEnd"/>
      <w:r w:rsidRPr="00C71318">
        <w:rPr>
          <w:sz w:val="24"/>
          <w:szCs w:val="24"/>
          <w:lang w:val="es-ES"/>
        </w:rPr>
        <w:t xml:space="preserve">), aplicándolo como caso de uso a la comparación &lt;50 </w:t>
      </w:r>
      <w:r w:rsidRPr="006F7FE1">
        <w:rPr>
          <w:i/>
          <w:iCs/>
          <w:sz w:val="24"/>
          <w:szCs w:val="24"/>
          <w:lang w:val="es-ES"/>
        </w:rPr>
        <w:t>vs</w:t>
      </w:r>
      <w:r w:rsidR="006F7FE1">
        <w:rPr>
          <w:sz w:val="24"/>
          <w:szCs w:val="24"/>
          <w:lang w:val="es-ES"/>
        </w:rPr>
        <w:t>.</w:t>
      </w:r>
      <w:r w:rsidRPr="00C71318">
        <w:rPr>
          <w:sz w:val="24"/>
          <w:szCs w:val="24"/>
          <w:lang w:val="es-ES"/>
        </w:rPr>
        <w:t xml:space="preserve"> ≥50 años en el debut del mieloma múltiple.</w:t>
      </w:r>
    </w:p>
    <w:p w14:paraId="023E576E" w14:textId="363CC50A" w:rsidR="0045055C" w:rsidRPr="004F4151" w:rsidRDefault="0045055C" w:rsidP="00D43A47">
      <w:pPr>
        <w:pStyle w:val="Prrafodelista"/>
        <w:numPr>
          <w:ilvl w:val="2"/>
          <w:numId w:val="29"/>
        </w:numPr>
        <w:ind w:left="709"/>
        <w:jc w:val="both"/>
        <w:outlineLvl w:val="0"/>
        <w:rPr>
          <w:b/>
          <w:bCs/>
          <w:sz w:val="24"/>
          <w:szCs w:val="24"/>
          <w:lang w:val="es-ES"/>
        </w:rPr>
      </w:pPr>
      <w:bookmarkStart w:id="6" w:name="_Hlk212049820"/>
      <w:r w:rsidRPr="004F4151">
        <w:rPr>
          <w:b/>
          <w:bCs/>
          <w:sz w:val="24"/>
          <w:szCs w:val="24"/>
          <w:lang w:val="es-ES"/>
        </w:rPr>
        <w:t>Objetivos espec</w:t>
      </w:r>
      <w:r w:rsidR="006F7FE1" w:rsidRPr="004F4151">
        <w:rPr>
          <w:b/>
          <w:bCs/>
          <w:sz w:val="24"/>
          <w:szCs w:val="24"/>
          <w:lang w:val="es-ES"/>
        </w:rPr>
        <w:t>í</w:t>
      </w:r>
      <w:r w:rsidRPr="004F4151">
        <w:rPr>
          <w:b/>
          <w:bCs/>
          <w:sz w:val="24"/>
          <w:szCs w:val="24"/>
          <w:lang w:val="es-ES"/>
        </w:rPr>
        <w:t>ficos</w:t>
      </w:r>
    </w:p>
    <w:bookmarkEnd w:id="6"/>
    <w:p w14:paraId="2D7B9C99" w14:textId="597F8436" w:rsidR="00E11843" w:rsidRPr="00400F0F" w:rsidRDefault="00E11843" w:rsidP="00400F0F">
      <w:pPr>
        <w:pStyle w:val="Sinespaciado"/>
        <w:rPr>
          <w:sz w:val="24"/>
          <w:szCs w:val="24"/>
          <w:lang w:val="es-ES"/>
        </w:rPr>
      </w:pPr>
      <w:r w:rsidRPr="00400F0F">
        <w:rPr>
          <w:sz w:val="24"/>
          <w:szCs w:val="24"/>
          <w:lang w:val="es-ES"/>
        </w:rPr>
        <w:t>a) Procesar datos de RNA-</w:t>
      </w:r>
      <w:proofErr w:type="spellStart"/>
      <w:r w:rsidRPr="00400F0F">
        <w:rPr>
          <w:sz w:val="24"/>
          <w:szCs w:val="24"/>
          <w:lang w:val="es-ES"/>
        </w:rPr>
        <w:t>Seq</w:t>
      </w:r>
      <w:proofErr w:type="spellEnd"/>
      <w:r w:rsidRPr="00400F0F">
        <w:rPr>
          <w:sz w:val="24"/>
          <w:szCs w:val="24"/>
          <w:lang w:val="es-ES"/>
        </w:rPr>
        <w:t xml:space="preserve">: Obtener la matriz de conteos desde GDC, filtrar genes de baja expresión, normalizar con </w:t>
      </w:r>
      <w:r w:rsidRPr="00400F0F">
        <w:rPr>
          <w:i/>
          <w:iCs/>
          <w:sz w:val="24"/>
          <w:szCs w:val="24"/>
          <w:lang w:val="es-ES"/>
        </w:rPr>
        <w:t>TMM</w:t>
      </w:r>
      <w:r w:rsidRPr="00400F0F">
        <w:rPr>
          <w:sz w:val="24"/>
          <w:szCs w:val="24"/>
          <w:lang w:val="es-ES"/>
        </w:rPr>
        <w:t xml:space="preserve"> y explorar la variabilidad mediante PCA.</w:t>
      </w:r>
    </w:p>
    <w:p w14:paraId="7A335DCD" w14:textId="77777777" w:rsidR="00E11843" w:rsidRPr="00400F0F" w:rsidRDefault="00E11843" w:rsidP="00400F0F">
      <w:pPr>
        <w:pStyle w:val="Sinespaciado"/>
        <w:rPr>
          <w:sz w:val="24"/>
          <w:szCs w:val="24"/>
          <w:lang w:val="es-ES"/>
        </w:rPr>
      </w:pPr>
    </w:p>
    <w:p w14:paraId="1FA27D38" w14:textId="232D36DD" w:rsidR="00E11843" w:rsidRPr="00400F0F" w:rsidRDefault="00E11843" w:rsidP="00400F0F">
      <w:pPr>
        <w:pStyle w:val="Sinespaciado"/>
        <w:rPr>
          <w:sz w:val="24"/>
          <w:szCs w:val="24"/>
          <w:lang w:val="es-ES"/>
        </w:rPr>
      </w:pPr>
      <w:r w:rsidRPr="00400F0F">
        <w:rPr>
          <w:sz w:val="24"/>
          <w:szCs w:val="24"/>
          <w:lang w:val="es-ES"/>
        </w:rPr>
        <w:t xml:space="preserve">b) Identificar genes diferencialmente expresados de forma significativa: Contrastar grupos de edad con </w:t>
      </w:r>
      <w:proofErr w:type="spellStart"/>
      <w:r w:rsidRPr="00400F0F">
        <w:rPr>
          <w:i/>
          <w:iCs/>
          <w:sz w:val="24"/>
          <w:szCs w:val="24"/>
          <w:lang w:val="es-ES"/>
        </w:rPr>
        <w:t>limma-voom</w:t>
      </w:r>
      <w:proofErr w:type="spellEnd"/>
      <w:r w:rsidRPr="00400F0F">
        <w:rPr>
          <w:sz w:val="24"/>
          <w:szCs w:val="24"/>
          <w:lang w:val="es-ES"/>
        </w:rPr>
        <w:t xml:space="preserve">, aplicar criterios de significancia (FDR &lt; 0,05; |log2FC| ≥ 1), visualizar resultados en </w:t>
      </w:r>
      <w:proofErr w:type="spellStart"/>
      <w:r w:rsidRPr="00400F0F">
        <w:rPr>
          <w:sz w:val="24"/>
          <w:szCs w:val="24"/>
          <w:lang w:val="es-ES"/>
        </w:rPr>
        <w:t>volcano</w:t>
      </w:r>
      <w:proofErr w:type="spellEnd"/>
      <w:r w:rsidRPr="00400F0F">
        <w:rPr>
          <w:sz w:val="24"/>
          <w:szCs w:val="24"/>
          <w:lang w:val="es-ES"/>
        </w:rPr>
        <w:t xml:space="preserve"> </w:t>
      </w:r>
      <w:proofErr w:type="spellStart"/>
      <w:r w:rsidRPr="00400F0F">
        <w:rPr>
          <w:sz w:val="24"/>
          <w:szCs w:val="24"/>
          <w:lang w:val="es-ES"/>
        </w:rPr>
        <w:t>plot</w:t>
      </w:r>
      <w:proofErr w:type="spellEnd"/>
      <w:r w:rsidRPr="00400F0F">
        <w:rPr>
          <w:sz w:val="24"/>
          <w:szCs w:val="24"/>
          <w:lang w:val="es-ES"/>
        </w:rPr>
        <w:t xml:space="preserve"> y heatmap.</w:t>
      </w:r>
    </w:p>
    <w:p w14:paraId="37AA9341" w14:textId="77777777" w:rsidR="00E11843" w:rsidRPr="00400F0F" w:rsidRDefault="00E11843" w:rsidP="00400F0F">
      <w:pPr>
        <w:pStyle w:val="Sinespaciado"/>
        <w:rPr>
          <w:sz w:val="24"/>
          <w:szCs w:val="24"/>
          <w:lang w:val="es-ES"/>
        </w:rPr>
      </w:pPr>
    </w:p>
    <w:p w14:paraId="25DFEA26" w14:textId="38102A1F" w:rsidR="00E11843" w:rsidRPr="00400F0F" w:rsidRDefault="00E11843" w:rsidP="00400F0F">
      <w:pPr>
        <w:pStyle w:val="Sinespaciado"/>
        <w:rPr>
          <w:sz w:val="24"/>
          <w:szCs w:val="24"/>
          <w:lang w:val="es-ES"/>
        </w:rPr>
      </w:pPr>
      <w:r w:rsidRPr="00400F0F">
        <w:rPr>
          <w:sz w:val="24"/>
          <w:szCs w:val="24"/>
          <w:lang w:val="es-ES"/>
        </w:rPr>
        <w:t xml:space="preserve">c) Interpretar funciones biológicas: Realizar GSEA </w:t>
      </w:r>
      <w:proofErr w:type="spellStart"/>
      <w:r w:rsidRPr="00400F0F">
        <w:rPr>
          <w:sz w:val="24"/>
          <w:szCs w:val="24"/>
          <w:lang w:val="es-ES"/>
        </w:rPr>
        <w:t>preranked</w:t>
      </w:r>
      <w:proofErr w:type="spellEnd"/>
      <w:r w:rsidRPr="00400F0F">
        <w:rPr>
          <w:sz w:val="24"/>
          <w:szCs w:val="24"/>
          <w:lang w:val="es-ES"/>
        </w:rPr>
        <w:t xml:space="preserve"> y análisis ORA en GO y KEGG; reportar NES, p-valor ajustado y tamaño de vía, visualizando con </w:t>
      </w:r>
      <w:proofErr w:type="spellStart"/>
      <w:r w:rsidRPr="00400F0F">
        <w:rPr>
          <w:i/>
          <w:iCs/>
          <w:sz w:val="24"/>
          <w:szCs w:val="24"/>
          <w:lang w:val="es-ES"/>
        </w:rPr>
        <w:t>dotplots</w:t>
      </w:r>
      <w:proofErr w:type="spellEnd"/>
      <w:r w:rsidRPr="00400F0F">
        <w:rPr>
          <w:sz w:val="24"/>
          <w:szCs w:val="24"/>
          <w:lang w:val="es-ES"/>
        </w:rPr>
        <w:t xml:space="preserve"> y </w:t>
      </w:r>
      <w:proofErr w:type="spellStart"/>
      <w:r w:rsidRPr="00400F0F">
        <w:rPr>
          <w:i/>
          <w:iCs/>
          <w:sz w:val="24"/>
          <w:szCs w:val="24"/>
          <w:lang w:val="es-ES"/>
        </w:rPr>
        <w:t>enrichment</w:t>
      </w:r>
      <w:proofErr w:type="spellEnd"/>
      <w:r w:rsidRPr="00400F0F">
        <w:rPr>
          <w:i/>
          <w:iCs/>
          <w:sz w:val="24"/>
          <w:szCs w:val="24"/>
          <w:lang w:val="es-ES"/>
        </w:rPr>
        <w:t xml:space="preserve"> </w:t>
      </w:r>
      <w:proofErr w:type="spellStart"/>
      <w:r w:rsidRPr="00400F0F">
        <w:rPr>
          <w:i/>
          <w:iCs/>
          <w:sz w:val="24"/>
          <w:szCs w:val="24"/>
          <w:lang w:val="es-ES"/>
        </w:rPr>
        <w:t>maps</w:t>
      </w:r>
      <w:proofErr w:type="spellEnd"/>
      <w:r w:rsidRPr="00400F0F">
        <w:rPr>
          <w:sz w:val="24"/>
          <w:szCs w:val="24"/>
          <w:lang w:val="es-ES"/>
        </w:rPr>
        <w:t>.</w:t>
      </w:r>
    </w:p>
    <w:p w14:paraId="1A267CDD" w14:textId="77777777" w:rsidR="00E11843" w:rsidRPr="00400F0F" w:rsidRDefault="00E11843" w:rsidP="00400F0F">
      <w:pPr>
        <w:pStyle w:val="Sinespaciado"/>
        <w:rPr>
          <w:sz w:val="24"/>
          <w:szCs w:val="24"/>
          <w:lang w:val="es-ES"/>
        </w:rPr>
      </w:pPr>
    </w:p>
    <w:p w14:paraId="5190E195" w14:textId="1D1C5202" w:rsidR="00E11843" w:rsidRPr="00400F0F" w:rsidRDefault="00E11843" w:rsidP="00400F0F">
      <w:pPr>
        <w:pStyle w:val="Sinespaciado"/>
        <w:rPr>
          <w:sz w:val="24"/>
          <w:szCs w:val="24"/>
          <w:lang w:val="es-ES"/>
        </w:rPr>
      </w:pPr>
      <w:r w:rsidRPr="00400F0F">
        <w:rPr>
          <w:sz w:val="24"/>
          <w:szCs w:val="24"/>
          <w:lang w:val="es-ES"/>
        </w:rPr>
        <w:t xml:space="preserve">d) Construir y analizar redes de interacción proteica: Generar red </w:t>
      </w:r>
      <w:r w:rsidR="00EC76EB" w:rsidRPr="00400F0F">
        <w:rPr>
          <w:sz w:val="24"/>
          <w:szCs w:val="24"/>
          <w:lang w:val="es-ES"/>
        </w:rPr>
        <w:t xml:space="preserve">de genes diferencialmente expresados </w:t>
      </w:r>
      <w:r w:rsidRPr="00400F0F">
        <w:rPr>
          <w:sz w:val="24"/>
          <w:szCs w:val="24"/>
          <w:lang w:val="es-ES"/>
        </w:rPr>
        <w:t xml:space="preserve">en </w:t>
      </w:r>
      <w:proofErr w:type="spellStart"/>
      <w:r w:rsidRPr="00400F0F">
        <w:rPr>
          <w:sz w:val="24"/>
          <w:szCs w:val="24"/>
          <w:lang w:val="es-ES"/>
        </w:rPr>
        <w:t>Cytoscape</w:t>
      </w:r>
      <w:proofErr w:type="spellEnd"/>
      <w:r w:rsidRPr="00400F0F">
        <w:rPr>
          <w:sz w:val="24"/>
          <w:szCs w:val="24"/>
          <w:lang w:val="es-ES"/>
        </w:rPr>
        <w:t xml:space="preserve"> empleando </w:t>
      </w:r>
      <w:proofErr w:type="spellStart"/>
      <w:r w:rsidRPr="00400F0F">
        <w:rPr>
          <w:i/>
          <w:iCs/>
          <w:sz w:val="24"/>
          <w:szCs w:val="24"/>
          <w:lang w:val="es-ES"/>
        </w:rPr>
        <w:t>StringApp</w:t>
      </w:r>
      <w:proofErr w:type="spellEnd"/>
      <w:r w:rsidRPr="00400F0F">
        <w:rPr>
          <w:sz w:val="24"/>
          <w:szCs w:val="24"/>
          <w:lang w:val="es-ES"/>
        </w:rPr>
        <w:t xml:space="preserve"> (confianza ≥ 0,40), </w:t>
      </w:r>
      <w:r w:rsidR="00EC76EB" w:rsidRPr="00400F0F">
        <w:rPr>
          <w:sz w:val="24"/>
          <w:szCs w:val="24"/>
          <w:lang w:val="es-ES"/>
        </w:rPr>
        <w:t>detectar</w:t>
      </w:r>
      <w:r w:rsidRPr="00400F0F">
        <w:rPr>
          <w:sz w:val="24"/>
          <w:szCs w:val="24"/>
          <w:lang w:val="es-ES"/>
        </w:rPr>
        <w:t xml:space="preserve"> módulos con MCL (</w:t>
      </w:r>
      <w:r w:rsidRPr="00400F0F">
        <w:rPr>
          <w:i/>
          <w:iCs/>
          <w:sz w:val="24"/>
          <w:szCs w:val="24"/>
          <w:lang w:val="es-ES"/>
        </w:rPr>
        <w:t>clusterMaker2</w:t>
      </w:r>
      <w:r w:rsidRPr="00400F0F">
        <w:rPr>
          <w:sz w:val="24"/>
          <w:szCs w:val="24"/>
          <w:lang w:val="es-ES"/>
        </w:rPr>
        <w:t>).</w:t>
      </w:r>
    </w:p>
    <w:p w14:paraId="3E2AECEB" w14:textId="77777777" w:rsidR="00E11843" w:rsidRPr="00400F0F" w:rsidRDefault="00E11843" w:rsidP="00400F0F">
      <w:pPr>
        <w:pStyle w:val="Sinespaciado"/>
        <w:rPr>
          <w:sz w:val="24"/>
          <w:szCs w:val="24"/>
          <w:lang w:val="es-ES"/>
        </w:rPr>
      </w:pPr>
    </w:p>
    <w:p w14:paraId="6A969A76" w14:textId="0FCFBA68" w:rsidR="000A597F" w:rsidRPr="00400F0F" w:rsidRDefault="00E11843" w:rsidP="00400F0F">
      <w:pPr>
        <w:pStyle w:val="Sinespaciado"/>
        <w:rPr>
          <w:sz w:val="24"/>
          <w:szCs w:val="24"/>
          <w:lang w:val="es-ES"/>
        </w:rPr>
      </w:pPr>
      <w:r w:rsidRPr="00400F0F">
        <w:rPr>
          <w:sz w:val="24"/>
          <w:szCs w:val="24"/>
          <w:lang w:val="es-ES"/>
        </w:rPr>
        <w:t xml:space="preserve">e) Evaluar firmas transcriptómicas: Calcular puntuación </w:t>
      </w:r>
      <w:proofErr w:type="spellStart"/>
      <w:r w:rsidRPr="00400F0F">
        <w:rPr>
          <w:i/>
          <w:iCs/>
          <w:sz w:val="24"/>
          <w:szCs w:val="24"/>
          <w:lang w:val="es-ES"/>
        </w:rPr>
        <w:t>zUp</w:t>
      </w:r>
      <w:proofErr w:type="spellEnd"/>
      <w:r w:rsidRPr="00400F0F">
        <w:rPr>
          <w:i/>
          <w:iCs/>
          <w:sz w:val="24"/>
          <w:szCs w:val="24"/>
          <w:lang w:val="es-ES"/>
        </w:rPr>
        <w:t xml:space="preserve"> − </w:t>
      </w:r>
      <w:proofErr w:type="spellStart"/>
      <w:r w:rsidRPr="00400F0F">
        <w:rPr>
          <w:i/>
          <w:iCs/>
          <w:sz w:val="24"/>
          <w:szCs w:val="24"/>
          <w:lang w:val="es-ES"/>
        </w:rPr>
        <w:t>zDown</w:t>
      </w:r>
      <w:proofErr w:type="spellEnd"/>
      <w:r w:rsidRPr="00400F0F">
        <w:rPr>
          <w:sz w:val="24"/>
          <w:szCs w:val="24"/>
          <w:lang w:val="es-ES"/>
        </w:rPr>
        <w:t xml:space="preserve"> tras estandarizar la expresión génica (z-score) y comparar entre grupos.</w:t>
      </w:r>
    </w:p>
    <w:p w14:paraId="0AD3B844" w14:textId="77777777" w:rsidR="00E11843" w:rsidRDefault="00E11843" w:rsidP="00E11843">
      <w:pPr>
        <w:pStyle w:val="Sinespaciado"/>
        <w:rPr>
          <w:b/>
          <w:bCs/>
          <w:lang w:val="es-ES"/>
        </w:rPr>
      </w:pPr>
    </w:p>
    <w:p w14:paraId="5C3A25D5" w14:textId="77777777" w:rsidR="00E11843" w:rsidRPr="000A597F" w:rsidRDefault="00E11843" w:rsidP="00E11843">
      <w:pPr>
        <w:pStyle w:val="Sinespaciado"/>
        <w:rPr>
          <w:b/>
          <w:bCs/>
          <w:lang w:val="es-ES"/>
        </w:rPr>
      </w:pPr>
    </w:p>
    <w:bookmarkEnd w:id="3"/>
    <w:bookmarkEnd w:id="5"/>
    <w:p w14:paraId="5F4A6275" w14:textId="04E15B6C" w:rsidR="004F4151" w:rsidRPr="0001391D" w:rsidRDefault="004F4151" w:rsidP="004F4151">
      <w:pPr>
        <w:ind w:left="426"/>
        <w:rPr>
          <w:b/>
          <w:bCs/>
          <w:sz w:val="24"/>
          <w:szCs w:val="24"/>
          <w:lang w:val="es-ES"/>
        </w:rPr>
      </w:pPr>
      <w:r w:rsidRPr="0001391D">
        <w:rPr>
          <w:b/>
          <w:bCs/>
          <w:sz w:val="24"/>
          <w:szCs w:val="24"/>
          <w:lang w:val="es-ES"/>
        </w:rPr>
        <w:t xml:space="preserve">4. Materiales y métodos </w:t>
      </w:r>
    </w:p>
    <w:p w14:paraId="4A2B0394" w14:textId="78293104" w:rsidR="00151AFF" w:rsidRDefault="00151AFF" w:rsidP="00706339">
      <w:pPr>
        <w:rPr>
          <w:b/>
          <w:bCs/>
          <w:sz w:val="24"/>
          <w:szCs w:val="24"/>
          <w:lang w:val="es-ES"/>
        </w:rPr>
      </w:pPr>
      <w:r w:rsidRPr="00151AFF">
        <w:rPr>
          <w:b/>
          <w:bCs/>
          <w:sz w:val="24"/>
          <w:szCs w:val="24"/>
          <w:lang w:val="es-ES"/>
        </w:rPr>
        <w:t>4.1. Fuente de datos (</w:t>
      </w:r>
      <w:proofErr w:type="spellStart"/>
      <w:r w:rsidRPr="00151AFF">
        <w:rPr>
          <w:b/>
          <w:bCs/>
          <w:sz w:val="24"/>
          <w:szCs w:val="24"/>
          <w:lang w:val="es-ES"/>
        </w:rPr>
        <w:t>CoMMpass</w:t>
      </w:r>
      <w:proofErr w:type="spellEnd"/>
      <w:r w:rsidRPr="00151AFF">
        <w:rPr>
          <w:b/>
          <w:bCs/>
          <w:sz w:val="24"/>
          <w:szCs w:val="24"/>
          <w:lang w:val="es-ES"/>
        </w:rPr>
        <w:t xml:space="preserve"> y GDC)</w:t>
      </w:r>
    </w:p>
    <w:p w14:paraId="6051B383" w14:textId="73A63B5D" w:rsidR="00310DF4" w:rsidRDefault="00151AFF" w:rsidP="00310DF4">
      <w:pPr>
        <w:jc w:val="both"/>
        <w:rPr>
          <w:sz w:val="24"/>
          <w:szCs w:val="24"/>
          <w:lang w:val="es-ES"/>
        </w:rPr>
      </w:pPr>
      <w:proofErr w:type="spellStart"/>
      <w:r w:rsidRPr="00151AFF">
        <w:rPr>
          <w:sz w:val="24"/>
          <w:szCs w:val="24"/>
          <w:lang w:val="es-ES"/>
        </w:rPr>
        <w:t>CoMMpass</w:t>
      </w:r>
      <w:proofErr w:type="spellEnd"/>
      <w:r w:rsidRPr="00151AFF">
        <w:rPr>
          <w:sz w:val="24"/>
          <w:szCs w:val="24"/>
          <w:lang w:val="es-ES"/>
        </w:rPr>
        <w:t xml:space="preserve"> (MMRF; NCT01454297) es un estudio prospectivo y longitudinal de pacientes con mieloma múltiple de nuevo diagnóstico (NDMM), diseñado para vincular resultados clínicos con perfiles genómicos. El protocolo contempla la recogida seriada de información clínica (tratamientos, respuestas, eventos) y muestras biológicas durante </w:t>
      </w:r>
      <w:r>
        <w:rPr>
          <w:sz w:val="24"/>
          <w:szCs w:val="24"/>
          <w:lang w:val="es-ES"/>
        </w:rPr>
        <w:t xml:space="preserve">8 </w:t>
      </w:r>
      <w:r w:rsidRPr="00151AFF">
        <w:rPr>
          <w:sz w:val="24"/>
          <w:szCs w:val="24"/>
          <w:lang w:val="es-ES"/>
        </w:rPr>
        <w:t>años de seguimiento</w:t>
      </w:r>
      <w:r w:rsidR="00310DF4">
        <w:rPr>
          <w:sz w:val="24"/>
          <w:szCs w:val="24"/>
          <w:lang w:val="es-ES"/>
        </w:rPr>
        <w:t xml:space="preserve"> (Figura 1)</w:t>
      </w:r>
      <w:r w:rsidRPr="00151AFF">
        <w:rPr>
          <w:sz w:val="24"/>
          <w:szCs w:val="24"/>
          <w:lang w:val="es-ES"/>
        </w:rPr>
        <w:t xml:space="preserve">. </w:t>
      </w:r>
    </w:p>
    <w:p w14:paraId="51363DF1" w14:textId="77777777" w:rsidR="00310DF4" w:rsidRDefault="00310DF4" w:rsidP="00310DF4">
      <w:pPr>
        <w:jc w:val="both"/>
        <w:rPr>
          <w:sz w:val="24"/>
          <w:szCs w:val="24"/>
          <w:lang w:val="es-ES"/>
        </w:rPr>
      </w:pPr>
    </w:p>
    <w:p w14:paraId="26F5DB76" w14:textId="77777777" w:rsidR="00310DF4" w:rsidRDefault="00310DF4" w:rsidP="00151AFF">
      <w:pPr>
        <w:rPr>
          <w:sz w:val="24"/>
          <w:szCs w:val="24"/>
          <w:lang w:val="es-ES"/>
        </w:rPr>
      </w:pPr>
    </w:p>
    <w:p w14:paraId="78B1F441" w14:textId="77777777" w:rsidR="00310DF4" w:rsidRDefault="00310DF4" w:rsidP="00151AFF">
      <w:pPr>
        <w:rPr>
          <w:sz w:val="24"/>
          <w:szCs w:val="24"/>
          <w:lang w:val="es-ES"/>
        </w:rPr>
      </w:pPr>
    </w:p>
    <w:p w14:paraId="03C69BC3" w14:textId="77777777" w:rsidR="00310DF4" w:rsidRDefault="00310DF4" w:rsidP="00151AFF">
      <w:pPr>
        <w:rPr>
          <w:sz w:val="24"/>
          <w:szCs w:val="24"/>
          <w:lang w:val="es-ES"/>
        </w:rPr>
      </w:pPr>
    </w:p>
    <w:p w14:paraId="31EF06C8" w14:textId="77777777" w:rsidR="00E11843" w:rsidRDefault="00E11843" w:rsidP="00151AFF">
      <w:pPr>
        <w:rPr>
          <w:sz w:val="24"/>
          <w:szCs w:val="24"/>
          <w:lang w:val="es-ES"/>
        </w:rPr>
      </w:pPr>
    </w:p>
    <w:p w14:paraId="217BAB77" w14:textId="77777777" w:rsidR="00E11843" w:rsidRDefault="00E11843" w:rsidP="00151AFF">
      <w:pPr>
        <w:rPr>
          <w:sz w:val="24"/>
          <w:szCs w:val="24"/>
          <w:lang w:val="es-ES"/>
        </w:rPr>
      </w:pPr>
    </w:p>
    <w:p w14:paraId="2B0F4DAF" w14:textId="77777777" w:rsidR="00E11843" w:rsidRDefault="00E11843" w:rsidP="00151AFF">
      <w:pPr>
        <w:rPr>
          <w:sz w:val="24"/>
          <w:szCs w:val="24"/>
          <w:lang w:val="es-ES"/>
        </w:rPr>
      </w:pPr>
    </w:p>
    <w:p w14:paraId="6F3BBE47" w14:textId="77777777" w:rsidR="00310DF4" w:rsidRDefault="00310DF4" w:rsidP="00151AFF">
      <w:pPr>
        <w:rPr>
          <w:sz w:val="24"/>
          <w:szCs w:val="24"/>
          <w:lang w:val="es-ES"/>
        </w:rPr>
      </w:pPr>
    </w:p>
    <w:p w14:paraId="234FA541" w14:textId="404632CC" w:rsidR="00310DF4" w:rsidRPr="00310DF4" w:rsidRDefault="00310DF4" w:rsidP="00151AFF">
      <w:pPr>
        <w:rPr>
          <w:i/>
          <w:iCs/>
          <w:lang w:val="es-ES"/>
        </w:rPr>
      </w:pPr>
      <w:r w:rsidRPr="00310DF4">
        <w:rPr>
          <w:i/>
          <w:iCs/>
          <w:lang w:val="es-ES"/>
        </w:rPr>
        <w:t>Figura 1. Infografía del estudio MMRF-</w:t>
      </w:r>
      <w:proofErr w:type="spellStart"/>
      <w:r w:rsidRPr="00310DF4">
        <w:rPr>
          <w:i/>
          <w:iCs/>
          <w:lang w:val="es-ES"/>
        </w:rPr>
        <w:t>CoMMpass</w:t>
      </w:r>
      <w:proofErr w:type="spellEnd"/>
    </w:p>
    <w:p w14:paraId="4A1BDDBB" w14:textId="75864926" w:rsidR="00310DF4" w:rsidRDefault="00310DF4" w:rsidP="005B47E7">
      <w:pPr>
        <w:ind w:left="426"/>
        <w:rPr>
          <w:sz w:val="24"/>
          <w:szCs w:val="24"/>
          <w:lang w:val="es-ES"/>
        </w:rPr>
      </w:pPr>
      <w:r w:rsidRPr="00310DF4">
        <w:rPr>
          <w:noProof/>
          <w:lang w:val="es-ES"/>
        </w:rPr>
        <w:drawing>
          <wp:inline distT="0" distB="0" distL="0" distR="0" wp14:anchorId="3BB1258D" wp14:editId="3DE647FF">
            <wp:extent cx="4655820" cy="2554585"/>
            <wp:effectExtent l="0" t="0" r="0" b="0"/>
            <wp:docPr id="1860691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1132" name=""/>
                    <pic:cNvPicPr/>
                  </pic:nvPicPr>
                  <pic:blipFill>
                    <a:blip r:embed="rId9"/>
                    <a:stretch>
                      <a:fillRect/>
                    </a:stretch>
                  </pic:blipFill>
                  <pic:spPr>
                    <a:xfrm>
                      <a:off x="0" y="0"/>
                      <a:ext cx="4687995" cy="2572239"/>
                    </a:xfrm>
                    <a:prstGeom prst="rect">
                      <a:avLst/>
                    </a:prstGeom>
                  </pic:spPr>
                </pic:pic>
              </a:graphicData>
            </a:graphic>
          </wp:inline>
        </w:drawing>
      </w:r>
      <w:r w:rsidRPr="00310DF4">
        <w:rPr>
          <w:noProof/>
          <w:lang w:val="es-ES"/>
        </w:rPr>
        <w:t xml:space="preserve"> </w:t>
      </w:r>
    </w:p>
    <w:p w14:paraId="30353972" w14:textId="7E96859C" w:rsidR="00310DF4" w:rsidRPr="00310DF4" w:rsidRDefault="00310DF4" w:rsidP="00151AFF">
      <w:pPr>
        <w:rPr>
          <w:sz w:val="16"/>
          <w:szCs w:val="16"/>
          <w:lang w:val="es-ES"/>
        </w:rPr>
      </w:pPr>
      <w:r w:rsidRPr="00310DF4">
        <w:rPr>
          <w:sz w:val="16"/>
          <w:szCs w:val="16"/>
          <w:lang w:val="es-ES"/>
        </w:rPr>
        <w:t xml:space="preserve">Imagen extraída de: </w:t>
      </w:r>
      <w:hyperlink r:id="rId10" w:history="1">
        <w:r w:rsidRPr="00310DF4">
          <w:rPr>
            <w:rStyle w:val="Hipervnculo"/>
            <w:sz w:val="16"/>
            <w:szCs w:val="16"/>
            <w:lang w:val="es-ES"/>
          </w:rPr>
          <w:t>https://themmrf.org/</w:t>
        </w:r>
      </w:hyperlink>
      <w:r w:rsidRPr="00310DF4">
        <w:rPr>
          <w:sz w:val="16"/>
          <w:szCs w:val="16"/>
          <w:lang w:val="es-ES"/>
        </w:rPr>
        <w:t xml:space="preserve"> [Último acceso 15/</w:t>
      </w:r>
      <w:proofErr w:type="spellStart"/>
      <w:r w:rsidRPr="00310DF4">
        <w:rPr>
          <w:sz w:val="16"/>
          <w:szCs w:val="16"/>
          <w:lang w:val="es-ES"/>
        </w:rPr>
        <w:t>Sep</w:t>
      </w:r>
      <w:proofErr w:type="spellEnd"/>
      <w:r w:rsidRPr="00310DF4">
        <w:rPr>
          <w:sz w:val="16"/>
          <w:szCs w:val="16"/>
          <w:lang w:val="es-ES"/>
        </w:rPr>
        <w:t>/2025]</w:t>
      </w:r>
    </w:p>
    <w:p w14:paraId="1A333083" w14:textId="77777777" w:rsidR="00310DF4" w:rsidRDefault="00310DF4" w:rsidP="00151AFF">
      <w:pPr>
        <w:rPr>
          <w:sz w:val="24"/>
          <w:szCs w:val="24"/>
          <w:lang w:val="es-ES"/>
        </w:rPr>
      </w:pPr>
    </w:p>
    <w:p w14:paraId="54093904" w14:textId="6EC7F1F3" w:rsidR="00151AFF" w:rsidRPr="00151AFF" w:rsidRDefault="00151AFF" w:rsidP="007A5174">
      <w:pPr>
        <w:jc w:val="both"/>
        <w:rPr>
          <w:sz w:val="24"/>
          <w:szCs w:val="24"/>
          <w:lang w:val="es-ES"/>
        </w:rPr>
      </w:pPr>
      <w:r w:rsidRPr="00151AFF">
        <w:rPr>
          <w:sz w:val="24"/>
          <w:szCs w:val="24"/>
          <w:lang w:val="es-ES"/>
        </w:rPr>
        <w:t xml:space="preserve">Las muestras tumorales proceden de aspirado de médula ósea </w:t>
      </w:r>
      <w:r>
        <w:rPr>
          <w:sz w:val="24"/>
          <w:szCs w:val="24"/>
          <w:lang w:val="es-ES"/>
        </w:rPr>
        <w:t>al diagnóstico, recaídas y confirmación de respuestas completas. P</w:t>
      </w:r>
      <w:r w:rsidRPr="00151AFF">
        <w:rPr>
          <w:sz w:val="24"/>
          <w:szCs w:val="24"/>
          <w:lang w:val="es-ES"/>
        </w:rPr>
        <w:t xml:space="preserve">ara los análisis de </w:t>
      </w:r>
      <w:proofErr w:type="spellStart"/>
      <w:r w:rsidRPr="00310DF4">
        <w:rPr>
          <w:i/>
          <w:iCs/>
          <w:sz w:val="24"/>
          <w:szCs w:val="24"/>
          <w:lang w:val="es-ES"/>
        </w:rPr>
        <w:t>bulk</w:t>
      </w:r>
      <w:proofErr w:type="spellEnd"/>
      <w:r w:rsidRPr="00151AFF">
        <w:rPr>
          <w:sz w:val="24"/>
          <w:szCs w:val="24"/>
          <w:lang w:val="es-ES"/>
        </w:rPr>
        <w:t xml:space="preserve"> que usa la comunidad (WGS, WES y RNA-</w:t>
      </w:r>
      <w:proofErr w:type="spellStart"/>
      <w:r w:rsidRPr="00151AFF">
        <w:rPr>
          <w:sz w:val="24"/>
          <w:szCs w:val="24"/>
          <w:lang w:val="es-ES"/>
        </w:rPr>
        <w:t>seq</w:t>
      </w:r>
      <w:proofErr w:type="spellEnd"/>
      <w:r w:rsidRPr="00151AFF">
        <w:rPr>
          <w:sz w:val="24"/>
          <w:szCs w:val="24"/>
          <w:lang w:val="es-ES"/>
        </w:rPr>
        <w:t xml:space="preserve">), se enriquecen por CD138 para purificar células plasmáticas (selección </w:t>
      </w:r>
      <w:proofErr w:type="spellStart"/>
      <w:r w:rsidRPr="00151AFF">
        <w:rPr>
          <w:sz w:val="24"/>
          <w:szCs w:val="24"/>
          <w:lang w:val="es-ES"/>
        </w:rPr>
        <w:t>inmunomagnética</w:t>
      </w:r>
      <w:proofErr w:type="spellEnd"/>
      <w:r w:rsidRPr="00151AFF">
        <w:rPr>
          <w:sz w:val="24"/>
          <w:szCs w:val="24"/>
          <w:lang w:val="es-ES"/>
        </w:rPr>
        <w:t xml:space="preserve">), lo que proporciona una fracción tumoral de alta pureza para la secuenciación masiva </w:t>
      </w:r>
      <w:r>
        <w:rPr>
          <w:sz w:val="24"/>
          <w:szCs w:val="24"/>
          <w:lang w:val="es-ES"/>
        </w:rPr>
        <w:t>(</w:t>
      </w:r>
      <w:proofErr w:type="spellStart"/>
      <w:r w:rsidRPr="00740121">
        <w:rPr>
          <w:sz w:val="24"/>
          <w:szCs w:val="24"/>
          <w:lang w:val="es-ES"/>
        </w:rPr>
        <w:t>Settino</w:t>
      </w:r>
      <w:proofErr w:type="spellEnd"/>
      <w:r>
        <w:rPr>
          <w:sz w:val="24"/>
          <w:szCs w:val="24"/>
          <w:lang w:val="es-ES"/>
        </w:rPr>
        <w:t xml:space="preserve"> et al., 2020).</w:t>
      </w:r>
    </w:p>
    <w:p w14:paraId="3639D824" w14:textId="1B5D4315" w:rsidR="00310DF4" w:rsidRDefault="00D72CBA" w:rsidP="00706339">
      <w:pPr>
        <w:rPr>
          <w:sz w:val="24"/>
          <w:szCs w:val="24"/>
          <w:lang w:val="es-ES"/>
        </w:rPr>
      </w:pPr>
      <w:r w:rsidRPr="00D72CBA">
        <w:rPr>
          <w:sz w:val="24"/>
          <w:szCs w:val="24"/>
          <w:lang w:val="es-ES"/>
        </w:rPr>
        <w:t>El tamaño y la disponibilidad por recurso se sintetizan en la Tabla 1.</w:t>
      </w:r>
    </w:p>
    <w:p w14:paraId="04EE4C7F" w14:textId="6301D250" w:rsidR="007A5174" w:rsidRDefault="007A5174" w:rsidP="00706339">
      <w:pPr>
        <w:rPr>
          <w:i/>
          <w:iCs/>
          <w:lang w:val="es-ES"/>
        </w:rPr>
      </w:pPr>
      <w:r w:rsidRPr="007A5174">
        <w:rPr>
          <w:i/>
          <w:iCs/>
          <w:lang w:val="es-ES"/>
        </w:rPr>
        <w:t>Tabla 1. Disponibilidad de casos y RNA-</w:t>
      </w:r>
      <w:proofErr w:type="spellStart"/>
      <w:r w:rsidRPr="007A5174">
        <w:rPr>
          <w:i/>
          <w:iCs/>
          <w:lang w:val="es-ES"/>
        </w:rPr>
        <w:t>seq</w:t>
      </w:r>
      <w:proofErr w:type="spellEnd"/>
      <w:r w:rsidRPr="007A5174">
        <w:rPr>
          <w:i/>
          <w:iCs/>
          <w:lang w:val="es-ES"/>
        </w:rPr>
        <w:t xml:space="preserve"> basal</w:t>
      </w:r>
    </w:p>
    <w:p w14:paraId="5528B1E3" w14:textId="4BEAB348" w:rsidR="00B448A9" w:rsidRPr="007A5174" w:rsidRDefault="006E39DF" w:rsidP="00AD129D">
      <w:pPr>
        <w:rPr>
          <w:i/>
          <w:iCs/>
          <w:sz w:val="24"/>
          <w:szCs w:val="24"/>
          <w:lang w:val="es-ES"/>
        </w:rPr>
      </w:pPr>
      <w:r w:rsidRPr="006E39DF">
        <w:rPr>
          <w:i/>
          <w:iCs/>
          <w:noProof/>
          <w:sz w:val="24"/>
          <w:szCs w:val="24"/>
          <w:lang w:val="es-ES"/>
        </w:rPr>
        <w:drawing>
          <wp:inline distT="0" distB="0" distL="0" distR="0" wp14:anchorId="05ECBEB5" wp14:editId="006A437A">
            <wp:extent cx="5400040" cy="2203450"/>
            <wp:effectExtent l="0" t="0" r="0" b="6350"/>
            <wp:docPr id="1266712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12855" name=""/>
                    <pic:cNvPicPr/>
                  </pic:nvPicPr>
                  <pic:blipFill>
                    <a:blip r:embed="rId11"/>
                    <a:stretch>
                      <a:fillRect/>
                    </a:stretch>
                  </pic:blipFill>
                  <pic:spPr>
                    <a:xfrm>
                      <a:off x="0" y="0"/>
                      <a:ext cx="5400040" cy="2203450"/>
                    </a:xfrm>
                    <a:prstGeom prst="rect">
                      <a:avLst/>
                    </a:prstGeom>
                  </pic:spPr>
                </pic:pic>
              </a:graphicData>
            </a:graphic>
          </wp:inline>
        </w:drawing>
      </w:r>
    </w:p>
    <w:p w14:paraId="091F4313" w14:textId="5646E57C" w:rsidR="00B448A9" w:rsidRDefault="00B448A9" w:rsidP="002C2092">
      <w:pPr>
        <w:jc w:val="both"/>
        <w:outlineLvl w:val="0"/>
        <w:rPr>
          <w:sz w:val="24"/>
          <w:szCs w:val="24"/>
          <w:lang w:val="es-ES"/>
        </w:rPr>
      </w:pPr>
      <w:bookmarkStart w:id="7" w:name="_Toc123650033"/>
      <w:bookmarkStart w:id="8" w:name="_Hlk211896048"/>
      <w:r w:rsidRPr="00B448A9">
        <w:rPr>
          <w:sz w:val="24"/>
          <w:szCs w:val="24"/>
          <w:lang w:val="es-ES"/>
        </w:rPr>
        <w:lastRenderedPageBreak/>
        <w:t xml:space="preserve">El GDC es el repositorio del </w:t>
      </w:r>
      <w:proofErr w:type="spellStart"/>
      <w:r w:rsidR="007A5174" w:rsidRPr="007A5174">
        <w:rPr>
          <w:i/>
          <w:iCs/>
          <w:sz w:val="24"/>
          <w:szCs w:val="24"/>
          <w:lang w:val="es-ES"/>
        </w:rPr>
        <w:t>National</w:t>
      </w:r>
      <w:proofErr w:type="spellEnd"/>
      <w:r w:rsidR="007A5174" w:rsidRPr="007A5174">
        <w:rPr>
          <w:i/>
          <w:iCs/>
          <w:sz w:val="24"/>
          <w:szCs w:val="24"/>
          <w:lang w:val="es-ES"/>
        </w:rPr>
        <w:t xml:space="preserve"> </w:t>
      </w:r>
      <w:proofErr w:type="spellStart"/>
      <w:r w:rsidR="007A5174" w:rsidRPr="007A5174">
        <w:rPr>
          <w:i/>
          <w:iCs/>
          <w:sz w:val="24"/>
          <w:szCs w:val="24"/>
          <w:lang w:val="es-ES"/>
        </w:rPr>
        <w:t>Cancer</w:t>
      </w:r>
      <w:proofErr w:type="spellEnd"/>
      <w:r w:rsidR="007A5174" w:rsidRPr="007A5174">
        <w:rPr>
          <w:i/>
          <w:iCs/>
          <w:sz w:val="24"/>
          <w:szCs w:val="24"/>
          <w:lang w:val="es-ES"/>
        </w:rPr>
        <w:t xml:space="preserve"> </w:t>
      </w:r>
      <w:proofErr w:type="spellStart"/>
      <w:r w:rsidR="007A5174" w:rsidRPr="007A5174">
        <w:rPr>
          <w:i/>
          <w:iCs/>
          <w:sz w:val="24"/>
          <w:szCs w:val="24"/>
          <w:lang w:val="es-ES"/>
        </w:rPr>
        <w:t>Institute</w:t>
      </w:r>
      <w:proofErr w:type="spellEnd"/>
      <w:r w:rsidRPr="00B448A9">
        <w:rPr>
          <w:sz w:val="24"/>
          <w:szCs w:val="24"/>
          <w:lang w:val="es-ES"/>
        </w:rPr>
        <w:t xml:space="preserve"> para datos de cáncer armonizados y accesibles mediante portal web y API, con control de acceso a ficheros protegidos y trazabilidad de </w:t>
      </w:r>
      <w:r w:rsidRPr="00B448A9">
        <w:rPr>
          <w:i/>
          <w:iCs/>
          <w:sz w:val="24"/>
          <w:szCs w:val="24"/>
          <w:lang w:val="es-ES"/>
        </w:rPr>
        <w:t>pipelines</w:t>
      </w:r>
      <w:r w:rsidRPr="00B448A9">
        <w:rPr>
          <w:sz w:val="24"/>
          <w:szCs w:val="24"/>
          <w:lang w:val="es-ES"/>
        </w:rPr>
        <w:t xml:space="preserve"> de armonización</w:t>
      </w:r>
      <w:r w:rsidR="002C2092">
        <w:rPr>
          <w:sz w:val="24"/>
          <w:szCs w:val="24"/>
          <w:lang w:val="es-ES"/>
        </w:rPr>
        <w:t xml:space="preserve"> (</w:t>
      </w:r>
      <w:proofErr w:type="spellStart"/>
      <w:r w:rsidR="002C2092" w:rsidRPr="00F36674">
        <w:rPr>
          <w:sz w:val="24"/>
          <w:szCs w:val="24"/>
          <w:lang w:val="es-ES"/>
        </w:rPr>
        <w:t>Colaprico</w:t>
      </w:r>
      <w:proofErr w:type="spellEnd"/>
      <w:r w:rsidR="002C2092">
        <w:rPr>
          <w:sz w:val="24"/>
          <w:szCs w:val="24"/>
          <w:lang w:val="es-ES"/>
        </w:rPr>
        <w:t xml:space="preserve"> et </w:t>
      </w:r>
      <w:proofErr w:type="gramStart"/>
      <w:r w:rsidR="002C2092">
        <w:rPr>
          <w:sz w:val="24"/>
          <w:szCs w:val="24"/>
          <w:lang w:val="es-ES"/>
        </w:rPr>
        <w:t>al,.</w:t>
      </w:r>
      <w:proofErr w:type="gramEnd"/>
      <w:r w:rsidR="002C2092">
        <w:rPr>
          <w:sz w:val="24"/>
          <w:szCs w:val="24"/>
          <w:lang w:val="es-ES"/>
        </w:rPr>
        <w:t xml:space="preserve"> 2016)</w:t>
      </w:r>
      <w:r w:rsidRPr="007C05F9">
        <w:rPr>
          <w:sz w:val="24"/>
          <w:szCs w:val="24"/>
          <w:lang w:val="es-ES"/>
        </w:rPr>
        <w:t xml:space="preserve">. </w:t>
      </w:r>
    </w:p>
    <w:p w14:paraId="510509E6" w14:textId="09456D05" w:rsidR="00802A8C" w:rsidRPr="00802A8C" w:rsidRDefault="00802A8C" w:rsidP="00802A8C">
      <w:pPr>
        <w:pStyle w:val="Sinespaciado"/>
        <w:rPr>
          <w:rFonts w:cstheme="minorHAnsi"/>
          <w:sz w:val="24"/>
          <w:szCs w:val="24"/>
          <w:lang w:val="es-ES"/>
        </w:rPr>
      </w:pPr>
      <w:r w:rsidRPr="00802A8C">
        <w:rPr>
          <w:rFonts w:cstheme="minorHAnsi"/>
          <w:sz w:val="24"/>
          <w:szCs w:val="24"/>
          <w:lang w:val="es-ES"/>
        </w:rPr>
        <w:t xml:space="preserve">En este trabajo se emplea </w:t>
      </w:r>
      <w:proofErr w:type="spellStart"/>
      <w:r w:rsidRPr="00802A8C">
        <w:rPr>
          <w:rFonts w:cstheme="minorHAnsi"/>
          <w:i/>
          <w:iCs/>
          <w:sz w:val="24"/>
          <w:szCs w:val="24"/>
          <w:lang w:val="es-ES"/>
        </w:rPr>
        <w:t>TCGAbiolinks</w:t>
      </w:r>
      <w:proofErr w:type="spellEnd"/>
      <w:r w:rsidRPr="00802A8C">
        <w:rPr>
          <w:rFonts w:cstheme="minorHAnsi"/>
          <w:sz w:val="24"/>
          <w:szCs w:val="24"/>
          <w:lang w:val="es-ES"/>
        </w:rPr>
        <w:t xml:space="preserve"> (R/</w:t>
      </w:r>
      <w:proofErr w:type="spellStart"/>
      <w:r w:rsidRPr="00802A8C">
        <w:rPr>
          <w:rFonts w:cstheme="minorHAnsi"/>
          <w:sz w:val="24"/>
          <w:szCs w:val="24"/>
          <w:lang w:val="es-ES"/>
        </w:rPr>
        <w:t>Bioconductor</w:t>
      </w:r>
      <w:proofErr w:type="spellEnd"/>
      <w:r w:rsidRPr="00802A8C">
        <w:rPr>
          <w:rFonts w:cstheme="minorHAnsi"/>
          <w:sz w:val="24"/>
          <w:szCs w:val="24"/>
          <w:lang w:val="es-ES"/>
        </w:rPr>
        <w:t xml:space="preserve">) como interfaz de alto nivel para consultar, descargar y preparar datos del. El paquete permite filtrar por proyecto y tipo de dato, emparejar metadatos clínicos con expresión y estructurar la salida en objetos </w:t>
      </w:r>
      <w:proofErr w:type="spellStart"/>
      <w:r w:rsidRPr="00802A8C">
        <w:rPr>
          <w:rFonts w:cstheme="minorHAnsi"/>
          <w:i/>
          <w:iCs/>
          <w:sz w:val="24"/>
          <w:szCs w:val="24"/>
          <w:lang w:val="es-ES"/>
        </w:rPr>
        <w:t>SummarizedExperiment</w:t>
      </w:r>
      <w:proofErr w:type="spellEnd"/>
      <w:r w:rsidRPr="00802A8C">
        <w:rPr>
          <w:rFonts w:cstheme="minorHAnsi"/>
          <w:sz w:val="24"/>
          <w:szCs w:val="24"/>
          <w:lang w:val="es-ES"/>
        </w:rPr>
        <w:t>, dejando rastro de versiones y parámetros, clave para la trazabilidad y re</w:t>
      </w:r>
      <w:r>
        <w:rPr>
          <w:rFonts w:cstheme="minorHAnsi"/>
          <w:sz w:val="24"/>
          <w:szCs w:val="24"/>
          <w:lang w:val="es-ES"/>
        </w:rPr>
        <w:t>producibilidad (Figura 2).</w:t>
      </w:r>
    </w:p>
    <w:p w14:paraId="0F4C62DC" w14:textId="77777777" w:rsidR="002C2092" w:rsidRDefault="002C2092" w:rsidP="002C2092">
      <w:pPr>
        <w:jc w:val="both"/>
        <w:outlineLvl w:val="0"/>
        <w:rPr>
          <w:sz w:val="24"/>
          <w:szCs w:val="24"/>
          <w:lang w:val="es-ES"/>
        </w:rPr>
      </w:pPr>
    </w:p>
    <w:p w14:paraId="485F609B" w14:textId="6D7ADA9E" w:rsidR="002C2092" w:rsidRPr="00E24785" w:rsidRDefault="002C2092" w:rsidP="002C2092">
      <w:pPr>
        <w:jc w:val="both"/>
        <w:outlineLvl w:val="0"/>
        <w:rPr>
          <w:i/>
          <w:iCs/>
          <w:lang w:val="es-ES"/>
        </w:rPr>
      </w:pPr>
      <w:r w:rsidRPr="00E24785">
        <w:rPr>
          <w:i/>
          <w:iCs/>
          <w:lang w:val="es-ES"/>
        </w:rPr>
        <w:t>Figura 2. Visión general de las funciones de</w:t>
      </w:r>
      <w:r w:rsidR="007C05F9" w:rsidRPr="00E24785">
        <w:rPr>
          <w:i/>
          <w:iCs/>
          <w:lang w:val="es-ES"/>
        </w:rPr>
        <w:t xml:space="preserve"> </w:t>
      </w:r>
      <w:proofErr w:type="spellStart"/>
      <w:r w:rsidRPr="00E24785">
        <w:rPr>
          <w:i/>
          <w:iCs/>
          <w:lang w:val="es-ES"/>
        </w:rPr>
        <w:t>TCGAbiolinks</w:t>
      </w:r>
      <w:proofErr w:type="spellEnd"/>
    </w:p>
    <w:p w14:paraId="7A535D2C" w14:textId="7D7E5D44" w:rsidR="002C2092" w:rsidRPr="00B448A9" w:rsidRDefault="002C2092" w:rsidP="00B448A9">
      <w:pPr>
        <w:outlineLvl w:val="0"/>
        <w:rPr>
          <w:sz w:val="24"/>
          <w:szCs w:val="24"/>
          <w:lang w:val="es-ES"/>
        </w:rPr>
      </w:pPr>
      <w:r>
        <w:rPr>
          <w:noProof/>
        </w:rPr>
        <w:drawing>
          <wp:inline distT="0" distB="0" distL="0" distR="0" wp14:anchorId="73CCE705" wp14:editId="3D5876B4">
            <wp:extent cx="5400040" cy="1818005"/>
            <wp:effectExtent l="0" t="0" r="0" b="0"/>
            <wp:docPr id="5125" name="New picture"/>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12"/>
                    <a:stretch>
                      <a:fillRect/>
                    </a:stretch>
                  </pic:blipFill>
                  <pic:spPr>
                    <a:xfrm>
                      <a:off x="0" y="0"/>
                      <a:ext cx="5400040" cy="1818005"/>
                    </a:xfrm>
                    <a:prstGeom prst="rect">
                      <a:avLst/>
                    </a:prstGeom>
                  </pic:spPr>
                </pic:pic>
              </a:graphicData>
            </a:graphic>
          </wp:inline>
        </w:drawing>
      </w:r>
    </w:p>
    <w:p w14:paraId="47B9DCB5" w14:textId="216238D1" w:rsidR="00B448A9" w:rsidRPr="002C2092" w:rsidRDefault="002C2092" w:rsidP="00B448A9">
      <w:pPr>
        <w:outlineLvl w:val="0"/>
        <w:rPr>
          <w:sz w:val="18"/>
          <w:szCs w:val="18"/>
          <w:lang w:val="es-ES"/>
        </w:rPr>
      </w:pPr>
      <w:r w:rsidRPr="002C2092">
        <w:rPr>
          <w:sz w:val="18"/>
          <w:szCs w:val="18"/>
          <w:lang w:val="es-ES"/>
        </w:rPr>
        <w:t xml:space="preserve">Figura extraída de </w:t>
      </w:r>
      <w:proofErr w:type="spellStart"/>
      <w:r w:rsidRPr="002C2092">
        <w:rPr>
          <w:sz w:val="18"/>
          <w:szCs w:val="18"/>
          <w:lang w:val="es-ES"/>
        </w:rPr>
        <w:t>Colaprico</w:t>
      </w:r>
      <w:proofErr w:type="spellEnd"/>
      <w:r w:rsidRPr="002C2092">
        <w:rPr>
          <w:sz w:val="18"/>
          <w:szCs w:val="18"/>
          <w:lang w:val="es-ES"/>
        </w:rPr>
        <w:t xml:space="preserve"> et </w:t>
      </w:r>
      <w:proofErr w:type="gramStart"/>
      <w:r w:rsidRPr="002C2092">
        <w:rPr>
          <w:sz w:val="18"/>
          <w:szCs w:val="18"/>
          <w:lang w:val="es-ES"/>
        </w:rPr>
        <w:t>al,.</w:t>
      </w:r>
      <w:proofErr w:type="gramEnd"/>
      <w:r w:rsidRPr="002C2092">
        <w:rPr>
          <w:sz w:val="18"/>
          <w:szCs w:val="18"/>
          <w:lang w:val="es-ES"/>
        </w:rPr>
        <w:t xml:space="preserve"> 2016</w:t>
      </w:r>
    </w:p>
    <w:p w14:paraId="0702CAED" w14:textId="77777777" w:rsidR="002C2092" w:rsidRDefault="002C2092" w:rsidP="00B448A9">
      <w:pPr>
        <w:pStyle w:val="Ttulo2"/>
        <w:rPr>
          <w:lang w:val="es-ES"/>
        </w:rPr>
      </w:pPr>
    </w:p>
    <w:p w14:paraId="5B623CF8" w14:textId="552CC9C9" w:rsidR="002C2092" w:rsidRPr="002C2092" w:rsidRDefault="002C2092" w:rsidP="002C2092">
      <w:pPr>
        <w:pStyle w:val="Ttulo2"/>
        <w:rPr>
          <w:rFonts w:asciiTheme="minorHAnsi" w:hAnsiTheme="minorHAnsi" w:cstheme="minorHAnsi"/>
          <w:b/>
          <w:bCs/>
          <w:sz w:val="24"/>
          <w:szCs w:val="24"/>
          <w:lang w:val="es-ES"/>
        </w:rPr>
      </w:pPr>
      <w:r w:rsidRPr="002C2092">
        <w:rPr>
          <w:rFonts w:asciiTheme="minorHAnsi" w:hAnsiTheme="minorHAnsi" w:cstheme="minorHAnsi"/>
          <w:b/>
          <w:bCs/>
          <w:sz w:val="24"/>
          <w:szCs w:val="24"/>
          <w:lang w:val="es-ES"/>
        </w:rPr>
        <w:t>4.2. Diseño</w:t>
      </w:r>
      <w:r>
        <w:rPr>
          <w:rFonts w:asciiTheme="minorHAnsi" w:hAnsiTheme="minorHAnsi" w:cstheme="minorHAnsi"/>
          <w:b/>
          <w:bCs/>
          <w:sz w:val="24"/>
          <w:szCs w:val="24"/>
          <w:lang w:val="es-ES"/>
        </w:rPr>
        <w:t xml:space="preserve"> y población</w:t>
      </w:r>
    </w:p>
    <w:p w14:paraId="1193B0B4" w14:textId="566E18F4" w:rsidR="00B448A9" w:rsidRDefault="007C05F9" w:rsidP="007C05F9">
      <w:pPr>
        <w:pStyle w:val="Ttulo2"/>
        <w:jc w:val="both"/>
        <w:rPr>
          <w:rFonts w:asciiTheme="minorHAnsi" w:hAnsiTheme="minorHAnsi" w:cstheme="minorHAnsi"/>
          <w:sz w:val="24"/>
          <w:szCs w:val="24"/>
          <w:lang w:val="es-ES"/>
        </w:rPr>
      </w:pPr>
      <w:r w:rsidRPr="007C05F9">
        <w:rPr>
          <w:rFonts w:asciiTheme="minorHAnsi" w:hAnsiTheme="minorHAnsi" w:cstheme="minorHAnsi"/>
          <w:sz w:val="24"/>
          <w:szCs w:val="24"/>
          <w:lang w:val="es-ES"/>
        </w:rPr>
        <w:t xml:space="preserve">Se llevó a cabo un estudio observacional retrospectivo que integra datos </w:t>
      </w:r>
      <w:proofErr w:type="spellStart"/>
      <w:r w:rsidRPr="007C05F9">
        <w:rPr>
          <w:rFonts w:asciiTheme="minorHAnsi" w:hAnsiTheme="minorHAnsi" w:cstheme="minorHAnsi"/>
          <w:sz w:val="24"/>
          <w:szCs w:val="24"/>
          <w:lang w:val="es-ES"/>
        </w:rPr>
        <w:t>transcriptómicos</w:t>
      </w:r>
      <w:proofErr w:type="spellEnd"/>
      <w:r w:rsidRPr="007C05F9">
        <w:rPr>
          <w:rFonts w:asciiTheme="minorHAnsi" w:hAnsiTheme="minorHAnsi" w:cstheme="minorHAnsi"/>
          <w:sz w:val="24"/>
          <w:szCs w:val="24"/>
          <w:lang w:val="es-ES"/>
        </w:rPr>
        <w:t xml:space="preserve"> y clínicos procedentes de </w:t>
      </w:r>
      <w:proofErr w:type="spellStart"/>
      <w:r w:rsidRPr="007C05F9">
        <w:rPr>
          <w:rFonts w:asciiTheme="minorHAnsi" w:hAnsiTheme="minorHAnsi" w:cstheme="minorHAnsi"/>
          <w:sz w:val="24"/>
          <w:szCs w:val="24"/>
          <w:lang w:val="es-ES"/>
        </w:rPr>
        <w:t>CoMMpass</w:t>
      </w:r>
      <w:proofErr w:type="spellEnd"/>
      <w:r w:rsidRPr="007C05F9">
        <w:rPr>
          <w:rFonts w:asciiTheme="minorHAnsi" w:hAnsiTheme="minorHAnsi" w:cstheme="minorHAnsi"/>
          <w:sz w:val="24"/>
          <w:szCs w:val="24"/>
          <w:lang w:val="es-ES"/>
        </w:rPr>
        <w:t xml:space="preserve">/GDC, con el objetivo de comparar el perfil de expresión tumoral entre pacientes &lt;50 y ≥50 años en el debut y realizar su interpretación funcional mediante análisis de vías y redes. La población corresponde a los pacientes de </w:t>
      </w:r>
      <w:r w:rsidR="00802A8C">
        <w:rPr>
          <w:rFonts w:asciiTheme="minorHAnsi" w:hAnsiTheme="minorHAnsi" w:cstheme="minorHAnsi"/>
          <w:sz w:val="24"/>
          <w:szCs w:val="24"/>
          <w:lang w:val="es-ES"/>
        </w:rPr>
        <w:t>la cohorte multicéntrica</w:t>
      </w:r>
      <w:r w:rsidRPr="007C05F9">
        <w:rPr>
          <w:rFonts w:asciiTheme="minorHAnsi" w:hAnsiTheme="minorHAnsi" w:cstheme="minorHAnsi"/>
          <w:sz w:val="24"/>
          <w:szCs w:val="24"/>
          <w:lang w:val="es-ES"/>
        </w:rPr>
        <w:t xml:space="preserve"> internacional (centros del consorcio). El periodo de la cohorte original abarca 2011–2016. Para el tamaño analítico, se adoptó un enfoque censal, incluyendo todas las muestras basales con edad y RNA-</w:t>
      </w:r>
      <w:proofErr w:type="spellStart"/>
      <w:r w:rsidRPr="007C05F9">
        <w:rPr>
          <w:rFonts w:asciiTheme="minorHAnsi" w:hAnsiTheme="minorHAnsi" w:cstheme="minorHAnsi"/>
          <w:sz w:val="24"/>
          <w:szCs w:val="24"/>
          <w:lang w:val="es-ES"/>
        </w:rPr>
        <w:t>seq</w:t>
      </w:r>
      <w:proofErr w:type="spellEnd"/>
      <w:r w:rsidRPr="007C05F9">
        <w:rPr>
          <w:rFonts w:asciiTheme="minorHAnsi" w:hAnsiTheme="minorHAnsi" w:cstheme="minorHAnsi"/>
          <w:sz w:val="24"/>
          <w:szCs w:val="24"/>
          <w:lang w:val="es-ES"/>
        </w:rPr>
        <w:t xml:space="preserve"> válidos</w:t>
      </w:r>
      <w:r>
        <w:rPr>
          <w:rFonts w:asciiTheme="minorHAnsi" w:hAnsiTheme="minorHAnsi" w:cstheme="minorHAnsi"/>
          <w:sz w:val="24"/>
          <w:szCs w:val="24"/>
          <w:lang w:val="es-ES"/>
        </w:rPr>
        <w:t xml:space="preserve"> en las MO de diagnóstico</w:t>
      </w:r>
      <w:r w:rsidRPr="007C05F9">
        <w:rPr>
          <w:rFonts w:asciiTheme="minorHAnsi" w:hAnsiTheme="minorHAnsi" w:cstheme="minorHAnsi"/>
          <w:sz w:val="24"/>
          <w:szCs w:val="24"/>
          <w:lang w:val="es-ES"/>
        </w:rPr>
        <w:t xml:space="preserve">. </w:t>
      </w:r>
    </w:p>
    <w:p w14:paraId="708FB8D0" w14:textId="77777777" w:rsidR="007C05F9" w:rsidRPr="007C05F9" w:rsidRDefault="007C05F9" w:rsidP="007C05F9">
      <w:pPr>
        <w:rPr>
          <w:lang w:val="es-ES"/>
        </w:rPr>
      </w:pPr>
    </w:p>
    <w:p w14:paraId="31CA2445" w14:textId="7955A915" w:rsidR="00B448A9" w:rsidRDefault="00B448A9" w:rsidP="00B448A9">
      <w:pPr>
        <w:outlineLvl w:val="0"/>
        <w:rPr>
          <w:b/>
          <w:bCs/>
          <w:sz w:val="24"/>
          <w:szCs w:val="24"/>
          <w:lang w:val="es-ES"/>
        </w:rPr>
      </w:pPr>
      <w:r w:rsidRPr="00B448A9">
        <w:rPr>
          <w:b/>
          <w:bCs/>
          <w:sz w:val="24"/>
          <w:szCs w:val="24"/>
          <w:lang w:val="es-ES"/>
        </w:rPr>
        <w:t>4.</w:t>
      </w:r>
      <w:r w:rsidR="007C05F9">
        <w:rPr>
          <w:b/>
          <w:bCs/>
          <w:sz w:val="24"/>
          <w:szCs w:val="24"/>
          <w:lang w:val="es-ES"/>
        </w:rPr>
        <w:t>3</w:t>
      </w:r>
      <w:r w:rsidRPr="00B448A9">
        <w:rPr>
          <w:b/>
          <w:bCs/>
          <w:sz w:val="24"/>
          <w:szCs w:val="24"/>
          <w:lang w:val="es-ES"/>
        </w:rPr>
        <w:t>. Recogida y preparación de datos</w:t>
      </w:r>
    </w:p>
    <w:p w14:paraId="70DEFA03" w14:textId="41E2DD58" w:rsidR="00802A8C" w:rsidRDefault="007C05F9" w:rsidP="00802A8C">
      <w:pPr>
        <w:jc w:val="both"/>
        <w:outlineLvl w:val="0"/>
        <w:rPr>
          <w:rFonts w:cstheme="minorHAnsi"/>
          <w:sz w:val="24"/>
          <w:szCs w:val="24"/>
          <w:lang w:val="es-ES"/>
        </w:rPr>
      </w:pPr>
      <w:r w:rsidRPr="007C05F9">
        <w:rPr>
          <w:rFonts w:cstheme="minorHAnsi"/>
          <w:sz w:val="24"/>
          <w:szCs w:val="24"/>
          <w:lang w:val="es-ES"/>
        </w:rPr>
        <w:t xml:space="preserve">Los datos se obtuvieron del GDC mediante </w:t>
      </w:r>
      <w:proofErr w:type="spellStart"/>
      <w:r w:rsidRPr="00802A8C">
        <w:rPr>
          <w:rFonts w:cstheme="minorHAnsi"/>
          <w:i/>
          <w:iCs/>
          <w:sz w:val="24"/>
          <w:szCs w:val="24"/>
          <w:lang w:val="es-ES"/>
        </w:rPr>
        <w:t>TCGAbiolinks</w:t>
      </w:r>
      <w:proofErr w:type="spellEnd"/>
      <w:r w:rsidRPr="00802A8C">
        <w:rPr>
          <w:rFonts w:cstheme="minorHAnsi"/>
          <w:i/>
          <w:iCs/>
          <w:sz w:val="24"/>
          <w:szCs w:val="24"/>
          <w:lang w:val="es-ES"/>
        </w:rPr>
        <w:t xml:space="preserve"> </w:t>
      </w:r>
      <w:r w:rsidRPr="007C05F9">
        <w:rPr>
          <w:rFonts w:cstheme="minorHAnsi"/>
          <w:sz w:val="24"/>
          <w:szCs w:val="24"/>
          <w:lang w:val="es-ES"/>
        </w:rPr>
        <w:t xml:space="preserve">siguiendo el flujo </w:t>
      </w:r>
      <w:proofErr w:type="spellStart"/>
      <w:r w:rsidRPr="00802A8C">
        <w:rPr>
          <w:rFonts w:cstheme="minorHAnsi"/>
          <w:i/>
          <w:iCs/>
          <w:sz w:val="24"/>
          <w:szCs w:val="24"/>
          <w:lang w:val="es-ES"/>
        </w:rPr>
        <w:t>GDCquery</w:t>
      </w:r>
      <w:proofErr w:type="spellEnd"/>
      <w:r w:rsidRPr="00802A8C">
        <w:rPr>
          <w:rFonts w:cstheme="minorHAnsi"/>
          <w:i/>
          <w:iCs/>
          <w:sz w:val="24"/>
          <w:szCs w:val="24"/>
          <w:lang w:val="es-ES"/>
        </w:rPr>
        <w:t xml:space="preserve"> → </w:t>
      </w:r>
      <w:proofErr w:type="spellStart"/>
      <w:r w:rsidRPr="00802A8C">
        <w:rPr>
          <w:rFonts w:cstheme="minorHAnsi"/>
          <w:i/>
          <w:iCs/>
          <w:sz w:val="24"/>
          <w:szCs w:val="24"/>
          <w:lang w:val="es-ES"/>
        </w:rPr>
        <w:t>GDCdownload</w:t>
      </w:r>
      <w:proofErr w:type="spellEnd"/>
      <w:r w:rsidRPr="00802A8C">
        <w:rPr>
          <w:rFonts w:cstheme="minorHAnsi"/>
          <w:i/>
          <w:iCs/>
          <w:sz w:val="24"/>
          <w:szCs w:val="24"/>
          <w:lang w:val="es-ES"/>
        </w:rPr>
        <w:t xml:space="preserve"> → </w:t>
      </w:r>
      <w:proofErr w:type="spellStart"/>
      <w:r w:rsidRPr="00802A8C">
        <w:rPr>
          <w:rFonts w:cstheme="minorHAnsi"/>
          <w:i/>
          <w:iCs/>
          <w:sz w:val="24"/>
          <w:szCs w:val="24"/>
          <w:lang w:val="es-ES"/>
        </w:rPr>
        <w:t>GDCprepare</w:t>
      </w:r>
      <w:proofErr w:type="spellEnd"/>
      <w:r w:rsidRPr="007C05F9">
        <w:rPr>
          <w:rFonts w:cstheme="minorHAnsi"/>
          <w:sz w:val="24"/>
          <w:szCs w:val="24"/>
          <w:lang w:val="es-ES"/>
        </w:rPr>
        <w:t xml:space="preserve">, emparejando la clínica y la expresión por </w:t>
      </w:r>
      <w:proofErr w:type="spellStart"/>
      <w:r w:rsidRPr="007C05F9">
        <w:rPr>
          <w:rFonts w:cstheme="minorHAnsi"/>
          <w:sz w:val="24"/>
          <w:szCs w:val="24"/>
          <w:lang w:val="es-ES"/>
        </w:rPr>
        <w:t>submitter_id</w:t>
      </w:r>
      <w:proofErr w:type="spellEnd"/>
      <w:r w:rsidRPr="007C05F9">
        <w:rPr>
          <w:rFonts w:cstheme="minorHAnsi"/>
          <w:sz w:val="24"/>
          <w:szCs w:val="24"/>
          <w:lang w:val="es-ES"/>
        </w:rPr>
        <w:t xml:space="preserve"> y depurando duplicados. A partir de los </w:t>
      </w:r>
      <w:r w:rsidRPr="00802A8C">
        <w:rPr>
          <w:rFonts w:cstheme="minorHAnsi"/>
          <w:i/>
          <w:iCs/>
          <w:sz w:val="24"/>
          <w:szCs w:val="24"/>
          <w:lang w:val="es-ES"/>
        </w:rPr>
        <w:t>STAR-</w:t>
      </w:r>
      <w:proofErr w:type="spellStart"/>
      <w:r w:rsidRPr="00802A8C">
        <w:rPr>
          <w:rFonts w:cstheme="minorHAnsi"/>
          <w:i/>
          <w:iCs/>
          <w:sz w:val="24"/>
          <w:szCs w:val="24"/>
          <w:lang w:val="es-ES"/>
        </w:rPr>
        <w:t>Counts</w:t>
      </w:r>
      <w:proofErr w:type="spellEnd"/>
      <w:r w:rsidRPr="007C05F9">
        <w:rPr>
          <w:rFonts w:cstheme="minorHAnsi"/>
          <w:sz w:val="24"/>
          <w:szCs w:val="24"/>
          <w:lang w:val="es-ES"/>
        </w:rPr>
        <w:t xml:space="preserve"> se construyó la matriz de conteos a nivel ENSEMBL × muestras y se aplicó un filtro de baja expresión (retención si CPM &gt; 1 en ≥2 muestras), con el fin de reducir ruido y aumentar potencia. La normalización se realizó por </w:t>
      </w:r>
      <w:r w:rsidRPr="00802A8C">
        <w:rPr>
          <w:rFonts w:cstheme="minorHAnsi"/>
          <w:i/>
          <w:iCs/>
          <w:sz w:val="24"/>
          <w:szCs w:val="24"/>
          <w:lang w:val="es-ES"/>
        </w:rPr>
        <w:t>TMM</w:t>
      </w:r>
      <w:r w:rsidRPr="007C05F9">
        <w:rPr>
          <w:rFonts w:cstheme="minorHAnsi"/>
          <w:sz w:val="24"/>
          <w:szCs w:val="24"/>
          <w:lang w:val="es-ES"/>
        </w:rPr>
        <w:t xml:space="preserve"> (</w:t>
      </w:r>
      <w:proofErr w:type="spellStart"/>
      <w:r w:rsidRPr="007C05F9">
        <w:rPr>
          <w:rFonts w:cstheme="minorHAnsi"/>
          <w:sz w:val="24"/>
          <w:szCs w:val="24"/>
          <w:lang w:val="es-ES"/>
        </w:rPr>
        <w:t>edgeR</w:t>
      </w:r>
      <w:proofErr w:type="spellEnd"/>
      <w:r w:rsidRPr="007C05F9">
        <w:rPr>
          <w:rFonts w:cstheme="minorHAnsi"/>
          <w:sz w:val="24"/>
          <w:szCs w:val="24"/>
          <w:lang w:val="es-ES"/>
        </w:rPr>
        <w:t xml:space="preserve">) y, sobre las intensidades transformadas, se aplicó </w:t>
      </w:r>
      <w:proofErr w:type="spellStart"/>
      <w:r w:rsidRPr="00802A8C">
        <w:rPr>
          <w:rFonts w:cstheme="minorHAnsi"/>
          <w:i/>
          <w:iCs/>
          <w:sz w:val="24"/>
          <w:szCs w:val="24"/>
          <w:lang w:val="es-ES"/>
        </w:rPr>
        <w:t>voom</w:t>
      </w:r>
      <w:proofErr w:type="spellEnd"/>
      <w:r w:rsidRPr="00802A8C">
        <w:rPr>
          <w:rFonts w:cstheme="minorHAnsi"/>
          <w:i/>
          <w:iCs/>
          <w:sz w:val="24"/>
          <w:szCs w:val="24"/>
          <w:lang w:val="es-ES"/>
        </w:rPr>
        <w:t xml:space="preserve"> </w:t>
      </w:r>
      <w:r w:rsidRPr="007C05F9">
        <w:rPr>
          <w:rFonts w:cstheme="minorHAnsi"/>
          <w:sz w:val="24"/>
          <w:szCs w:val="24"/>
          <w:lang w:val="es-ES"/>
        </w:rPr>
        <w:t>(</w:t>
      </w:r>
      <w:proofErr w:type="spellStart"/>
      <w:r w:rsidRPr="007C05F9">
        <w:rPr>
          <w:rFonts w:cstheme="minorHAnsi"/>
          <w:sz w:val="24"/>
          <w:szCs w:val="24"/>
          <w:lang w:val="es-ES"/>
        </w:rPr>
        <w:t>limma</w:t>
      </w:r>
      <w:proofErr w:type="spellEnd"/>
      <w:r w:rsidRPr="007C05F9">
        <w:rPr>
          <w:rFonts w:cstheme="minorHAnsi"/>
          <w:sz w:val="24"/>
          <w:szCs w:val="24"/>
          <w:lang w:val="es-ES"/>
        </w:rPr>
        <w:t xml:space="preserve">) para obtener pesos de precisión que estabilizan la relación media–varianza </w:t>
      </w:r>
      <w:r w:rsidRPr="007C05F9">
        <w:rPr>
          <w:rFonts w:cstheme="minorHAnsi"/>
          <w:sz w:val="24"/>
          <w:szCs w:val="24"/>
          <w:lang w:val="es-ES"/>
        </w:rPr>
        <w:lastRenderedPageBreak/>
        <w:t>propia del RNA-</w:t>
      </w:r>
      <w:proofErr w:type="spellStart"/>
      <w:r w:rsidRPr="007C05F9">
        <w:rPr>
          <w:rFonts w:cstheme="minorHAnsi"/>
          <w:sz w:val="24"/>
          <w:szCs w:val="24"/>
          <w:lang w:val="es-ES"/>
        </w:rPr>
        <w:t>seq</w:t>
      </w:r>
      <w:proofErr w:type="spellEnd"/>
      <w:r w:rsidRPr="007C05F9">
        <w:rPr>
          <w:rFonts w:cstheme="minorHAnsi"/>
          <w:sz w:val="24"/>
          <w:szCs w:val="24"/>
          <w:lang w:val="es-ES"/>
        </w:rPr>
        <w:t xml:space="preserve"> [</w:t>
      </w:r>
      <w:r w:rsidR="00802A8C">
        <w:rPr>
          <w:rFonts w:cstheme="minorHAnsi"/>
          <w:sz w:val="24"/>
          <w:szCs w:val="24"/>
          <w:lang w:val="es-ES"/>
        </w:rPr>
        <w:t>(</w:t>
      </w:r>
      <w:r w:rsidR="00802A8C" w:rsidRPr="00802A8C">
        <w:rPr>
          <w:sz w:val="24"/>
          <w:szCs w:val="24"/>
          <w:lang w:val="es-ES"/>
        </w:rPr>
        <w:t>Robinson M</w:t>
      </w:r>
      <w:r w:rsidR="00802A8C">
        <w:rPr>
          <w:rFonts w:cstheme="minorHAnsi"/>
          <w:sz w:val="24"/>
          <w:szCs w:val="24"/>
          <w:lang w:val="es-ES"/>
        </w:rPr>
        <w:t xml:space="preserve"> et </w:t>
      </w:r>
      <w:proofErr w:type="gramStart"/>
      <w:r w:rsidR="00802A8C">
        <w:rPr>
          <w:rFonts w:cstheme="minorHAnsi"/>
          <w:sz w:val="24"/>
          <w:szCs w:val="24"/>
          <w:lang w:val="es-ES"/>
        </w:rPr>
        <w:t>al,.</w:t>
      </w:r>
      <w:proofErr w:type="gramEnd"/>
      <w:r w:rsidR="00802A8C">
        <w:rPr>
          <w:rFonts w:cstheme="minorHAnsi"/>
          <w:sz w:val="24"/>
          <w:szCs w:val="24"/>
          <w:lang w:val="es-ES"/>
        </w:rPr>
        <w:t xml:space="preserve"> 2010), (</w:t>
      </w:r>
      <w:r w:rsidR="00802A8C" w:rsidRPr="00802A8C">
        <w:rPr>
          <w:rFonts w:cstheme="minorHAnsi"/>
          <w:sz w:val="24"/>
          <w:szCs w:val="24"/>
          <w:lang w:val="es-ES"/>
        </w:rPr>
        <w:t xml:space="preserve">Gene </w:t>
      </w:r>
      <w:proofErr w:type="spellStart"/>
      <w:r w:rsidR="00802A8C" w:rsidRPr="00802A8C">
        <w:rPr>
          <w:rFonts w:cstheme="minorHAnsi"/>
          <w:sz w:val="24"/>
          <w:szCs w:val="24"/>
          <w:lang w:val="es-ES"/>
        </w:rPr>
        <w:t>Ontology</w:t>
      </w:r>
      <w:proofErr w:type="spellEnd"/>
      <w:r w:rsidR="00802A8C" w:rsidRPr="00802A8C">
        <w:rPr>
          <w:rFonts w:cstheme="minorHAnsi"/>
          <w:sz w:val="24"/>
          <w:szCs w:val="24"/>
          <w:lang w:val="es-ES"/>
        </w:rPr>
        <w:t xml:space="preserve"> </w:t>
      </w:r>
      <w:proofErr w:type="spellStart"/>
      <w:r w:rsidR="00802A8C" w:rsidRPr="00802A8C">
        <w:rPr>
          <w:rFonts w:cstheme="minorHAnsi"/>
          <w:sz w:val="24"/>
          <w:szCs w:val="24"/>
          <w:lang w:val="es-ES"/>
        </w:rPr>
        <w:t>Consortium</w:t>
      </w:r>
      <w:proofErr w:type="spellEnd"/>
      <w:r w:rsidR="00802A8C">
        <w:rPr>
          <w:rFonts w:cstheme="minorHAnsi"/>
          <w:sz w:val="24"/>
          <w:szCs w:val="24"/>
          <w:lang w:val="es-ES"/>
        </w:rPr>
        <w:t xml:space="preserve">, </w:t>
      </w:r>
      <w:r w:rsidR="00802A8C" w:rsidRPr="00802A8C">
        <w:rPr>
          <w:rFonts w:cstheme="minorHAnsi"/>
          <w:sz w:val="24"/>
          <w:szCs w:val="24"/>
          <w:lang w:val="es-ES"/>
        </w:rPr>
        <w:t>2015</w:t>
      </w:r>
      <w:r w:rsidR="00802A8C">
        <w:rPr>
          <w:rFonts w:cstheme="minorHAnsi"/>
          <w:sz w:val="24"/>
          <w:szCs w:val="24"/>
          <w:lang w:val="es-ES"/>
        </w:rPr>
        <w:t>)</w:t>
      </w:r>
      <w:r w:rsidRPr="00802A8C">
        <w:rPr>
          <w:rFonts w:cstheme="minorHAnsi"/>
          <w:sz w:val="24"/>
          <w:szCs w:val="24"/>
          <w:lang w:val="es-ES"/>
        </w:rPr>
        <w:t xml:space="preserve">]. </w:t>
      </w:r>
      <w:r w:rsidR="00CB57DA">
        <w:rPr>
          <w:rFonts w:cstheme="minorHAnsi"/>
          <w:sz w:val="24"/>
          <w:szCs w:val="24"/>
          <w:lang w:val="es-ES"/>
        </w:rPr>
        <w:t>El pipeline de trabajo seguido se representa en la figura 3.</w:t>
      </w:r>
    </w:p>
    <w:p w14:paraId="09A400E4" w14:textId="73C2DDA0" w:rsidR="00723575" w:rsidRDefault="00723575" w:rsidP="00802A8C">
      <w:pPr>
        <w:jc w:val="both"/>
        <w:outlineLvl w:val="0"/>
        <w:rPr>
          <w:rFonts w:cstheme="minorHAnsi"/>
          <w:sz w:val="24"/>
          <w:szCs w:val="24"/>
          <w:lang w:val="es-ES"/>
        </w:rPr>
      </w:pPr>
      <w:r w:rsidRPr="00CB57DA">
        <w:rPr>
          <w:rFonts w:cstheme="minorHAnsi"/>
          <w:i/>
          <w:iCs/>
          <w:lang w:val="es-ES"/>
        </w:rPr>
        <w:t>Figura 3. Pipeline de trabajo</w:t>
      </w:r>
    </w:p>
    <w:p w14:paraId="52B98C1A" w14:textId="77777777" w:rsidR="006E39DF" w:rsidRDefault="006E39DF" w:rsidP="00723575">
      <w:pPr>
        <w:ind w:left="2268"/>
        <w:jc w:val="both"/>
        <w:outlineLvl w:val="0"/>
        <w:rPr>
          <w:rFonts w:cstheme="minorHAnsi"/>
          <w:i/>
          <w:iCs/>
          <w:lang w:val="es-ES"/>
        </w:rPr>
      </w:pPr>
    </w:p>
    <w:p w14:paraId="4FF28855" w14:textId="77777777" w:rsidR="006E39DF" w:rsidRDefault="006E39DF" w:rsidP="00723575">
      <w:pPr>
        <w:ind w:left="2268"/>
        <w:jc w:val="both"/>
        <w:outlineLvl w:val="0"/>
        <w:rPr>
          <w:rFonts w:cstheme="minorHAnsi"/>
          <w:i/>
          <w:iCs/>
          <w:lang w:val="es-ES"/>
        </w:rPr>
      </w:pPr>
    </w:p>
    <w:p w14:paraId="6E7E8701" w14:textId="2664F953" w:rsidR="00CB57DA" w:rsidRDefault="00723575" w:rsidP="00723575">
      <w:pPr>
        <w:ind w:left="2268"/>
        <w:jc w:val="both"/>
        <w:outlineLvl w:val="0"/>
        <w:rPr>
          <w:rFonts w:cstheme="minorHAnsi"/>
          <w:i/>
          <w:iCs/>
          <w:lang w:val="es-ES"/>
        </w:rPr>
      </w:pPr>
      <w:r w:rsidRPr="00723575">
        <w:rPr>
          <w:rFonts w:cstheme="minorHAnsi"/>
          <w:i/>
          <w:iCs/>
          <w:noProof/>
          <w:lang w:val="es-ES"/>
        </w:rPr>
        <w:drawing>
          <wp:inline distT="0" distB="0" distL="0" distR="0" wp14:anchorId="1E984CB9" wp14:editId="56E5877B">
            <wp:extent cx="1386840" cy="4641804"/>
            <wp:effectExtent l="0" t="0" r="3810" b="6985"/>
            <wp:docPr id="101071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535" name=""/>
                    <pic:cNvPicPr/>
                  </pic:nvPicPr>
                  <pic:blipFill>
                    <a:blip r:embed="rId13"/>
                    <a:stretch>
                      <a:fillRect/>
                    </a:stretch>
                  </pic:blipFill>
                  <pic:spPr>
                    <a:xfrm>
                      <a:off x="0" y="0"/>
                      <a:ext cx="1397051" cy="4675981"/>
                    </a:xfrm>
                    <a:prstGeom prst="rect">
                      <a:avLst/>
                    </a:prstGeom>
                  </pic:spPr>
                </pic:pic>
              </a:graphicData>
            </a:graphic>
          </wp:inline>
        </w:drawing>
      </w:r>
    </w:p>
    <w:p w14:paraId="21576699" w14:textId="77777777" w:rsidR="006E39DF" w:rsidRPr="00723575" w:rsidRDefault="006E39DF" w:rsidP="00723575">
      <w:pPr>
        <w:ind w:left="2268"/>
        <w:jc w:val="both"/>
        <w:outlineLvl w:val="0"/>
        <w:rPr>
          <w:rFonts w:cstheme="minorHAnsi"/>
          <w:i/>
          <w:iCs/>
          <w:lang w:val="es-ES"/>
        </w:rPr>
      </w:pPr>
    </w:p>
    <w:p w14:paraId="640CFDDE" w14:textId="77777777" w:rsidR="00CB57DA" w:rsidRPr="00CB57DA" w:rsidRDefault="00CB57DA" w:rsidP="00CB57DA">
      <w:pPr>
        <w:outlineLvl w:val="0"/>
        <w:rPr>
          <w:rFonts w:cstheme="minorHAnsi"/>
          <w:b/>
          <w:bCs/>
          <w:sz w:val="24"/>
          <w:szCs w:val="24"/>
          <w:lang w:val="es-ES"/>
        </w:rPr>
      </w:pPr>
      <w:r w:rsidRPr="00CB57DA">
        <w:rPr>
          <w:rFonts w:cstheme="minorHAnsi"/>
          <w:b/>
          <w:bCs/>
          <w:sz w:val="24"/>
          <w:szCs w:val="24"/>
          <w:lang w:val="es-ES"/>
        </w:rPr>
        <w:t>4.4. Análisis estadístico</w:t>
      </w:r>
    </w:p>
    <w:p w14:paraId="617410C7" w14:textId="77777777" w:rsidR="00CB57DA" w:rsidRPr="00CB57DA" w:rsidRDefault="00CB57DA" w:rsidP="00CB57DA">
      <w:pPr>
        <w:outlineLvl w:val="0"/>
        <w:rPr>
          <w:rFonts w:cstheme="minorHAnsi"/>
          <w:b/>
          <w:bCs/>
          <w:sz w:val="24"/>
          <w:szCs w:val="24"/>
          <w:lang w:val="es-ES"/>
        </w:rPr>
      </w:pPr>
      <w:r w:rsidRPr="00CB57DA">
        <w:rPr>
          <w:rFonts w:cstheme="minorHAnsi"/>
          <w:b/>
          <w:bCs/>
          <w:sz w:val="24"/>
          <w:szCs w:val="24"/>
          <w:lang w:val="es-ES"/>
        </w:rPr>
        <w:t>4.4.1. Expresión diferencial (DGE)</w:t>
      </w:r>
    </w:p>
    <w:p w14:paraId="3CB4880C" w14:textId="6316C459" w:rsidR="00CB57DA" w:rsidRPr="00CB57DA" w:rsidRDefault="00CB57DA" w:rsidP="00CB57DA">
      <w:pPr>
        <w:jc w:val="both"/>
        <w:outlineLvl w:val="0"/>
        <w:rPr>
          <w:rFonts w:cstheme="minorHAnsi"/>
          <w:sz w:val="24"/>
          <w:szCs w:val="24"/>
          <w:lang w:val="es-ES"/>
        </w:rPr>
      </w:pPr>
      <w:r w:rsidRPr="00CB57DA">
        <w:rPr>
          <w:rFonts w:cstheme="minorHAnsi"/>
          <w:sz w:val="24"/>
          <w:szCs w:val="24"/>
          <w:lang w:val="es-ES"/>
        </w:rPr>
        <w:t xml:space="preserve">Se ajustó un modelo lineal con intercepto fijando ≥50 años como referencia, de manera que valores </w:t>
      </w:r>
      <w:r w:rsidR="00111FEC" w:rsidRPr="00111FEC">
        <w:rPr>
          <w:sz w:val="24"/>
          <w:szCs w:val="24"/>
          <w:lang w:val="es-ES"/>
        </w:rPr>
        <w:t>|</w:t>
      </w:r>
      <w:r w:rsidRPr="00CB57DA">
        <w:rPr>
          <w:rFonts w:cstheme="minorHAnsi"/>
          <w:sz w:val="24"/>
          <w:szCs w:val="24"/>
          <w:lang w:val="es-ES"/>
        </w:rPr>
        <w:t>log2FC</w:t>
      </w:r>
      <w:r w:rsidR="00111FEC" w:rsidRPr="00111FEC">
        <w:rPr>
          <w:sz w:val="24"/>
          <w:szCs w:val="24"/>
          <w:lang w:val="es-ES"/>
        </w:rPr>
        <w:t>|</w:t>
      </w:r>
      <w:r w:rsidRPr="00CB57DA">
        <w:rPr>
          <w:rFonts w:cstheme="minorHAnsi"/>
          <w:sz w:val="24"/>
          <w:szCs w:val="24"/>
          <w:lang w:val="es-ES"/>
        </w:rPr>
        <w:t xml:space="preserve"> &gt; </w:t>
      </w:r>
      <w:r w:rsidR="00111FEC">
        <w:rPr>
          <w:rFonts w:cstheme="minorHAnsi"/>
          <w:sz w:val="24"/>
          <w:szCs w:val="24"/>
          <w:lang w:val="es-ES"/>
        </w:rPr>
        <w:t>1</w:t>
      </w:r>
      <w:r w:rsidRPr="00CB57DA">
        <w:rPr>
          <w:rFonts w:cstheme="minorHAnsi"/>
          <w:sz w:val="24"/>
          <w:szCs w:val="24"/>
          <w:lang w:val="es-ES"/>
        </w:rPr>
        <w:t xml:space="preserve"> </w:t>
      </w:r>
      <w:r w:rsidR="00187BF0">
        <w:rPr>
          <w:rFonts w:cstheme="minorHAnsi"/>
          <w:sz w:val="24"/>
          <w:szCs w:val="24"/>
          <w:lang w:val="es-ES"/>
        </w:rPr>
        <w:t xml:space="preserve">expresan </w:t>
      </w:r>
      <w:proofErr w:type="gramStart"/>
      <w:r w:rsidR="00111FEC">
        <w:rPr>
          <w:rFonts w:cstheme="minorHAnsi"/>
          <w:sz w:val="24"/>
          <w:szCs w:val="24"/>
          <w:lang w:val="es-ES"/>
        </w:rPr>
        <w:t>el doble</w:t>
      </w:r>
      <w:r w:rsidRPr="00CB57DA">
        <w:rPr>
          <w:rFonts w:cstheme="minorHAnsi"/>
          <w:sz w:val="24"/>
          <w:szCs w:val="24"/>
          <w:lang w:val="es-ES"/>
        </w:rPr>
        <w:t xml:space="preserve"> expresión</w:t>
      </w:r>
      <w:proofErr w:type="gramEnd"/>
      <w:r w:rsidR="00111FEC">
        <w:rPr>
          <w:rFonts w:cstheme="minorHAnsi"/>
          <w:sz w:val="24"/>
          <w:szCs w:val="24"/>
          <w:lang w:val="es-ES"/>
        </w:rPr>
        <w:t xml:space="preserve"> (en caso de valor positivo) o la mitad de expresión (si es negativo)</w:t>
      </w:r>
      <w:r w:rsidRPr="00CB57DA">
        <w:rPr>
          <w:rFonts w:cstheme="minorHAnsi"/>
          <w:sz w:val="24"/>
          <w:szCs w:val="24"/>
          <w:lang w:val="es-ES"/>
        </w:rPr>
        <w:t xml:space="preserve"> en </w:t>
      </w:r>
      <w:r w:rsidR="00111FEC">
        <w:rPr>
          <w:rFonts w:cstheme="minorHAnsi"/>
          <w:sz w:val="24"/>
          <w:szCs w:val="24"/>
          <w:lang w:val="es-ES"/>
        </w:rPr>
        <w:t>más jóvenes</w:t>
      </w:r>
      <w:r w:rsidRPr="00CB57DA">
        <w:rPr>
          <w:rFonts w:cstheme="minorHAnsi"/>
          <w:sz w:val="24"/>
          <w:szCs w:val="24"/>
          <w:lang w:val="es-ES"/>
        </w:rPr>
        <w:t xml:space="preserve">. La estimación se realizó con </w:t>
      </w:r>
      <w:proofErr w:type="spellStart"/>
      <w:r w:rsidRPr="00CB57DA">
        <w:rPr>
          <w:rFonts w:cstheme="minorHAnsi"/>
          <w:i/>
          <w:iCs/>
          <w:sz w:val="24"/>
          <w:szCs w:val="24"/>
          <w:lang w:val="es-ES"/>
        </w:rPr>
        <w:t>limma-voom</w:t>
      </w:r>
      <w:proofErr w:type="spellEnd"/>
      <w:r w:rsidRPr="00CB57DA">
        <w:rPr>
          <w:rFonts w:cstheme="minorHAnsi"/>
          <w:sz w:val="24"/>
          <w:szCs w:val="24"/>
          <w:lang w:val="es-ES"/>
        </w:rPr>
        <w:t xml:space="preserve"> y </w:t>
      </w:r>
      <w:proofErr w:type="spellStart"/>
      <w:r w:rsidRPr="00CB57DA">
        <w:rPr>
          <w:rFonts w:cstheme="minorHAnsi"/>
          <w:i/>
          <w:iCs/>
          <w:sz w:val="24"/>
          <w:szCs w:val="24"/>
          <w:lang w:val="es-ES"/>
        </w:rPr>
        <w:t>eBayes</w:t>
      </w:r>
      <w:proofErr w:type="spellEnd"/>
      <w:r w:rsidRPr="00CB57DA">
        <w:rPr>
          <w:rFonts w:cstheme="minorHAnsi"/>
          <w:sz w:val="24"/>
          <w:szCs w:val="24"/>
          <w:lang w:val="es-ES"/>
        </w:rPr>
        <w:t xml:space="preserve"> con tendencia</w:t>
      </w:r>
      <w:r w:rsidR="00B17688">
        <w:rPr>
          <w:rFonts w:cstheme="minorHAnsi"/>
          <w:sz w:val="24"/>
          <w:szCs w:val="24"/>
          <w:lang w:val="es-ES"/>
        </w:rPr>
        <w:t xml:space="preserve"> (</w:t>
      </w:r>
      <w:r w:rsidR="00B17688" w:rsidRPr="00B17688">
        <w:rPr>
          <w:sz w:val="24"/>
          <w:szCs w:val="24"/>
          <w:lang w:val="es-ES"/>
        </w:rPr>
        <w:t>Ritchie ME</w:t>
      </w:r>
      <w:r w:rsidR="00B17688">
        <w:rPr>
          <w:sz w:val="24"/>
          <w:szCs w:val="24"/>
          <w:lang w:val="es-ES"/>
        </w:rPr>
        <w:t xml:space="preserve"> et al, 2015)</w:t>
      </w:r>
      <w:r w:rsidRPr="00CB57DA">
        <w:rPr>
          <w:rFonts w:cstheme="minorHAnsi"/>
          <w:sz w:val="24"/>
          <w:szCs w:val="24"/>
          <w:lang w:val="es-ES"/>
        </w:rPr>
        <w:t xml:space="preserve">; el control del error por comparaciones múltiples se efectuó mediante </w:t>
      </w:r>
      <w:proofErr w:type="spellStart"/>
      <w:r w:rsidRPr="00CB57DA">
        <w:rPr>
          <w:rFonts w:cstheme="minorHAnsi"/>
          <w:sz w:val="24"/>
          <w:szCs w:val="24"/>
          <w:lang w:val="es-ES"/>
        </w:rPr>
        <w:t>Benjamini</w:t>
      </w:r>
      <w:proofErr w:type="spellEnd"/>
      <w:r w:rsidRPr="00CB57DA">
        <w:rPr>
          <w:rFonts w:cstheme="minorHAnsi"/>
          <w:sz w:val="24"/>
          <w:szCs w:val="24"/>
          <w:lang w:val="es-ES"/>
        </w:rPr>
        <w:t>–</w:t>
      </w:r>
      <w:proofErr w:type="spellStart"/>
      <w:r w:rsidRPr="00CB57DA">
        <w:rPr>
          <w:rFonts w:cstheme="minorHAnsi"/>
          <w:sz w:val="24"/>
          <w:szCs w:val="24"/>
          <w:lang w:val="es-ES"/>
        </w:rPr>
        <w:t>Hochberg</w:t>
      </w:r>
      <w:proofErr w:type="spellEnd"/>
      <w:r w:rsidRPr="00CB57DA">
        <w:rPr>
          <w:rFonts w:cstheme="minorHAnsi"/>
          <w:sz w:val="24"/>
          <w:szCs w:val="24"/>
          <w:lang w:val="es-ES"/>
        </w:rPr>
        <w:t xml:space="preserve"> (FDR). Se consideraron DEG</w:t>
      </w:r>
      <w:r w:rsidR="00AD032C">
        <w:rPr>
          <w:rFonts w:cstheme="minorHAnsi"/>
          <w:sz w:val="24"/>
          <w:szCs w:val="24"/>
          <w:lang w:val="es-ES"/>
        </w:rPr>
        <w:t>,</w:t>
      </w:r>
      <w:r w:rsidRPr="00CB57DA">
        <w:rPr>
          <w:rFonts w:cstheme="minorHAnsi"/>
          <w:sz w:val="24"/>
          <w:szCs w:val="24"/>
          <w:lang w:val="es-ES"/>
        </w:rPr>
        <w:t xml:space="preserve"> los genes con FDR &lt; 0,05 y, </w:t>
      </w:r>
      <w:r w:rsidR="00AD032C">
        <w:rPr>
          <w:rFonts w:cstheme="minorHAnsi"/>
          <w:sz w:val="24"/>
          <w:szCs w:val="24"/>
          <w:lang w:val="es-ES"/>
        </w:rPr>
        <w:t>un</w:t>
      </w:r>
      <w:r w:rsidRPr="00CB57DA">
        <w:rPr>
          <w:rFonts w:cstheme="minorHAnsi"/>
          <w:sz w:val="24"/>
          <w:szCs w:val="24"/>
          <w:lang w:val="es-ES"/>
        </w:rPr>
        <w:t xml:space="preserve"> |log2FC| ≥ 1 [13–15]. La salida incluyó la tabla completa (ENSEMBL → HGNC, log2FC, </w:t>
      </w:r>
      <w:r w:rsidRPr="00CB57DA">
        <w:rPr>
          <w:rFonts w:cstheme="minorHAnsi"/>
          <w:i/>
          <w:iCs/>
          <w:sz w:val="24"/>
          <w:szCs w:val="24"/>
          <w:lang w:val="es-ES"/>
        </w:rPr>
        <w:t>t</w:t>
      </w:r>
      <w:r w:rsidRPr="00CB57DA">
        <w:rPr>
          <w:rFonts w:cstheme="minorHAnsi"/>
          <w:sz w:val="24"/>
          <w:szCs w:val="24"/>
          <w:lang w:val="es-ES"/>
        </w:rPr>
        <w:t xml:space="preserve">, </w:t>
      </w:r>
      <w:r w:rsidRPr="00CB57DA">
        <w:rPr>
          <w:rFonts w:cstheme="minorHAnsi"/>
          <w:i/>
          <w:iCs/>
          <w:sz w:val="24"/>
          <w:szCs w:val="24"/>
          <w:lang w:val="es-ES"/>
        </w:rPr>
        <w:t>p</w:t>
      </w:r>
      <w:r w:rsidRPr="00CB57DA">
        <w:rPr>
          <w:rFonts w:cstheme="minorHAnsi"/>
          <w:sz w:val="24"/>
          <w:szCs w:val="24"/>
          <w:lang w:val="es-ES"/>
        </w:rPr>
        <w:t xml:space="preserve">, FDR), un </w:t>
      </w:r>
      <w:proofErr w:type="spellStart"/>
      <w:r w:rsidRPr="00CB57DA">
        <w:rPr>
          <w:rFonts w:cstheme="minorHAnsi"/>
          <w:sz w:val="24"/>
          <w:szCs w:val="24"/>
          <w:lang w:val="es-ES"/>
        </w:rPr>
        <w:t>volcano</w:t>
      </w:r>
      <w:proofErr w:type="spellEnd"/>
      <w:r w:rsidRPr="00CB57DA">
        <w:rPr>
          <w:rFonts w:cstheme="minorHAnsi"/>
          <w:sz w:val="24"/>
          <w:szCs w:val="24"/>
          <w:lang w:val="es-ES"/>
        </w:rPr>
        <w:t xml:space="preserve"> con umbrales visuales y un heatmap basado en </w:t>
      </w:r>
      <w:r w:rsidRPr="00CB57DA">
        <w:rPr>
          <w:rFonts w:cstheme="minorHAnsi"/>
          <w:i/>
          <w:iCs/>
          <w:sz w:val="24"/>
          <w:szCs w:val="24"/>
          <w:lang w:val="es-ES"/>
        </w:rPr>
        <w:t>z-scores</w:t>
      </w:r>
      <w:r w:rsidRPr="00CB57DA">
        <w:rPr>
          <w:rFonts w:cstheme="minorHAnsi"/>
          <w:sz w:val="24"/>
          <w:szCs w:val="24"/>
          <w:lang w:val="es-ES"/>
        </w:rPr>
        <w:t xml:space="preserve"> por gen. </w:t>
      </w:r>
    </w:p>
    <w:p w14:paraId="74D40175" w14:textId="77777777" w:rsidR="00CB57DA" w:rsidRPr="00CB57DA" w:rsidRDefault="00CB57DA" w:rsidP="00CB57DA">
      <w:pPr>
        <w:outlineLvl w:val="0"/>
        <w:rPr>
          <w:rFonts w:cstheme="minorHAnsi"/>
          <w:b/>
          <w:bCs/>
          <w:sz w:val="24"/>
          <w:szCs w:val="24"/>
          <w:lang w:val="es-ES"/>
        </w:rPr>
      </w:pPr>
      <w:r w:rsidRPr="00CB57DA">
        <w:rPr>
          <w:rFonts w:cstheme="minorHAnsi"/>
          <w:b/>
          <w:bCs/>
          <w:sz w:val="24"/>
          <w:szCs w:val="24"/>
          <w:lang w:val="es-ES"/>
        </w:rPr>
        <w:lastRenderedPageBreak/>
        <w:t>4.4.2. Enriquecimiento funcional (GSEA y ORA)</w:t>
      </w:r>
    </w:p>
    <w:p w14:paraId="0448E230" w14:textId="37046307" w:rsidR="00CB57DA" w:rsidRPr="00CB57DA" w:rsidRDefault="00CB57DA" w:rsidP="00B17688">
      <w:pPr>
        <w:jc w:val="both"/>
        <w:outlineLvl w:val="0"/>
        <w:rPr>
          <w:rFonts w:cstheme="minorHAnsi"/>
          <w:sz w:val="24"/>
          <w:szCs w:val="24"/>
          <w:lang w:val="es-ES"/>
        </w:rPr>
      </w:pPr>
      <w:r w:rsidRPr="00CB57DA">
        <w:rPr>
          <w:rFonts w:cstheme="minorHAnsi"/>
          <w:sz w:val="24"/>
          <w:szCs w:val="24"/>
          <w:lang w:val="es-ES"/>
        </w:rPr>
        <w:t xml:space="preserve">La señal génica se interpretó a nivel de vías mediante dos abordajes complementarios. En GSEA </w:t>
      </w:r>
      <w:proofErr w:type="spellStart"/>
      <w:r w:rsidRPr="00CB57DA">
        <w:rPr>
          <w:rFonts w:cstheme="minorHAnsi"/>
          <w:sz w:val="24"/>
          <w:szCs w:val="24"/>
          <w:lang w:val="es-ES"/>
        </w:rPr>
        <w:t>preranked</w:t>
      </w:r>
      <w:proofErr w:type="spellEnd"/>
      <w:r w:rsidRPr="00CB57DA">
        <w:rPr>
          <w:rFonts w:cstheme="minorHAnsi"/>
          <w:sz w:val="24"/>
          <w:szCs w:val="24"/>
          <w:lang w:val="es-ES"/>
        </w:rPr>
        <w:t xml:space="preserve">, el listado completo de genes se ordenó por el estadístico </w:t>
      </w:r>
      <w:r w:rsidRPr="00CB57DA">
        <w:rPr>
          <w:rFonts w:cstheme="minorHAnsi"/>
          <w:i/>
          <w:iCs/>
          <w:sz w:val="24"/>
          <w:szCs w:val="24"/>
          <w:lang w:val="es-ES"/>
        </w:rPr>
        <w:t>t</w:t>
      </w:r>
      <w:r w:rsidRPr="00CB57DA">
        <w:rPr>
          <w:rFonts w:cstheme="minorHAnsi"/>
          <w:sz w:val="24"/>
          <w:szCs w:val="24"/>
          <w:lang w:val="es-ES"/>
        </w:rPr>
        <w:t xml:space="preserve"> (con signo) y se ejecutó </w:t>
      </w:r>
      <w:proofErr w:type="spellStart"/>
      <w:r w:rsidRPr="00CB57DA">
        <w:rPr>
          <w:rFonts w:cstheme="minorHAnsi"/>
          <w:i/>
          <w:iCs/>
          <w:sz w:val="24"/>
          <w:szCs w:val="24"/>
          <w:lang w:val="es-ES"/>
        </w:rPr>
        <w:t>fgsea</w:t>
      </w:r>
      <w:proofErr w:type="spellEnd"/>
      <w:r w:rsidRPr="00CB57DA">
        <w:rPr>
          <w:rFonts w:cstheme="minorHAnsi"/>
          <w:sz w:val="24"/>
          <w:szCs w:val="24"/>
          <w:lang w:val="es-ES"/>
        </w:rPr>
        <w:t xml:space="preserve"> para obtener NES y q-</w:t>
      </w:r>
      <w:proofErr w:type="spellStart"/>
      <w:r w:rsidRPr="00CB57DA">
        <w:rPr>
          <w:rFonts w:cstheme="minorHAnsi"/>
          <w:sz w:val="24"/>
          <w:szCs w:val="24"/>
          <w:lang w:val="es-ES"/>
        </w:rPr>
        <w:t>values</w:t>
      </w:r>
      <w:proofErr w:type="spellEnd"/>
      <w:r w:rsidRPr="00CB57DA">
        <w:rPr>
          <w:rFonts w:cstheme="minorHAnsi"/>
          <w:sz w:val="24"/>
          <w:szCs w:val="24"/>
          <w:lang w:val="es-ES"/>
        </w:rPr>
        <w:t xml:space="preserve"> (BH) en </w:t>
      </w:r>
      <w:r w:rsidRPr="00CB57DA">
        <w:rPr>
          <w:rFonts w:cstheme="minorHAnsi"/>
          <w:i/>
          <w:iCs/>
          <w:sz w:val="24"/>
          <w:szCs w:val="24"/>
          <w:lang w:val="es-ES"/>
        </w:rPr>
        <w:t xml:space="preserve">GO, KEGG y </w:t>
      </w:r>
      <w:proofErr w:type="spellStart"/>
      <w:r w:rsidRPr="00CB57DA">
        <w:rPr>
          <w:rFonts w:cstheme="minorHAnsi"/>
          <w:i/>
          <w:iCs/>
          <w:sz w:val="24"/>
          <w:szCs w:val="24"/>
          <w:lang w:val="es-ES"/>
        </w:rPr>
        <w:t>Reactome</w:t>
      </w:r>
      <w:proofErr w:type="spellEnd"/>
      <w:r w:rsidRPr="00CB57DA">
        <w:rPr>
          <w:rFonts w:cstheme="minorHAnsi"/>
          <w:sz w:val="24"/>
          <w:szCs w:val="24"/>
          <w:lang w:val="es-ES"/>
        </w:rPr>
        <w:t xml:space="preserve"> </w:t>
      </w:r>
      <w:r w:rsidR="00B17688">
        <w:rPr>
          <w:rFonts w:cstheme="minorHAnsi"/>
          <w:sz w:val="24"/>
          <w:szCs w:val="24"/>
          <w:lang w:val="es-ES"/>
        </w:rPr>
        <w:t>(</w:t>
      </w:r>
      <w:proofErr w:type="spellStart"/>
      <w:r w:rsidR="00B17688" w:rsidRPr="00B17688">
        <w:rPr>
          <w:sz w:val="24"/>
          <w:szCs w:val="24"/>
          <w:lang w:val="es-ES"/>
        </w:rPr>
        <w:t>Kanehisa</w:t>
      </w:r>
      <w:proofErr w:type="spellEnd"/>
      <w:r w:rsidR="00B17688" w:rsidRPr="00B17688">
        <w:rPr>
          <w:sz w:val="24"/>
          <w:szCs w:val="24"/>
          <w:lang w:val="es-ES"/>
        </w:rPr>
        <w:t xml:space="preserve"> M</w:t>
      </w:r>
      <w:r w:rsidR="00B17688">
        <w:rPr>
          <w:sz w:val="24"/>
          <w:szCs w:val="24"/>
          <w:lang w:val="es-ES"/>
        </w:rPr>
        <w:t xml:space="preserve"> et </w:t>
      </w:r>
      <w:proofErr w:type="gramStart"/>
      <w:r w:rsidR="00B17688">
        <w:rPr>
          <w:sz w:val="24"/>
          <w:szCs w:val="24"/>
          <w:lang w:val="es-ES"/>
        </w:rPr>
        <w:t>al,.</w:t>
      </w:r>
      <w:proofErr w:type="gramEnd"/>
      <w:r w:rsidR="00B17688">
        <w:rPr>
          <w:sz w:val="24"/>
          <w:szCs w:val="24"/>
          <w:lang w:val="es-ES"/>
        </w:rPr>
        <w:t xml:space="preserve"> 2025)</w:t>
      </w:r>
      <w:r w:rsidR="00B17688">
        <w:rPr>
          <w:rFonts w:cstheme="minorHAnsi"/>
          <w:sz w:val="24"/>
          <w:szCs w:val="24"/>
          <w:lang w:val="es-ES"/>
        </w:rPr>
        <w:t xml:space="preserve">. </w:t>
      </w:r>
      <w:r w:rsidRPr="00CB57DA">
        <w:rPr>
          <w:rFonts w:cstheme="minorHAnsi"/>
          <w:sz w:val="24"/>
          <w:szCs w:val="24"/>
          <w:lang w:val="es-ES"/>
        </w:rPr>
        <w:t xml:space="preserve">En paralelo, la ORA sobre el conjunto de DEG (FDR &lt; 0,05) se realizó con </w:t>
      </w:r>
      <w:proofErr w:type="spellStart"/>
      <w:r w:rsidRPr="00CB57DA">
        <w:rPr>
          <w:rFonts w:cstheme="minorHAnsi"/>
          <w:i/>
          <w:iCs/>
          <w:sz w:val="24"/>
          <w:szCs w:val="24"/>
          <w:lang w:val="es-ES"/>
        </w:rPr>
        <w:t>clusterProfiler</w:t>
      </w:r>
      <w:proofErr w:type="spellEnd"/>
      <w:r w:rsidRPr="00CB57DA">
        <w:rPr>
          <w:rFonts w:cstheme="minorHAnsi"/>
          <w:sz w:val="24"/>
          <w:szCs w:val="24"/>
          <w:lang w:val="es-ES"/>
        </w:rPr>
        <w:t>, aplicando filtros de tamaño y corrección BH. La síntesis de resultados se presentó con</w:t>
      </w:r>
      <w:r w:rsidR="00B17688">
        <w:rPr>
          <w:rFonts w:cstheme="minorHAnsi"/>
          <w:sz w:val="24"/>
          <w:szCs w:val="24"/>
          <w:lang w:val="es-ES"/>
        </w:rPr>
        <w:t xml:space="preserve"> </w:t>
      </w:r>
      <w:proofErr w:type="spellStart"/>
      <w:r w:rsidRPr="00CB57DA">
        <w:rPr>
          <w:rFonts w:cstheme="minorHAnsi"/>
          <w:sz w:val="24"/>
          <w:szCs w:val="24"/>
          <w:lang w:val="es-ES"/>
        </w:rPr>
        <w:t>dotplots</w:t>
      </w:r>
      <w:proofErr w:type="spellEnd"/>
      <w:r w:rsidR="00B17688">
        <w:rPr>
          <w:rFonts w:cstheme="minorHAnsi"/>
          <w:sz w:val="24"/>
          <w:szCs w:val="24"/>
          <w:lang w:val="es-ES"/>
        </w:rPr>
        <w:t xml:space="preserve"> y</w:t>
      </w:r>
      <w:r w:rsidRPr="00CB57DA">
        <w:rPr>
          <w:rFonts w:cstheme="minorHAnsi"/>
          <w:sz w:val="24"/>
          <w:szCs w:val="24"/>
          <w:lang w:val="es-ES"/>
        </w:rPr>
        <w:t xml:space="preserve"> </w:t>
      </w:r>
      <w:proofErr w:type="spellStart"/>
      <w:r w:rsidRPr="00CB57DA">
        <w:rPr>
          <w:rFonts w:cstheme="minorHAnsi"/>
          <w:sz w:val="24"/>
          <w:szCs w:val="24"/>
          <w:lang w:val="es-ES"/>
        </w:rPr>
        <w:t>ridgeplots</w:t>
      </w:r>
      <w:proofErr w:type="spellEnd"/>
      <w:r w:rsidR="00B17688">
        <w:rPr>
          <w:rFonts w:cstheme="minorHAnsi"/>
          <w:sz w:val="24"/>
          <w:szCs w:val="24"/>
          <w:lang w:val="es-ES"/>
        </w:rPr>
        <w:t>.</w:t>
      </w:r>
    </w:p>
    <w:p w14:paraId="143B66C2" w14:textId="4A819989" w:rsidR="00CB57DA" w:rsidRPr="00CB57DA" w:rsidRDefault="00CB57DA" w:rsidP="00CB57DA">
      <w:pPr>
        <w:outlineLvl w:val="0"/>
        <w:rPr>
          <w:rFonts w:cstheme="minorHAnsi"/>
          <w:sz w:val="24"/>
          <w:szCs w:val="24"/>
          <w:lang w:val="es-ES"/>
        </w:rPr>
      </w:pPr>
    </w:p>
    <w:p w14:paraId="45E1DFDE" w14:textId="2DF9627C" w:rsidR="00CB57DA" w:rsidRDefault="00CB57DA" w:rsidP="00CB57DA">
      <w:pPr>
        <w:outlineLvl w:val="0"/>
        <w:rPr>
          <w:rFonts w:cstheme="minorHAnsi"/>
          <w:b/>
          <w:bCs/>
          <w:sz w:val="24"/>
          <w:szCs w:val="24"/>
          <w:lang w:val="es-ES"/>
        </w:rPr>
      </w:pPr>
      <w:r w:rsidRPr="00CB57DA">
        <w:rPr>
          <w:rFonts w:cstheme="minorHAnsi"/>
          <w:b/>
          <w:bCs/>
          <w:sz w:val="24"/>
          <w:szCs w:val="24"/>
          <w:lang w:val="es-ES"/>
        </w:rPr>
        <w:t xml:space="preserve">4.5. </w:t>
      </w:r>
      <w:r w:rsidR="00B17688">
        <w:rPr>
          <w:rFonts w:cstheme="minorHAnsi"/>
          <w:b/>
          <w:bCs/>
          <w:sz w:val="24"/>
          <w:szCs w:val="24"/>
          <w:lang w:val="es-ES"/>
        </w:rPr>
        <w:t>Redes de interacción</w:t>
      </w:r>
    </w:p>
    <w:p w14:paraId="5CA44EB6" w14:textId="2E4C5EF6" w:rsidR="004A79CC" w:rsidRPr="004A79CC" w:rsidRDefault="004A79CC" w:rsidP="004A79CC">
      <w:pPr>
        <w:jc w:val="both"/>
        <w:outlineLvl w:val="0"/>
        <w:rPr>
          <w:sz w:val="24"/>
          <w:szCs w:val="24"/>
          <w:lang w:val="es-ES"/>
        </w:rPr>
      </w:pPr>
      <w:proofErr w:type="spellStart"/>
      <w:r w:rsidRPr="004A79CC">
        <w:rPr>
          <w:sz w:val="24"/>
          <w:szCs w:val="24"/>
          <w:lang w:val="es-ES"/>
        </w:rPr>
        <w:t>Cytoscape</w:t>
      </w:r>
      <w:proofErr w:type="spellEnd"/>
      <w:r w:rsidRPr="004A79CC">
        <w:rPr>
          <w:sz w:val="24"/>
          <w:szCs w:val="24"/>
          <w:lang w:val="es-ES"/>
        </w:rPr>
        <w:t xml:space="preserve"> es una plataforma de código abierto para visualizar y analizar redes biológicas, permitiendo superponer atributos </w:t>
      </w:r>
      <w:proofErr w:type="spellStart"/>
      <w:r w:rsidRPr="004A79CC">
        <w:rPr>
          <w:sz w:val="24"/>
          <w:szCs w:val="24"/>
          <w:lang w:val="es-ES"/>
        </w:rPr>
        <w:t>ómicos</w:t>
      </w:r>
      <w:proofErr w:type="spellEnd"/>
      <w:r w:rsidRPr="004A79CC">
        <w:rPr>
          <w:sz w:val="24"/>
          <w:szCs w:val="24"/>
          <w:lang w:val="es-ES"/>
        </w:rPr>
        <w:t xml:space="preserve"> (p. ej., log2FC, FDR, anotaciones) sobre nodos y aristas</w:t>
      </w:r>
      <w:r>
        <w:rPr>
          <w:sz w:val="24"/>
          <w:szCs w:val="24"/>
          <w:lang w:val="es-ES"/>
        </w:rPr>
        <w:t xml:space="preserve"> (</w:t>
      </w:r>
      <w:r w:rsidRPr="004A79CC">
        <w:rPr>
          <w:sz w:val="24"/>
          <w:szCs w:val="24"/>
          <w:lang w:val="es-ES"/>
        </w:rPr>
        <w:t>Shannon P</w:t>
      </w:r>
      <w:r>
        <w:rPr>
          <w:sz w:val="24"/>
          <w:szCs w:val="24"/>
          <w:lang w:val="es-ES"/>
        </w:rPr>
        <w:t xml:space="preserve"> et </w:t>
      </w:r>
      <w:proofErr w:type="gramStart"/>
      <w:r>
        <w:rPr>
          <w:sz w:val="24"/>
          <w:szCs w:val="24"/>
          <w:lang w:val="es-ES"/>
        </w:rPr>
        <w:t>al,.</w:t>
      </w:r>
      <w:proofErr w:type="gramEnd"/>
      <w:r>
        <w:rPr>
          <w:sz w:val="24"/>
          <w:szCs w:val="24"/>
          <w:lang w:val="es-ES"/>
        </w:rPr>
        <w:t xml:space="preserve"> 2003)</w:t>
      </w:r>
      <w:r w:rsidRPr="004A79CC">
        <w:rPr>
          <w:sz w:val="24"/>
          <w:szCs w:val="24"/>
          <w:lang w:val="es-ES"/>
        </w:rPr>
        <w:t xml:space="preserve">. En este trabajo, la red de interacciones proteína-proteína se importa desde STRING mediante </w:t>
      </w:r>
      <w:proofErr w:type="spellStart"/>
      <w:r w:rsidRPr="004A79CC">
        <w:rPr>
          <w:i/>
          <w:iCs/>
          <w:sz w:val="24"/>
          <w:szCs w:val="24"/>
          <w:lang w:val="es-ES"/>
        </w:rPr>
        <w:t>stringApp</w:t>
      </w:r>
      <w:proofErr w:type="spellEnd"/>
      <w:r>
        <w:rPr>
          <w:i/>
          <w:iCs/>
          <w:sz w:val="24"/>
          <w:szCs w:val="24"/>
          <w:lang w:val="es-ES"/>
        </w:rPr>
        <w:t xml:space="preserve"> (</w:t>
      </w:r>
      <w:proofErr w:type="spellStart"/>
      <w:r w:rsidRPr="004A79CC">
        <w:rPr>
          <w:sz w:val="24"/>
          <w:szCs w:val="24"/>
          <w:lang w:val="es-ES"/>
        </w:rPr>
        <w:t>Doncheva</w:t>
      </w:r>
      <w:proofErr w:type="spellEnd"/>
      <w:r>
        <w:rPr>
          <w:sz w:val="24"/>
          <w:szCs w:val="24"/>
          <w:lang w:val="es-ES"/>
        </w:rPr>
        <w:t xml:space="preserve"> NT et </w:t>
      </w:r>
      <w:proofErr w:type="gramStart"/>
      <w:r>
        <w:rPr>
          <w:sz w:val="24"/>
          <w:szCs w:val="24"/>
          <w:lang w:val="es-ES"/>
        </w:rPr>
        <w:t>al,.</w:t>
      </w:r>
      <w:proofErr w:type="gramEnd"/>
      <w:r>
        <w:rPr>
          <w:sz w:val="24"/>
          <w:szCs w:val="24"/>
          <w:lang w:val="es-ES"/>
        </w:rPr>
        <w:t xml:space="preserve"> 2019)</w:t>
      </w:r>
      <w:r w:rsidRPr="004A79CC">
        <w:rPr>
          <w:sz w:val="24"/>
          <w:szCs w:val="24"/>
          <w:lang w:val="es-ES"/>
        </w:rPr>
        <w:t>. La</w:t>
      </w:r>
      <w:r>
        <w:rPr>
          <w:sz w:val="24"/>
          <w:szCs w:val="24"/>
          <w:lang w:val="es-ES"/>
        </w:rPr>
        <w:t xml:space="preserve"> topología</w:t>
      </w:r>
      <w:r w:rsidRPr="004A79CC">
        <w:rPr>
          <w:sz w:val="24"/>
          <w:szCs w:val="24"/>
          <w:lang w:val="es-ES"/>
        </w:rPr>
        <w:t xml:space="preserve"> se realiza con</w:t>
      </w:r>
      <w:r w:rsidRPr="004A79CC">
        <w:rPr>
          <w:i/>
          <w:iCs/>
          <w:sz w:val="24"/>
          <w:szCs w:val="24"/>
          <w:lang w:val="es-ES"/>
        </w:rPr>
        <w:t xml:space="preserve"> </w:t>
      </w:r>
      <w:proofErr w:type="spellStart"/>
      <w:r w:rsidRPr="004A79CC">
        <w:rPr>
          <w:i/>
          <w:iCs/>
          <w:sz w:val="24"/>
          <w:szCs w:val="24"/>
          <w:lang w:val="es-ES"/>
        </w:rPr>
        <w:t>NetworkAnalyzer</w:t>
      </w:r>
      <w:proofErr w:type="spellEnd"/>
      <w:r w:rsidRPr="004A79CC">
        <w:rPr>
          <w:sz w:val="24"/>
          <w:szCs w:val="24"/>
          <w:lang w:val="es-ES"/>
        </w:rPr>
        <w:t xml:space="preserve"> (p. ej., </w:t>
      </w:r>
      <w:proofErr w:type="spellStart"/>
      <w:r w:rsidRPr="004A79CC">
        <w:rPr>
          <w:sz w:val="24"/>
          <w:szCs w:val="24"/>
          <w:lang w:val="es-ES"/>
        </w:rPr>
        <w:t>degree</w:t>
      </w:r>
      <w:proofErr w:type="spellEnd"/>
      <w:r w:rsidRPr="004A79CC">
        <w:rPr>
          <w:sz w:val="24"/>
          <w:szCs w:val="24"/>
          <w:lang w:val="es-ES"/>
        </w:rPr>
        <w:t xml:space="preserve">, </w:t>
      </w:r>
      <w:proofErr w:type="spellStart"/>
      <w:r w:rsidRPr="004A79CC">
        <w:rPr>
          <w:sz w:val="24"/>
          <w:szCs w:val="24"/>
          <w:lang w:val="es-ES"/>
        </w:rPr>
        <w:t>betweenness</w:t>
      </w:r>
      <w:proofErr w:type="spellEnd"/>
      <w:r w:rsidRPr="004A79CC">
        <w:rPr>
          <w:sz w:val="24"/>
          <w:szCs w:val="24"/>
          <w:lang w:val="es-ES"/>
        </w:rPr>
        <w:t xml:space="preserve">) y la detección de </w:t>
      </w:r>
      <w:r>
        <w:rPr>
          <w:sz w:val="24"/>
          <w:szCs w:val="24"/>
          <w:lang w:val="es-ES"/>
        </w:rPr>
        <w:t>módulo</w:t>
      </w:r>
      <w:r w:rsidRPr="004A79CC">
        <w:rPr>
          <w:sz w:val="24"/>
          <w:szCs w:val="24"/>
          <w:lang w:val="es-ES"/>
        </w:rPr>
        <w:t xml:space="preserve">s con </w:t>
      </w:r>
      <w:r w:rsidRPr="004A79CC">
        <w:rPr>
          <w:i/>
          <w:iCs/>
          <w:sz w:val="24"/>
          <w:szCs w:val="24"/>
          <w:lang w:val="es-ES"/>
        </w:rPr>
        <w:t>clusterMaker2</w:t>
      </w:r>
      <w:r w:rsidRPr="004A79CC">
        <w:rPr>
          <w:sz w:val="24"/>
          <w:szCs w:val="24"/>
          <w:lang w:val="es-ES"/>
        </w:rPr>
        <w:t>, lo que permite delimitar</w:t>
      </w:r>
      <w:r>
        <w:rPr>
          <w:sz w:val="24"/>
          <w:szCs w:val="24"/>
          <w:lang w:val="es-ES"/>
        </w:rPr>
        <w:t xml:space="preserve"> los que estén </w:t>
      </w:r>
      <w:r w:rsidRPr="004A79CC">
        <w:rPr>
          <w:sz w:val="24"/>
          <w:szCs w:val="24"/>
          <w:lang w:val="es-ES"/>
        </w:rPr>
        <w:t xml:space="preserve">potencialmente vinculados a procesos biológicos. Para priorizar nodos relevantes, se emplea </w:t>
      </w:r>
      <w:proofErr w:type="spellStart"/>
      <w:r w:rsidRPr="004A79CC">
        <w:rPr>
          <w:i/>
          <w:iCs/>
          <w:sz w:val="24"/>
          <w:szCs w:val="24"/>
          <w:lang w:val="es-ES"/>
        </w:rPr>
        <w:t>cytoHubba</w:t>
      </w:r>
      <w:proofErr w:type="spellEnd"/>
      <w:r w:rsidRPr="004A79CC">
        <w:rPr>
          <w:sz w:val="24"/>
          <w:szCs w:val="24"/>
          <w:lang w:val="es-ES"/>
        </w:rPr>
        <w:t xml:space="preserve">, facilitando la identificación de puntos de concentración de conectividad. </w:t>
      </w:r>
      <w:r w:rsidR="00723575">
        <w:rPr>
          <w:sz w:val="24"/>
          <w:szCs w:val="24"/>
          <w:lang w:val="es-ES"/>
        </w:rPr>
        <w:t xml:space="preserve">El nivel de confianza se ha mantenido en 0.4. </w:t>
      </w:r>
    </w:p>
    <w:p w14:paraId="79B916E3" w14:textId="7195A222" w:rsidR="0067061C" w:rsidRPr="007C088A" w:rsidRDefault="004A79CC" w:rsidP="007C088A">
      <w:pPr>
        <w:jc w:val="both"/>
        <w:outlineLvl w:val="0"/>
        <w:rPr>
          <w:sz w:val="24"/>
          <w:szCs w:val="24"/>
          <w:lang w:val="es-ES"/>
        </w:rPr>
      </w:pPr>
      <w:r>
        <w:rPr>
          <w:sz w:val="24"/>
          <w:szCs w:val="24"/>
          <w:lang w:val="es-ES"/>
        </w:rPr>
        <w:t>La interpretación</w:t>
      </w:r>
      <w:r w:rsidRPr="004A79CC">
        <w:rPr>
          <w:sz w:val="24"/>
          <w:szCs w:val="24"/>
          <w:lang w:val="es-ES"/>
        </w:rPr>
        <w:t xml:space="preserve"> es funcional-estructural (no </w:t>
      </w:r>
      <w:r>
        <w:rPr>
          <w:sz w:val="24"/>
          <w:szCs w:val="24"/>
          <w:lang w:val="es-ES"/>
        </w:rPr>
        <w:t xml:space="preserve">se puede interpretar como </w:t>
      </w:r>
      <w:r w:rsidRPr="004A79CC">
        <w:rPr>
          <w:sz w:val="24"/>
          <w:szCs w:val="24"/>
          <w:lang w:val="es-ES"/>
        </w:rPr>
        <w:t>causal)</w:t>
      </w:r>
      <w:r>
        <w:rPr>
          <w:sz w:val="24"/>
          <w:szCs w:val="24"/>
          <w:lang w:val="es-ES"/>
        </w:rPr>
        <w:t>. L</w:t>
      </w:r>
      <w:r w:rsidRPr="004A79CC">
        <w:rPr>
          <w:sz w:val="24"/>
          <w:szCs w:val="24"/>
          <w:lang w:val="es-ES"/>
        </w:rPr>
        <w:t xml:space="preserve">as redes reflejan conocimiento curado y </w:t>
      </w:r>
      <w:proofErr w:type="spellStart"/>
      <w:r w:rsidRPr="004A79CC">
        <w:rPr>
          <w:sz w:val="24"/>
          <w:szCs w:val="24"/>
          <w:lang w:val="es-ES"/>
        </w:rPr>
        <w:t>co-evidencias</w:t>
      </w:r>
      <w:proofErr w:type="spellEnd"/>
      <w:r w:rsidRPr="004A79CC">
        <w:rPr>
          <w:sz w:val="24"/>
          <w:szCs w:val="24"/>
          <w:lang w:val="es-ES"/>
        </w:rPr>
        <w:t xml:space="preserve">; los módulos y </w:t>
      </w:r>
      <w:proofErr w:type="spellStart"/>
      <w:r w:rsidRPr="004A79CC">
        <w:rPr>
          <w:sz w:val="24"/>
          <w:szCs w:val="24"/>
          <w:lang w:val="es-ES"/>
        </w:rPr>
        <w:t>hubs</w:t>
      </w:r>
      <w:proofErr w:type="spellEnd"/>
      <w:r w:rsidRPr="004A79CC">
        <w:rPr>
          <w:sz w:val="24"/>
          <w:szCs w:val="24"/>
          <w:lang w:val="es-ES"/>
        </w:rPr>
        <w:t xml:space="preserve"> contextualizan la firma y apoyan hipótesis </w:t>
      </w:r>
      <w:proofErr w:type="spellStart"/>
      <w:r w:rsidRPr="004A79CC">
        <w:rPr>
          <w:sz w:val="24"/>
          <w:szCs w:val="24"/>
          <w:lang w:val="es-ES"/>
        </w:rPr>
        <w:t>mecanísticas</w:t>
      </w:r>
      <w:proofErr w:type="spellEnd"/>
      <w:r w:rsidRPr="004A79CC">
        <w:rPr>
          <w:sz w:val="24"/>
          <w:szCs w:val="24"/>
          <w:lang w:val="es-ES"/>
        </w:rPr>
        <w:t>, pero no establecen direccionalidad ni causalidad.</w:t>
      </w:r>
    </w:p>
    <w:p w14:paraId="0E59F64B" w14:textId="24163206" w:rsidR="007C088A" w:rsidRPr="007C088A" w:rsidRDefault="007C088A" w:rsidP="007C088A">
      <w:pPr>
        <w:outlineLvl w:val="0"/>
        <w:rPr>
          <w:b/>
          <w:bCs/>
          <w:sz w:val="24"/>
          <w:szCs w:val="24"/>
          <w:lang w:val="es-ES"/>
        </w:rPr>
      </w:pPr>
      <w:r>
        <w:rPr>
          <w:b/>
          <w:bCs/>
          <w:sz w:val="24"/>
          <w:szCs w:val="24"/>
          <w:lang w:val="es-ES"/>
        </w:rPr>
        <w:t>4</w:t>
      </w:r>
      <w:r w:rsidRPr="007C088A">
        <w:rPr>
          <w:b/>
          <w:bCs/>
          <w:sz w:val="24"/>
          <w:szCs w:val="24"/>
          <w:lang w:val="es-ES"/>
        </w:rPr>
        <w:t>.6. Repositorios de anotación: GO y KEGG</w:t>
      </w:r>
    </w:p>
    <w:p w14:paraId="2C4A418A" w14:textId="012E7265" w:rsidR="007C088A" w:rsidRPr="007C088A" w:rsidRDefault="007C088A" w:rsidP="007C088A">
      <w:pPr>
        <w:jc w:val="both"/>
        <w:outlineLvl w:val="0"/>
        <w:rPr>
          <w:sz w:val="24"/>
          <w:szCs w:val="24"/>
          <w:lang w:val="es-ES"/>
        </w:rPr>
      </w:pPr>
      <w:r w:rsidRPr="007C088A">
        <w:rPr>
          <w:sz w:val="24"/>
          <w:szCs w:val="24"/>
          <w:lang w:val="es-ES"/>
        </w:rPr>
        <w:t xml:space="preserve">Gene </w:t>
      </w:r>
      <w:proofErr w:type="spellStart"/>
      <w:r w:rsidRPr="007C088A">
        <w:rPr>
          <w:sz w:val="24"/>
          <w:szCs w:val="24"/>
          <w:lang w:val="es-ES"/>
        </w:rPr>
        <w:t>Ontology</w:t>
      </w:r>
      <w:proofErr w:type="spellEnd"/>
      <w:r w:rsidRPr="007C088A">
        <w:rPr>
          <w:sz w:val="24"/>
          <w:szCs w:val="24"/>
          <w:lang w:val="es-ES"/>
        </w:rPr>
        <w:t xml:space="preserve"> </w:t>
      </w:r>
      <w:r>
        <w:rPr>
          <w:sz w:val="24"/>
          <w:szCs w:val="24"/>
          <w:lang w:val="es-ES"/>
        </w:rPr>
        <w:t>es un repositorio donde se recogen</w:t>
      </w:r>
      <w:r w:rsidRPr="007C088A">
        <w:rPr>
          <w:sz w:val="24"/>
          <w:szCs w:val="24"/>
          <w:lang w:val="es-ES"/>
        </w:rPr>
        <w:t xml:space="preserve"> anotaciones funcionales estructurado como un grafo acíclico dirigido (DAG) en tres dominios: Proceso Biológico (BP), Función Molecular (MF) y Componente Celular (CC). Cada término integra relaciones jerárquicas (p. ej., </w:t>
      </w:r>
      <w:proofErr w:type="spellStart"/>
      <w:r w:rsidRPr="007C088A">
        <w:rPr>
          <w:i/>
          <w:iCs/>
          <w:sz w:val="24"/>
          <w:szCs w:val="24"/>
          <w:lang w:val="es-ES"/>
        </w:rPr>
        <w:t>is_a</w:t>
      </w:r>
      <w:proofErr w:type="spellEnd"/>
      <w:r w:rsidRPr="007C088A">
        <w:rPr>
          <w:sz w:val="24"/>
          <w:szCs w:val="24"/>
          <w:lang w:val="es-ES"/>
        </w:rPr>
        <w:t xml:space="preserve">, </w:t>
      </w:r>
      <w:proofErr w:type="spellStart"/>
      <w:r w:rsidRPr="007C088A">
        <w:rPr>
          <w:i/>
          <w:iCs/>
          <w:sz w:val="24"/>
          <w:szCs w:val="24"/>
          <w:lang w:val="es-ES"/>
        </w:rPr>
        <w:t>part_of</w:t>
      </w:r>
      <w:proofErr w:type="spellEnd"/>
      <w:r w:rsidRPr="007C088A">
        <w:rPr>
          <w:sz w:val="24"/>
          <w:szCs w:val="24"/>
          <w:lang w:val="es-ES"/>
        </w:rPr>
        <w:t xml:space="preserve">) y códigos de evidencia. En el presente trabajo, GO se utiliza como colección de conjuntos génicos </w:t>
      </w:r>
      <w:r>
        <w:rPr>
          <w:sz w:val="24"/>
          <w:szCs w:val="24"/>
          <w:lang w:val="es-ES"/>
        </w:rPr>
        <w:t>para el análisis de enriquecimiento</w:t>
      </w:r>
      <w:r w:rsidRPr="007C088A">
        <w:rPr>
          <w:sz w:val="24"/>
          <w:szCs w:val="24"/>
          <w:lang w:val="es-ES"/>
        </w:rPr>
        <w:t xml:space="preserve">. </w:t>
      </w:r>
      <w:r>
        <w:rPr>
          <w:sz w:val="24"/>
          <w:szCs w:val="24"/>
          <w:lang w:val="es-ES"/>
        </w:rPr>
        <w:t>(</w:t>
      </w:r>
      <w:r w:rsidRPr="007C088A">
        <w:rPr>
          <w:sz w:val="24"/>
          <w:szCs w:val="24"/>
          <w:lang w:val="es-ES"/>
        </w:rPr>
        <w:t xml:space="preserve">Gene </w:t>
      </w:r>
      <w:proofErr w:type="spellStart"/>
      <w:r w:rsidRPr="007C088A">
        <w:rPr>
          <w:sz w:val="24"/>
          <w:szCs w:val="24"/>
          <w:lang w:val="es-ES"/>
        </w:rPr>
        <w:t>Ontology</w:t>
      </w:r>
      <w:proofErr w:type="spellEnd"/>
      <w:r w:rsidRPr="007C088A">
        <w:rPr>
          <w:sz w:val="24"/>
          <w:szCs w:val="24"/>
          <w:lang w:val="es-ES"/>
        </w:rPr>
        <w:t xml:space="preserve"> </w:t>
      </w:r>
      <w:proofErr w:type="spellStart"/>
      <w:r w:rsidRPr="007C088A">
        <w:rPr>
          <w:sz w:val="24"/>
          <w:szCs w:val="24"/>
          <w:lang w:val="es-ES"/>
        </w:rPr>
        <w:t>Consortium</w:t>
      </w:r>
      <w:proofErr w:type="spellEnd"/>
      <w:r w:rsidRPr="007C088A">
        <w:rPr>
          <w:sz w:val="24"/>
          <w:szCs w:val="24"/>
          <w:lang w:val="es-ES"/>
        </w:rPr>
        <w:t>, 2023).</w:t>
      </w:r>
    </w:p>
    <w:p w14:paraId="37C10324" w14:textId="592819A5" w:rsidR="007C088A" w:rsidRDefault="007C088A" w:rsidP="007C088A">
      <w:pPr>
        <w:jc w:val="both"/>
        <w:outlineLvl w:val="0"/>
        <w:rPr>
          <w:sz w:val="24"/>
          <w:szCs w:val="24"/>
          <w:lang w:val="es-ES"/>
        </w:rPr>
      </w:pPr>
      <w:r>
        <w:rPr>
          <w:sz w:val="24"/>
          <w:szCs w:val="24"/>
          <w:lang w:val="es-ES"/>
        </w:rPr>
        <w:t>Otro punto de vista, es la base de datos KEGG.</w:t>
      </w:r>
      <w:r w:rsidRPr="007C088A">
        <w:rPr>
          <w:sz w:val="24"/>
          <w:szCs w:val="24"/>
          <w:lang w:val="es-ES"/>
        </w:rPr>
        <w:t xml:space="preserve"> </w:t>
      </w:r>
      <w:r>
        <w:rPr>
          <w:sz w:val="24"/>
          <w:szCs w:val="24"/>
          <w:lang w:val="es-ES"/>
        </w:rPr>
        <w:t>Recopila</w:t>
      </w:r>
      <w:r w:rsidRPr="007C088A">
        <w:rPr>
          <w:sz w:val="24"/>
          <w:szCs w:val="24"/>
          <w:lang w:val="es-ES"/>
        </w:rPr>
        <w:t xml:space="preserve"> rutas dibujadas que integran interacciones, reacciones y módulos funcionales a distintos niveles de organización. Sus mapas de vía se emplean </w:t>
      </w:r>
      <w:r>
        <w:rPr>
          <w:sz w:val="24"/>
          <w:szCs w:val="24"/>
          <w:lang w:val="es-ES"/>
        </w:rPr>
        <w:t xml:space="preserve">para evaluar los conjuntos génicos que están coordinadamente </w:t>
      </w:r>
      <w:proofErr w:type="spellStart"/>
      <w:r>
        <w:rPr>
          <w:sz w:val="24"/>
          <w:szCs w:val="24"/>
          <w:lang w:val="es-ES"/>
        </w:rPr>
        <w:t>sobreexpresados</w:t>
      </w:r>
      <w:proofErr w:type="spellEnd"/>
      <w:r>
        <w:rPr>
          <w:sz w:val="24"/>
          <w:szCs w:val="24"/>
          <w:lang w:val="es-ES"/>
        </w:rPr>
        <w:t xml:space="preserve"> (o </w:t>
      </w:r>
      <w:proofErr w:type="spellStart"/>
      <w:r>
        <w:rPr>
          <w:sz w:val="24"/>
          <w:szCs w:val="24"/>
          <w:lang w:val="es-ES"/>
        </w:rPr>
        <w:t>infraexpresados</w:t>
      </w:r>
      <w:proofErr w:type="spellEnd"/>
      <w:r>
        <w:rPr>
          <w:sz w:val="24"/>
          <w:szCs w:val="24"/>
          <w:lang w:val="es-ES"/>
        </w:rPr>
        <w:t>) y en qué vías celulares están implicados</w:t>
      </w:r>
      <w:r w:rsidRPr="007C088A">
        <w:rPr>
          <w:sz w:val="24"/>
          <w:szCs w:val="24"/>
          <w:lang w:val="es-ES"/>
        </w:rPr>
        <w:t>. KEGG ofrece una representación coherente y compacta de procesos celulares</w:t>
      </w:r>
      <w:r w:rsidR="00754C0B">
        <w:rPr>
          <w:sz w:val="24"/>
          <w:szCs w:val="24"/>
          <w:lang w:val="es-ES"/>
        </w:rPr>
        <w:t xml:space="preserve"> (</w:t>
      </w:r>
      <w:r w:rsidR="00754C0B" w:rsidRPr="00754C0B">
        <w:rPr>
          <w:sz w:val="24"/>
          <w:szCs w:val="24"/>
          <w:lang w:val="es-ES"/>
        </w:rPr>
        <w:t>Jin</w:t>
      </w:r>
      <w:r w:rsidR="00754C0B">
        <w:rPr>
          <w:sz w:val="24"/>
          <w:szCs w:val="24"/>
          <w:lang w:val="es-ES"/>
        </w:rPr>
        <w:t xml:space="preserve"> &gt; et </w:t>
      </w:r>
      <w:proofErr w:type="gramStart"/>
      <w:r w:rsidR="00754C0B">
        <w:rPr>
          <w:sz w:val="24"/>
          <w:szCs w:val="24"/>
          <w:lang w:val="es-ES"/>
        </w:rPr>
        <w:t>al,.</w:t>
      </w:r>
      <w:proofErr w:type="gramEnd"/>
      <w:r w:rsidR="00754C0B">
        <w:rPr>
          <w:sz w:val="24"/>
          <w:szCs w:val="24"/>
          <w:lang w:val="es-ES"/>
        </w:rPr>
        <w:t xml:space="preserve"> 2023)</w:t>
      </w:r>
      <w:r w:rsidRPr="007C088A">
        <w:rPr>
          <w:sz w:val="24"/>
          <w:szCs w:val="24"/>
          <w:lang w:val="es-ES"/>
        </w:rPr>
        <w:t xml:space="preserve">; no obstante, es un modelo, por lo que la interpretación se contrasta con resultados de DGE y con la organización en redes (módulos y </w:t>
      </w:r>
      <w:proofErr w:type="spellStart"/>
      <w:r w:rsidRPr="007C088A">
        <w:rPr>
          <w:sz w:val="24"/>
          <w:szCs w:val="24"/>
          <w:lang w:val="es-ES"/>
        </w:rPr>
        <w:t>hubs</w:t>
      </w:r>
      <w:proofErr w:type="spellEnd"/>
      <w:r w:rsidRPr="007C088A">
        <w:rPr>
          <w:sz w:val="24"/>
          <w:szCs w:val="24"/>
          <w:lang w:val="es-ES"/>
        </w:rPr>
        <w:t>) para reforzar la lectura biológica</w:t>
      </w:r>
      <w:r w:rsidR="00C43A83">
        <w:rPr>
          <w:sz w:val="24"/>
          <w:szCs w:val="24"/>
          <w:lang w:val="es-ES"/>
        </w:rPr>
        <w:t xml:space="preserve"> (</w:t>
      </w:r>
      <w:proofErr w:type="spellStart"/>
      <w:r w:rsidR="00C43A83" w:rsidRPr="00C43A83">
        <w:rPr>
          <w:sz w:val="24"/>
          <w:szCs w:val="24"/>
          <w:lang w:val="es-ES"/>
        </w:rPr>
        <w:t>Kanehisa</w:t>
      </w:r>
      <w:proofErr w:type="spellEnd"/>
      <w:r w:rsidR="00C43A83">
        <w:rPr>
          <w:sz w:val="24"/>
          <w:szCs w:val="24"/>
          <w:lang w:val="es-ES"/>
        </w:rPr>
        <w:t xml:space="preserve"> et </w:t>
      </w:r>
      <w:proofErr w:type="gramStart"/>
      <w:r w:rsidR="00C43A83">
        <w:rPr>
          <w:sz w:val="24"/>
          <w:szCs w:val="24"/>
          <w:lang w:val="es-ES"/>
        </w:rPr>
        <w:t>al,.</w:t>
      </w:r>
      <w:proofErr w:type="gramEnd"/>
      <w:r w:rsidR="00C43A83">
        <w:rPr>
          <w:sz w:val="24"/>
          <w:szCs w:val="24"/>
          <w:lang w:val="es-ES"/>
        </w:rPr>
        <w:t xml:space="preserve"> 2025)</w:t>
      </w:r>
      <w:r w:rsidRPr="007C088A">
        <w:rPr>
          <w:sz w:val="24"/>
          <w:szCs w:val="24"/>
          <w:lang w:val="es-ES"/>
        </w:rPr>
        <w:t xml:space="preserve">. </w:t>
      </w:r>
    </w:p>
    <w:p w14:paraId="68E885B8" w14:textId="68938FE1" w:rsidR="00C43A83" w:rsidRPr="00754C0B" w:rsidRDefault="00C43A83" w:rsidP="007C088A">
      <w:pPr>
        <w:jc w:val="both"/>
        <w:outlineLvl w:val="0"/>
        <w:rPr>
          <w:i/>
          <w:iCs/>
          <w:lang w:val="es-ES"/>
        </w:rPr>
      </w:pPr>
      <w:r w:rsidRPr="00754C0B">
        <w:rPr>
          <w:i/>
          <w:iCs/>
          <w:lang w:val="es-ES"/>
        </w:rPr>
        <w:t xml:space="preserve">Figura 4. </w:t>
      </w:r>
      <w:r w:rsidR="00754C0B" w:rsidRPr="00754C0B">
        <w:rPr>
          <w:i/>
          <w:iCs/>
          <w:lang w:val="es-ES"/>
        </w:rPr>
        <w:t>Componentes de KEGG</w:t>
      </w:r>
    </w:p>
    <w:p w14:paraId="5F9BC003" w14:textId="63F5A017" w:rsidR="00444F58" w:rsidRDefault="00187BF0" w:rsidP="00EA2206">
      <w:pPr>
        <w:ind w:left="851"/>
        <w:jc w:val="both"/>
        <w:outlineLvl w:val="0"/>
        <w:rPr>
          <w:sz w:val="24"/>
          <w:szCs w:val="24"/>
          <w:lang w:val="es-ES"/>
        </w:rPr>
      </w:pPr>
      <w:r>
        <w:rPr>
          <w:noProof/>
          <w:sz w:val="24"/>
          <w:szCs w:val="24"/>
          <w:lang w:val="es-ES"/>
        </w:rPr>
        <w:lastRenderedPageBreak/>
        <w:drawing>
          <wp:inline distT="0" distB="0" distL="0" distR="0" wp14:anchorId="7B2E171B" wp14:editId="70F19A01">
            <wp:extent cx="3514041" cy="2750820"/>
            <wp:effectExtent l="0" t="0" r="0" b="0"/>
            <wp:docPr id="119304405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4059" name="Imagen 11930440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6486" cy="2752734"/>
                    </a:xfrm>
                    <a:prstGeom prst="rect">
                      <a:avLst/>
                    </a:prstGeom>
                  </pic:spPr>
                </pic:pic>
              </a:graphicData>
            </a:graphic>
          </wp:inline>
        </w:drawing>
      </w:r>
    </w:p>
    <w:p w14:paraId="0E370C5B" w14:textId="31F45BDF" w:rsidR="00187BF0" w:rsidRPr="006E39DF" w:rsidRDefault="006E39DF" w:rsidP="00187BF0">
      <w:pPr>
        <w:jc w:val="both"/>
        <w:outlineLvl w:val="0"/>
        <w:rPr>
          <w:i/>
          <w:iCs/>
          <w:sz w:val="18"/>
          <w:szCs w:val="18"/>
          <w:lang w:val="es-ES"/>
        </w:rPr>
      </w:pPr>
      <w:r w:rsidRPr="006E39DF">
        <w:rPr>
          <w:i/>
          <w:iCs/>
          <w:sz w:val="18"/>
          <w:szCs w:val="18"/>
          <w:lang w:val="es-ES"/>
        </w:rPr>
        <w:t>Elaboración propia</w:t>
      </w:r>
    </w:p>
    <w:p w14:paraId="28BE7FA4" w14:textId="0D88689E" w:rsidR="00444F58" w:rsidRPr="00444F58" w:rsidRDefault="00444F58" w:rsidP="00444F58">
      <w:pPr>
        <w:pStyle w:val="Ttulo3"/>
        <w:rPr>
          <w:rFonts w:asciiTheme="minorHAnsi" w:hAnsiTheme="minorHAnsi" w:cstheme="minorHAnsi"/>
          <w:b/>
          <w:bCs/>
          <w:lang w:val="es-ES"/>
        </w:rPr>
      </w:pPr>
      <w:r w:rsidRPr="00444F58">
        <w:rPr>
          <w:rFonts w:asciiTheme="minorHAnsi" w:hAnsiTheme="minorHAnsi" w:cstheme="minorHAnsi"/>
          <w:b/>
          <w:bCs/>
          <w:lang w:val="es-ES"/>
        </w:rPr>
        <w:t>4.7. Software y paquetes empleados</w:t>
      </w:r>
    </w:p>
    <w:p w14:paraId="2F336C27" w14:textId="2F2813B3" w:rsidR="00444F58" w:rsidRPr="00400F0F" w:rsidRDefault="00444F58" w:rsidP="00400F0F">
      <w:pPr>
        <w:rPr>
          <w:sz w:val="24"/>
          <w:szCs w:val="24"/>
          <w:lang w:val="es-ES"/>
        </w:rPr>
      </w:pPr>
      <w:r w:rsidRPr="00400F0F">
        <w:rPr>
          <w:sz w:val="24"/>
          <w:szCs w:val="24"/>
          <w:lang w:val="es-ES"/>
        </w:rPr>
        <w:t>El estudio se realiza empleando el lenguaje de programación R</w:t>
      </w:r>
      <w:r w:rsidR="00187BF0" w:rsidRPr="00400F0F">
        <w:rPr>
          <w:sz w:val="24"/>
          <w:szCs w:val="24"/>
          <w:lang w:val="es-ES"/>
        </w:rPr>
        <w:t xml:space="preserve"> </w:t>
      </w:r>
      <w:r w:rsidRPr="00400F0F">
        <w:rPr>
          <w:sz w:val="24"/>
          <w:szCs w:val="24"/>
          <w:lang w:val="es-ES"/>
        </w:rPr>
        <w:t xml:space="preserve">(v. 3.4.1) mediante el entorno </w:t>
      </w:r>
      <w:proofErr w:type="spellStart"/>
      <w:r w:rsidRPr="00400F0F">
        <w:rPr>
          <w:sz w:val="24"/>
          <w:szCs w:val="24"/>
          <w:lang w:val="es-ES"/>
        </w:rPr>
        <w:t>RStudio</w:t>
      </w:r>
      <w:proofErr w:type="spellEnd"/>
      <w:r w:rsidRPr="00400F0F">
        <w:rPr>
          <w:sz w:val="24"/>
          <w:szCs w:val="24"/>
          <w:lang w:val="es-ES"/>
        </w:rPr>
        <w:t xml:space="preserve"> y la aplicación </w:t>
      </w:r>
      <w:proofErr w:type="spellStart"/>
      <w:r w:rsidRPr="00400F0F">
        <w:rPr>
          <w:sz w:val="24"/>
          <w:szCs w:val="24"/>
          <w:lang w:val="es-ES"/>
        </w:rPr>
        <w:t>Cytoscape</w:t>
      </w:r>
      <w:proofErr w:type="spellEnd"/>
      <w:r w:rsidRPr="00400F0F">
        <w:rPr>
          <w:sz w:val="24"/>
          <w:szCs w:val="24"/>
          <w:lang w:val="es-ES"/>
        </w:rPr>
        <w:t xml:space="preserve"> 3.10.4. Para ello, se hace uso de una serie de librerías</w:t>
      </w:r>
      <w:r w:rsidR="00AD23BF" w:rsidRPr="00400F0F">
        <w:rPr>
          <w:sz w:val="24"/>
          <w:szCs w:val="24"/>
          <w:lang w:val="es-ES"/>
        </w:rPr>
        <w:t xml:space="preserve"> (Tabla 2)</w:t>
      </w:r>
      <w:r w:rsidRPr="00400F0F">
        <w:rPr>
          <w:sz w:val="24"/>
          <w:szCs w:val="24"/>
          <w:lang w:val="es-ES"/>
        </w:rPr>
        <w:t>:</w:t>
      </w:r>
    </w:p>
    <w:p w14:paraId="68327776" w14:textId="77777777" w:rsidR="00AD23BF" w:rsidRDefault="00AD23BF" w:rsidP="00AD23BF">
      <w:pPr>
        <w:rPr>
          <w:lang w:val="es-ES"/>
        </w:rPr>
      </w:pPr>
    </w:p>
    <w:p w14:paraId="4FEE2C17" w14:textId="38D23F43" w:rsidR="00AD23BF" w:rsidRPr="00AD23BF" w:rsidRDefault="00AD23BF" w:rsidP="00AD23BF">
      <w:pPr>
        <w:rPr>
          <w:i/>
          <w:iCs/>
          <w:lang w:val="es-ES"/>
        </w:rPr>
      </w:pPr>
      <w:r w:rsidRPr="00AD23BF">
        <w:rPr>
          <w:i/>
          <w:iCs/>
          <w:lang w:val="es-ES"/>
        </w:rPr>
        <w:t>Tabla 2. Paquetes empleados en R</w:t>
      </w:r>
    </w:p>
    <w:p w14:paraId="16595E8C" w14:textId="01151273" w:rsidR="00E138C3" w:rsidRPr="00E138C3" w:rsidRDefault="00E138C3" w:rsidP="00E138C3">
      <w:pPr>
        <w:rPr>
          <w:lang w:val="es-ES"/>
        </w:rPr>
      </w:pPr>
      <w:r w:rsidRPr="00E138C3">
        <w:rPr>
          <w:noProof/>
          <w:lang w:val="es-ES"/>
        </w:rPr>
        <w:drawing>
          <wp:inline distT="0" distB="0" distL="0" distR="0" wp14:anchorId="20718625" wp14:editId="38BE06C9">
            <wp:extent cx="5400040" cy="3520440"/>
            <wp:effectExtent l="0" t="0" r="0" b="3810"/>
            <wp:docPr id="4486331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20440"/>
                    </a:xfrm>
                    <a:prstGeom prst="rect">
                      <a:avLst/>
                    </a:prstGeom>
                    <a:noFill/>
                    <a:ln>
                      <a:noFill/>
                    </a:ln>
                  </pic:spPr>
                </pic:pic>
              </a:graphicData>
            </a:graphic>
          </wp:inline>
        </w:drawing>
      </w:r>
    </w:p>
    <w:p w14:paraId="511E0878" w14:textId="4215598D" w:rsidR="00E138C3" w:rsidRPr="00E138C3" w:rsidRDefault="00E138C3" w:rsidP="00E138C3">
      <w:pPr>
        <w:rPr>
          <w:lang w:val="es-ES"/>
        </w:rPr>
      </w:pPr>
    </w:p>
    <w:p w14:paraId="59C7DD46" w14:textId="3C0AD733" w:rsidR="00B448A9" w:rsidRPr="00521056" w:rsidRDefault="00B448A9" w:rsidP="00465899">
      <w:pPr>
        <w:outlineLvl w:val="0"/>
        <w:rPr>
          <w:b/>
          <w:bCs/>
          <w:sz w:val="24"/>
          <w:szCs w:val="24"/>
          <w:lang w:val="es-ES"/>
        </w:rPr>
      </w:pPr>
    </w:p>
    <w:p w14:paraId="46032854" w14:textId="38CF3680" w:rsidR="00B82423" w:rsidRDefault="00B82423" w:rsidP="00840BAD">
      <w:pPr>
        <w:pStyle w:val="Prrafodelista"/>
        <w:numPr>
          <w:ilvl w:val="0"/>
          <w:numId w:val="25"/>
        </w:numPr>
        <w:outlineLvl w:val="0"/>
        <w:rPr>
          <w:b/>
          <w:bCs/>
          <w:sz w:val="24"/>
          <w:szCs w:val="24"/>
        </w:rPr>
      </w:pPr>
      <w:proofErr w:type="spellStart"/>
      <w:r w:rsidRPr="002A680E">
        <w:rPr>
          <w:b/>
          <w:bCs/>
          <w:sz w:val="24"/>
          <w:szCs w:val="24"/>
        </w:rPr>
        <w:lastRenderedPageBreak/>
        <w:t>Resultados</w:t>
      </w:r>
      <w:bookmarkEnd w:id="7"/>
      <w:proofErr w:type="spellEnd"/>
    </w:p>
    <w:p w14:paraId="3BA17FE8" w14:textId="024ECE16" w:rsidR="00C569C7" w:rsidRDefault="00C569C7" w:rsidP="002C07A9">
      <w:pPr>
        <w:jc w:val="both"/>
        <w:rPr>
          <w:sz w:val="24"/>
          <w:szCs w:val="24"/>
          <w:lang w:val="es-ES"/>
        </w:rPr>
      </w:pPr>
      <w:bookmarkStart w:id="9" w:name="_Toc123650034"/>
      <w:r w:rsidRPr="00C569C7">
        <w:rPr>
          <w:sz w:val="24"/>
          <w:szCs w:val="24"/>
          <w:lang w:val="es-ES"/>
        </w:rPr>
        <w:t xml:space="preserve">Se identificaron 995 pacientes </w:t>
      </w:r>
      <w:r>
        <w:rPr>
          <w:sz w:val="24"/>
          <w:szCs w:val="24"/>
          <w:lang w:val="es-ES"/>
        </w:rPr>
        <w:t xml:space="preserve">con NDMM </w:t>
      </w:r>
      <w:r w:rsidRPr="00C569C7">
        <w:rPr>
          <w:sz w:val="24"/>
          <w:szCs w:val="24"/>
          <w:lang w:val="es-ES"/>
        </w:rPr>
        <w:t>en la cohorte. De ellos, 762 disponían de RNA-</w:t>
      </w:r>
      <w:proofErr w:type="spellStart"/>
      <w:r w:rsidRPr="00C569C7">
        <w:rPr>
          <w:sz w:val="24"/>
          <w:szCs w:val="24"/>
          <w:lang w:val="es-ES"/>
        </w:rPr>
        <w:t>seq</w:t>
      </w:r>
      <w:proofErr w:type="spellEnd"/>
      <w:r w:rsidRPr="00C569C7">
        <w:rPr>
          <w:sz w:val="24"/>
          <w:szCs w:val="24"/>
          <w:lang w:val="es-ES"/>
        </w:rPr>
        <w:t xml:space="preserve"> basal utilizable tras la </w:t>
      </w:r>
      <w:proofErr w:type="spellStart"/>
      <w:r w:rsidRPr="00C569C7">
        <w:rPr>
          <w:sz w:val="24"/>
          <w:szCs w:val="24"/>
          <w:lang w:val="es-ES"/>
        </w:rPr>
        <w:t>deduplicación</w:t>
      </w:r>
      <w:proofErr w:type="spellEnd"/>
      <w:r w:rsidRPr="00C569C7">
        <w:rPr>
          <w:sz w:val="24"/>
          <w:szCs w:val="24"/>
          <w:lang w:val="es-ES"/>
        </w:rPr>
        <w:t xml:space="preserve"> por paciente (una muestra basal por MMRF_ID), que constituyeron la población de análisis para DGE, GSEA y redes. La edad estuvo disponible para todas las muestras con RNA-</w:t>
      </w:r>
      <w:proofErr w:type="spellStart"/>
      <w:r w:rsidRPr="00C569C7">
        <w:rPr>
          <w:sz w:val="24"/>
          <w:szCs w:val="24"/>
          <w:lang w:val="es-ES"/>
        </w:rPr>
        <w:t>seq</w:t>
      </w:r>
      <w:proofErr w:type="spellEnd"/>
      <w:r>
        <w:rPr>
          <w:sz w:val="24"/>
          <w:szCs w:val="24"/>
          <w:lang w:val="es-ES"/>
        </w:rPr>
        <w:t xml:space="preserve">, </w:t>
      </w:r>
      <w:r w:rsidRPr="00C569C7">
        <w:rPr>
          <w:sz w:val="24"/>
          <w:szCs w:val="24"/>
          <w:lang w:val="es-ES"/>
        </w:rPr>
        <w:t>y no se aplicaron exclusiones adicionales por calidad.</w:t>
      </w:r>
      <w:r>
        <w:rPr>
          <w:sz w:val="24"/>
          <w:szCs w:val="24"/>
          <w:lang w:val="es-ES"/>
        </w:rPr>
        <w:t xml:space="preserve"> En cuanto a los grupos por edad, se identificaron </w:t>
      </w:r>
      <w:r w:rsidRPr="00C569C7">
        <w:rPr>
          <w:sz w:val="24"/>
          <w:szCs w:val="24"/>
          <w:lang w:val="es-ES"/>
        </w:rPr>
        <w:t>94 pacientes &lt;50 años y 668 pacientes ≥50 años</w:t>
      </w:r>
      <w:r w:rsidR="004C2713">
        <w:rPr>
          <w:sz w:val="24"/>
          <w:szCs w:val="24"/>
          <w:lang w:val="es-ES"/>
        </w:rPr>
        <w:t xml:space="preserve"> (Figura 5)</w:t>
      </w:r>
      <w:r>
        <w:rPr>
          <w:sz w:val="24"/>
          <w:szCs w:val="24"/>
          <w:lang w:val="es-ES"/>
        </w:rPr>
        <w:t>.</w:t>
      </w:r>
    </w:p>
    <w:p w14:paraId="77DD7949" w14:textId="081E02E3" w:rsidR="004C2713" w:rsidRDefault="004C2713" w:rsidP="00EB2E75">
      <w:pPr>
        <w:rPr>
          <w:i/>
          <w:iCs/>
          <w:lang w:val="es-ES"/>
        </w:rPr>
      </w:pPr>
      <w:r w:rsidRPr="004C2713">
        <w:rPr>
          <w:i/>
          <w:iCs/>
          <w:lang w:val="es-ES"/>
        </w:rPr>
        <w:t>Figura 5. Diagrama de flujo de selección de pacientes</w:t>
      </w:r>
    </w:p>
    <w:p w14:paraId="6AD89264" w14:textId="3349B3B2" w:rsidR="004C2713" w:rsidRPr="004C2713" w:rsidRDefault="004C2713" w:rsidP="004C2713">
      <w:pPr>
        <w:ind w:left="1843"/>
        <w:rPr>
          <w:i/>
          <w:iCs/>
          <w:lang w:val="es-ES"/>
        </w:rPr>
      </w:pPr>
      <w:r w:rsidRPr="004C2713">
        <w:rPr>
          <w:i/>
          <w:iCs/>
          <w:noProof/>
          <w:lang w:val="es-ES"/>
        </w:rPr>
        <w:drawing>
          <wp:inline distT="0" distB="0" distL="0" distR="0" wp14:anchorId="2D7F8F27" wp14:editId="21095521">
            <wp:extent cx="2667000" cy="2866208"/>
            <wp:effectExtent l="0" t="0" r="0" b="0"/>
            <wp:docPr id="2141637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37519" name=""/>
                    <pic:cNvPicPr/>
                  </pic:nvPicPr>
                  <pic:blipFill>
                    <a:blip r:embed="rId16">
                      <a:extLst>
                        <a:ext uri="{28A0092B-C50C-407E-A947-70E740481C1C}">
                          <a14:useLocalDpi xmlns:a14="http://schemas.microsoft.com/office/drawing/2010/main" val="0"/>
                        </a:ext>
                      </a:extLst>
                    </a:blip>
                    <a:stretch>
                      <a:fillRect/>
                    </a:stretch>
                  </pic:blipFill>
                  <pic:spPr>
                    <a:xfrm>
                      <a:off x="0" y="0"/>
                      <a:ext cx="2669975" cy="2869406"/>
                    </a:xfrm>
                    <a:prstGeom prst="rect">
                      <a:avLst/>
                    </a:prstGeom>
                  </pic:spPr>
                </pic:pic>
              </a:graphicData>
            </a:graphic>
          </wp:inline>
        </w:drawing>
      </w:r>
    </w:p>
    <w:p w14:paraId="5A6753AC" w14:textId="6A186CF7" w:rsidR="00C569C7" w:rsidRDefault="00C569C7" w:rsidP="00EB2E75">
      <w:pPr>
        <w:rPr>
          <w:sz w:val="24"/>
          <w:szCs w:val="24"/>
          <w:lang w:val="es-ES"/>
        </w:rPr>
      </w:pPr>
    </w:p>
    <w:tbl>
      <w:tblPr>
        <w:tblpPr w:leftFromText="141" w:rightFromText="141" w:vertAnchor="text" w:horzAnchor="page" w:tblpX="7561" w:tblpY="1283"/>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D032C" w:rsidRPr="00EE40D5" w14:paraId="46B634E0" w14:textId="77777777" w:rsidTr="00AD032C">
        <w:trPr>
          <w:tblCellSpacing w:w="15" w:type="dxa"/>
        </w:trPr>
        <w:tc>
          <w:tcPr>
            <w:tcW w:w="0" w:type="auto"/>
            <w:vAlign w:val="center"/>
            <w:hideMark/>
          </w:tcPr>
          <w:p w14:paraId="29F21256" w14:textId="77777777" w:rsidR="00AD032C" w:rsidRPr="00EE40D5" w:rsidRDefault="00AD032C" w:rsidP="00AD032C">
            <w:pPr>
              <w:spacing w:after="0" w:line="240" w:lineRule="auto"/>
              <w:jc w:val="center"/>
              <w:rPr>
                <w:lang w:val="es-ES"/>
              </w:rPr>
            </w:pPr>
          </w:p>
        </w:tc>
      </w:tr>
    </w:tbl>
    <w:p w14:paraId="01213209" w14:textId="70E1C291" w:rsidR="00E138C3" w:rsidRDefault="002C07A9" w:rsidP="00AD032C">
      <w:pPr>
        <w:jc w:val="both"/>
        <w:rPr>
          <w:sz w:val="24"/>
          <w:szCs w:val="24"/>
          <w:lang w:val="es-ES"/>
        </w:rPr>
      </w:pPr>
      <w:r w:rsidRPr="002C07A9">
        <w:rPr>
          <w:sz w:val="24"/>
          <w:szCs w:val="24"/>
          <w:lang w:val="es-ES"/>
        </w:rPr>
        <w:t>La distribución por sexo fue comparable entre grupos (p=0.5548). En ISS, las proporciones I/II/III no mostraron diferencias significativas (p=0.1856).</w:t>
      </w:r>
      <w:r w:rsidR="00D66A57">
        <w:rPr>
          <w:sz w:val="24"/>
          <w:szCs w:val="24"/>
          <w:lang w:val="es-ES"/>
        </w:rPr>
        <w:t xml:space="preserve"> </w:t>
      </w:r>
      <w:r>
        <w:rPr>
          <w:sz w:val="24"/>
          <w:szCs w:val="24"/>
          <w:lang w:val="es-ES"/>
        </w:rPr>
        <w:t>En cuanto etnia</w:t>
      </w:r>
      <w:r w:rsidRPr="002C07A9">
        <w:rPr>
          <w:sz w:val="24"/>
          <w:szCs w:val="24"/>
          <w:lang w:val="es-ES"/>
        </w:rPr>
        <w:t>, la distribución difirió entre grupos (p=0.0031)</w:t>
      </w:r>
      <w:r w:rsidR="00614E06">
        <w:rPr>
          <w:sz w:val="24"/>
          <w:szCs w:val="24"/>
          <w:lang w:val="es-ES"/>
        </w:rPr>
        <w:t>, con menor proporción de caucásicos en el grupo más joven y mayor proporción relativa de afroamericanos (</w:t>
      </w:r>
      <w:r w:rsidR="00D66A57">
        <w:rPr>
          <w:sz w:val="24"/>
          <w:szCs w:val="24"/>
          <w:lang w:val="es-ES"/>
        </w:rPr>
        <w:t xml:space="preserve">Tabla </w:t>
      </w:r>
      <w:r w:rsidR="001206DE">
        <w:rPr>
          <w:sz w:val="24"/>
          <w:szCs w:val="24"/>
          <w:lang w:val="es-ES"/>
        </w:rPr>
        <w:t>3</w:t>
      </w:r>
      <w:r w:rsidR="00D66A57">
        <w:rPr>
          <w:sz w:val="24"/>
          <w:szCs w:val="24"/>
          <w:lang w:val="es-ES"/>
        </w:rPr>
        <w:t>)</w:t>
      </w:r>
      <w:r w:rsidRPr="002C07A9">
        <w:rPr>
          <w:sz w:val="24"/>
          <w:szCs w:val="24"/>
          <w:lang w:val="es-ES"/>
        </w:rPr>
        <w:t>.</w:t>
      </w:r>
    </w:p>
    <w:p w14:paraId="6C53E755" w14:textId="646BC4B9" w:rsidR="00E138C3" w:rsidRPr="00D66A57" w:rsidRDefault="00D66A57" w:rsidP="00EB2E75">
      <w:pPr>
        <w:rPr>
          <w:i/>
          <w:iCs/>
          <w:lang w:val="es-ES"/>
        </w:rPr>
      </w:pPr>
      <w:r w:rsidRPr="00D66A57">
        <w:rPr>
          <w:i/>
          <w:iCs/>
          <w:lang w:val="es-ES"/>
        </w:rPr>
        <w:t xml:space="preserve">Tabla </w:t>
      </w:r>
      <w:r w:rsidR="001206DE">
        <w:rPr>
          <w:i/>
          <w:iCs/>
          <w:lang w:val="es-ES"/>
        </w:rPr>
        <w:t>3</w:t>
      </w:r>
      <w:r w:rsidRPr="00D66A57">
        <w:rPr>
          <w:i/>
          <w:iCs/>
          <w:lang w:val="es-ES"/>
        </w:rPr>
        <w:t>. Características demográficas</w:t>
      </w:r>
      <w:r w:rsidR="001206DE">
        <w:rPr>
          <w:i/>
          <w:iCs/>
          <w:lang w:val="es-ES"/>
        </w:rPr>
        <w:t xml:space="preserve"> basales</w:t>
      </w:r>
    </w:p>
    <w:tbl>
      <w:tblPr>
        <w:tblStyle w:val="Tabladelista3"/>
        <w:tblW w:w="5000" w:type="pct"/>
        <w:tblLook w:val="04A0" w:firstRow="1" w:lastRow="0" w:firstColumn="1" w:lastColumn="0" w:noHBand="0" w:noVBand="1"/>
      </w:tblPr>
      <w:tblGrid>
        <w:gridCol w:w="2123"/>
        <w:gridCol w:w="2266"/>
        <w:gridCol w:w="1847"/>
        <w:gridCol w:w="2258"/>
      </w:tblGrid>
      <w:tr w:rsidR="00D66A57" w14:paraId="31E464AC" w14:textId="77777777" w:rsidTr="00EE40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noWrap/>
          </w:tcPr>
          <w:p w14:paraId="096BBDA3" w14:textId="1C09B9CE" w:rsidR="00D66A57" w:rsidRDefault="00D66A57">
            <w:pPr>
              <w:rPr>
                <w:color w:val="auto"/>
              </w:rPr>
            </w:pPr>
            <w:proofErr w:type="spellStart"/>
            <w:r>
              <w:rPr>
                <w:color w:val="auto"/>
              </w:rPr>
              <w:t>Características</w:t>
            </w:r>
            <w:proofErr w:type="spellEnd"/>
          </w:p>
        </w:tc>
        <w:tc>
          <w:tcPr>
            <w:tcW w:w="1334" w:type="pct"/>
          </w:tcPr>
          <w:p w14:paraId="0556D8FB" w14:textId="2E965E34" w:rsidR="00D66A57" w:rsidRDefault="00EE40D5">
            <w:pPr>
              <w:jc w:val="center"/>
              <w:cnfStyle w:val="100000000000" w:firstRow="1" w:lastRow="0" w:firstColumn="0" w:lastColumn="0" w:oddVBand="0" w:evenVBand="0" w:oddHBand="0" w:evenHBand="0" w:firstRowFirstColumn="0" w:firstRowLastColumn="0" w:lastRowFirstColumn="0" w:lastRowLastColumn="0"/>
              <w:rPr>
                <w:color w:val="auto"/>
              </w:rPr>
            </w:pPr>
            <w:r w:rsidRPr="00EE40D5">
              <w:rPr>
                <w:color w:val="auto"/>
              </w:rPr>
              <w:t xml:space="preserve">&lt;50 </w:t>
            </w:r>
            <w:proofErr w:type="spellStart"/>
            <w:r w:rsidRPr="00EE40D5">
              <w:rPr>
                <w:color w:val="auto"/>
              </w:rPr>
              <w:t>años</w:t>
            </w:r>
            <w:proofErr w:type="spellEnd"/>
            <w:r w:rsidRPr="00EE40D5">
              <w:rPr>
                <w:color w:val="auto"/>
              </w:rPr>
              <w:t xml:space="preserve"> (n=94)</w:t>
            </w:r>
          </w:p>
        </w:tc>
        <w:tc>
          <w:tcPr>
            <w:tcW w:w="1087" w:type="pct"/>
          </w:tcPr>
          <w:p w14:paraId="6FCEC296" w14:textId="32D7CDD8" w:rsidR="00D66A57" w:rsidRDefault="00EE40D5">
            <w:pPr>
              <w:jc w:val="center"/>
              <w:cnfStyle w:val="100000000000" w:firstRow="1" w:lastRow="0" w:firstColumn="0" w:lastColumn="0" w:oddVBand="0" w:evenVBand="0" w:oddHBand="0" w:evenHBand="0" w:firstRowFirstColumn="0" w:firstRowLastColumn="0" w:lastRowFirstColumn="0" w:lastRowLastColumn="0"/>
              <w:rPr>
                <w:color w:val="auto"/>
              </w:rPr>
            </w:pPr>
            <w:r w:rsidRPr="00EE40D5">
              <w:rPr>
                <w:color w:val="auto"/>
              </w:rPr>
              <w:t xml:space="preserve">≥50 </w:t>
            </w:r>
            <w:proofErr w:type="spellStart"/>
            <w:r w:rsidRPr="00EE40D5">
              <w:rPr>
                <w:color w:val="auto"/>
              </w:rPr>
              <w:t>años</w:t>
            </w:r>
            <w:proofErr w:type="spellEnd"/>
            <w:r w:rsidRPr="00EE40D5">
              <w:rPr>
                <w:color w:val="auto"/>
              </w:rPr>
              <w:t xml:space="preserve"> (n=668</w:t>
            </w:r>
            <w:r>
              <w:rPr>
                <w:color w:val="auto"/>
              </w:rPr>
              <w:t>)</w:t>
            </w:r>
          </w:p>
        </w:tc>
        <w:tc>
          <w:tcPr>
            <w:tcW w:w="1329" w:type="pct"/>
          </w:tcPr>
          <w:p w14:paraId="6A0BF78A" w14:textId="34A44115" w:rsidR="00D66A57" w:rsidRDefault="00EE40D5">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p-valor</w:t>
            </w:r>
          </w:p>
        </w:tc>
      </w:tr>
      <w:tr w:rsidR="00D66A57" w14:paraId="31FAA08E" w14:textId="77777777" w:rsidTr="00AD032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250" w:type="pct"/>
            <w:noWrap/>
          </w:tcPr>
          <w:p w14:paraId="21F6FA3F" w14:textId="1D89FE84" w:rsidR="00D66A57" w:rsidRDefault="00EE40D5">
            <w:proofErr w:type="spellStart"/>
            <w:r>
              <w:t>Edad</w:t>
            </w:r>
            <w:proofErr w:type="spellEnd"/>
            <w:r>
              <w:t xml:space="preserve">, </w:t>
            </w:r>
            <w:proofErr w:type="spellStart"/>
            <w:r>
              <w:t>mediana</w:t>
            </w:r>
            <w:proofErr w:type="spellEnd"/>
            <w:r>
              <w:t xml:space="preserve"> [IQR]</w:t>
            </w:r>
          </w:p>
        </w:tc>
        <w:tc>
          <w:tcPr>
            <w:tcW w:w="1334" w:type="pct"/>
          </w:tcPr>
          <w:p w14:paraId="1AEAFB9C" w14:textId="23B955EA" w:rsidR="00D66A57" w:rsidRPr="009B7002" w:rsidRDefault="00AD032C" w:rsidP="00EE40D5">
            <w:pPr>
              <w:cnfStyle w:val="000000100000" w:firstRow="0" w:lastRow="0" w:firstColumn="0" w:lastColumn="0" w:oddVBand="0" w:evenVBand="0" w:oddHBand="1" w:evenHBand="0" w:firstRowFirstColumn="0" w:firstRowLastColumn="0" w:lastRowFirstColumn="0" w:lastRowLastColumn="0"/>
            </w:pPr>
            <w:r>
              <w:t xml:space="preserve">      </w:t>
            </w:r>
            <w:r w:rsidR="00EE40D5" w:rsidRPr="009B7002">
              <w:t>46.0 [42.0–48.0]</w:t>
            </w:r>
          </w:p>
        </w:tc>
        <w:tc>
          <w:tcPr>
            <w:tcW w:w="1087"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5"/>
            </w:tblGrid>
            <w:tr w:rsidR="00EE40D5" w:rsidRPr="00EE40D5" w14:paraId="5487DCDC" w14:textId="77777777">
              <w:trPr>
                <w:tblCellSpacing w:w="15" w:type="dxa"/>
              </w:trPr>
              <w:tc>
                <w:tcPr>
                  <w:tcW w:w="0" w:type="auto"/>
                  <w:vAlign w:val="center"/>
                  <w:hideMark/>
                </w:tcPr>
                <w:p w14:paraId="47BDB9A5" w14:textId="77777777" w:rsidR="00EE40D5" w:rsidRPr="00EE40D5" w:rsidRDefault="00EE40D5" w:rsidP="00AD032C">
                  <w:pPr>
                    <w:spacing w:after="0" w:line="240" w:lineRule="auto"/>
                    <w:rPr>
                      <w:lang w:val="es-ES"/>
                    </w:rPr>
                  </w:pPr>
                  <w:r w:rsidRPr="00EE40D5">
                    <w:rPr>
                      <w:lang w:val="es-ES"/>
                    </w:rPr>
                    <w:t>64.0 [59.0–71.0]</w:t>
                  </w:r>
                </w:p>
              </w:tc>
            </w:tr>
          </w:tbl>
          <w:p w14:paraId="7B30CFAA" w14:textId="77777777" w:rsidR="00EE40D5" w:rsidRPr="00EE40D5" w:rsidRDefault="00EE40D5" w:rsidP="00AD032C">
            <w:pPr>
              <w:cnfStyle w:val="000000100000" w:firstRow="0" w:lastRow="0" w:firstColumn="0" w:lastColumn="0" w:oddVBand="0" w:evenVBand="0" w:oddHBand="1" w:evenHBand="0" w:firstRowFirstColumn="0" w:firstRowLastColumn="0" w:lastRowFirstColumn="0" w:lastRowLastColumn="0"/>
              <w:rPr>
                <w:vanish/>
                <w:lang w:val="es-ES"/>
              </w:rPr>
            </w:pPr>
          </w:p>
          <w:p w14:paraId="43C35667" w14:textId="77777777" w:rsidR="00D66A57" w:rsidRPr="009B7002" w:rsidRDefault="00D66A57">
            <w:pPr>
              <w:jc w:val="center"/>
              <w:cnfStyle w:val="000000100000" w:firstRow="0" w:lastRow="0" w:firstColumn="0" w:lastColumn="0" w:oddVBand="0" w:evenVBand="0" w:oddHBand="1" w:evenHBand="0" w:firstRowFirstColumn="0" w:firstRowLastColumn="0" w:lastRowFirstColumn="0" w:lastRowLastColumn="0"/>
            </w:pPr>
          </w:p>
        </w:tc>
        <w:tc>
          <w:tcPr>
            <w:tcW w:w="1329" w:type="pct"/>
          </w:tcPr>
          <w:p w14:paraId="37D6993E" w14:textId="77777777" w:rsidR="00D66A57" w:rsidRDefault="00D66A57" w:rsidP="00AD032C">
            <w:pPr>
              <w:cnfStyle w:val="000000100000" w:firstRow="0" w:lastRow="0" w:firstColumn="0" w:lastColumn="0" w:oddVBand="0" w:evenVBand="0" w:oddHBand="1" w:evenHBand="0" w:firstRowFirstColumn="0" w:firstRowLastColumn="0" w:lastRowFirstColumn="0" w:lastRowLastColumn="0"/>
            </w:pPr>
          </w:p>
        </w:tc>
      </w:tr>
      <w:tr w:rsidR="00D66A57" w14:paraId="30998B1F" w14:textId="77777777" w:rsidTr="00EE40D5">
        <w:tc>
          <w:tcPr>
            <w:cnfStyle w:val="001000000000" w:firstRow="0" w:lastRow="0" w:firstColumn="1" w:lastColumn="0" w:oddVBand="0" w:evenVBand="0" w:oddHBand="0" w:evenHBand="0" w:firstRowFirstColumn="0" w:firstRowLastColumn="0" w:lastRowFirstColumn="0" w:lastRowLastColumn="0"/>
            <w:tcW w:w="1250" w:type="pct"/>
            <w:noWrap/>
          </w:tcPr>
          <w:p w14:paraId="262FB551" w14:textId="77777777" w:rsidR="00D66A57" w:rsidRDefault="00EE40D5">
            <w:pPr>
              <w:rPr>
                <w:b w:val="0"/>
                <w:bCs w:val="0"/>
              </w:rPr>
            </w:pPr>
            <w:proofErr w:type="spellStart"/>
            <w:r>
              <w:t>Sexo</w:t>
            </w:r>
            <w:proofErr w:type="spellEnd"/>
          </w:p>
          <w:p w14:paraId="3818669C" w14:textId="4A5D2573" w:rsidR="00EE40D5" w:rsidRPr="00EE40D5" w:rsidRDefault="00EE40D5">
            <w:pPr>
              <w:rPr>
                <w:b w:val="0"/>
                <w:bCs w:val="0"/>
              </w:rPr>
            </w:pPr>
            <w:r>
              <w:t xml:space="preserve">      </w:t>
            </w:r>
            <w:proofErr w:type="spellStart"/>
            <w:r w:rsidRPr="00EE40D5">
              <w:rPr>
                <w:b w:val="0"/>
                <w:bCs w:val="0"/>
              </w:rPr>
              <w:t>Femenino</w:t>
            </w:r>
            <w:proofErr w:type="spellEnd"/>
            <w:r w:rsidRPr="00EE40D5">
              <w:rPr>
                <w:b w:val="0"/>
                <w:bCs w:val="0"/>
              </w:rPr>
              <w:t xml:space="preserve"> (%)</w:t>
            </w:r>
          </w:p>
          <w:p w14:paraId="76EE3223" w14:textId="7A2D856C" w:rsidR="00EE40D5" w:rsidRDefault="00EE40D5">
            <w:r w:rsidRPr="00EE40D5">
              <w:rPr>
                <w:b w:val="0"/>
                <w:bCs w:val="0"/>
              </w:rPr>
              <w:t xml:space="preserve">      </w:t>
            </w:r>
            <w:proofErr w:type="spellStart"/>
            <w:r w:rsidRPr="00EE40D5">
              <w:rPr>
                <w:b w:val="0"/>
                <w:bCs w:val="0"/>
              </w:rPr>
              <w:t>Masculino</w:t>
            </w:r>
            <w:proofErr w:type="spellEnd"/>
            <w:r w:rsidRPr="00EE40D5">
              <w:rPr>
                <w:b w:val="0"/>
                <w:bCs w:val="0"/>
              </w:rPr>
              <w:t xml:space="preserve"> (%)</w:t>
            </w:r>
          </w:p>
        </w:tc>
        <w:tc>
          <w:tcPr>
            <w:tcW w:w="1334" w:type="pct"/>
          </w:tcPr>
          <w:p w14:paraId="2C08D23D" w14:textId="77777777" w:rsidR="00D66A57" w:rsidRDefault="00D66A57">
            <w:pPr>
              <w:jc w:val="center"/>
              <w:cnfStyle w:val="000000000000" w:firstRow="0" w:lastRow="0" w:firstColumn="0" w:lastColumn="0" w:oddVBand="0" w:evenVBand="0" w:oddHBand="0" w:evenHBand="0" w:firstRowFirstColumn="0" w:firstRowLastColumn="0" w:lastRowFirstColumn="0" w:lastRowLastColumn="0"/>
            </w:pPr>
          </w:p>
          <w:p w14:paraId="044C827B" w14:textId="512C7F18" w:rsidR="00EE40D5" w:rsidRDefault="00EE40D5">
            <w:pPr>
              <w:jc w:val="center"/>
              <w:cnfStyle w:val="000000000000" w:firstRow="0" w:lastRow="0" w:firstColumn="0" w:lastColumn="0" w:oddVBand="0" w:evenVBand="0" w:oddHBand="0" w:evenHBand="0" w:firstRowFirstColumn="0" w:firstRowLastColumn="0" w:lastRowFirstColumn="0" w:lastRowLastColumn="0"/>
            </w:pPr>
            <w:r>
              <w:t>41</w:t>
            </w:r>
            <w:r w:rsidR="00614E06">
              <w:t xml:space="preserve"> (44%)</w:t>
            </w:r>
          </w:p>
          <w:p w14:paraId="2B065EA7" w14:textId="73899155" w:rsidR="00EE40D5" w:rsidRDefault="00EE40D5">
            <w:pPr>
              <w:jc w:val="center"/>
              <w:cnfStyle w:val="000000000000" w:firstRow="0" w:lastRow="0" w:firstColumn="0" w:lastColumn="0" w:oddVBand="0" w:evenVBand="0" w:oddHBand="0" w:evenHBand="0" w:firstRowFirstColumn="0" w:firstRowLastColumn="0" w:lastRowFirstColumn="0" w:lastRowLastColumn="0"/>
            </w:pPr>
            <w:r>
              <w:t>53</w:t>
            </w:r>
            <w:r w:rsidR="00614E06">
              <w:t xml:space="preserve"> (56%)</w:t>
            </w:r>
          </w:p>
        </w:tc>
        <w:tc>
          <w:tcPr>
            <w:tcW w:w="1087" w:type="pct"/>
          </w:tcPr>
          <w:p w14:paraId="2AE77193" w14:textId="77777777" w:rsidR="00D66A57" w:rsidRDefault="00D66A57">
            <w:pPr>
              <w:jc w:val="center"/>
              <w:cnfStyle w:val="000000000000" w:firstRow="0" w:lastRow="0" w:firstColumn="0" w:lastColumn="0" w:oddVBand="0" w:evenVBand="0" w:oddHBand="0" w:evenHBand="0" w:firstRowFirstColumn="0" w:firstRowLastColumn="0" w:lastRowFirstColumn="0" w:lastRowLastColumn="0"/>
            </w:pPr>
          </w:p>
          <w:p w14:paraId="4CBAE97B" w14:textId="555A9165" w:rsidR="00EE40D5" w:rsidRDefault="00EE40D5">
            <w:pPr>
              <w:jc w:val="center"/>
              <w:cnfStyle w:val="000000000000" w:firstRow="0" w:lastRow="0" w:firstColumn="0" w:lastColumn="0" w:oddVBand="0" w:evenVBand="0" w:oddHBand="0" w:evenHBand="0" w:firstRowFirstColumn="0" w:firstRowLastColumn="0" w:lastRowFirstColumn="0" w:lastRowLastColumn="0"/>
            </w:pPr>
            <w:r>
              <w:t>270</w:t>
            </w:r>
            <w:r w:rsidR="00614E06">
              <w:t xml:space="preserve"> (40%)</w:t>
            </w:r>
          </w:p>
          <w:p w14:paraId="2E6A02E9" w14:textId="5AD2F650" w:rsidR="00EE40D5" w:rsidRDefault="00EE40D5">
            <w:pPr>
              <w:jc w:val="center"/>
              <w:cnfStyle w:val="000000000000" w:firstRow="0" w:lastRow="0" w:firstColumn="0" w:lastColumn="0" w:oddVBand="0" w:evenVBand="0" w:oddHBand="0" w:evenHBand="0" w:firstRowFirstColumn="0" w:firstRowLastColumn="0" w:lastRowFirstColumn="0" w:lastRowLastColumn="0"/>
            </w:pPr>
            <w:r>
              <w:t>398</w:t>
            </w:r>
            <w:r w:rsidR="00614E06">
              <w:t xml:space="preserve"> (60%)</w:t>
            </w:r>
          </w:p>
        </w:tc>
        <w:tc>
          <w:tcPr>
            <w:tcW w:w="1329" w:type="pct"/>
          </w:tcPr>
          <w:p w14:paraId="0A5E7FF1" w14:textId="77777777" w:rsidR="00D66A57" w:rsidRDefault="00D66A57">
            <w:pPr>
              <w:jc w:val="center"/>
              <w:cnfStyle w:val="000000000000" w:firstRow="0" w:lastRow="0" w:firstColumn="0" w:lastColumn="0" w:oddVBand="0" w:evenVBand="0" w:oddHBand="0" w:evenHBand="0" w:firstRowFirstColumn="0" w:firstRowLastColumn="0" w:lastRowFirstColumn="0" w:lastRowLastColumn="0"/>
            </w:pPr>
          </w:p>
          <w:p w14:paraId="33FE811B" w14:textId="1AA22932" w:rsidR="00EE40D5" w:rsidRDefault="00EE40D5">
            <w:pPr>
              <w:jc w:val="center"/>
              <w:cnfStyle w:val="000000000000" w:firstRow="0" w:lastRow="0" w:firstColumn="0" w:lastColumn="0" w:oddVBand="0" w:evenVBand="0" w:oddHBand="0" w:evenHBand="0" w:firstRowFirstColumn="0" w:firstRowLastColumn="0" w:lastRowFirstColumn="0" w:lastRowLastColumn="0"/>
            </w:pPr>
            <w:r>
              <w:t>0.55</w:t>
            </w:r>
          </w:p>
        </w:tc>
      </w:tr>
      <w:tr w:rsidR="00D66A57" w14:paraId="5BBA0AE9" w14:textId="77777777" w:rsidTr="00EE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tcPr>
          <w:p w14:paraId="182FB638" w14:textId="77777777" w:rsidR="00D66A57" w:rsidRDefault="00EE40D5">
            <w:pPr>
              <w:rPr>
                <w:b w:val="0"/>
                <w:bCs w:val="0"/>
              </w:rPr>
            </w:pPr>
            <w:r>
              <w:t>ISS</w:t>
            </w:r>
          </w:p>
          <w:p w14:paraId="1879E531" w14:textId="77777777" w:rsidR="00EE40D5" w:rsidRPr="00EE40D5" w:rsidRDefault="00EE40D5">
            <w:pPr>
              <w:rPr>
                <w:b w:val="0"/>
                <w:bCs w:val="0"/>
              </w:rPr>
            </w:pPr>
            <w:r w:rsidRPr="00EE40D5">
              <w:rPr>
                <w:b w:val="0"/>
                <w:bCs w:val="0"/>
              </w:rPr>
              <w:t xml:space="preserve">       I</w:t>
            </w:r>
          </w:p>
          <w:p w14:paraId="2D5A3FB0" w14:textId="77777777" w:rsidR="00EE40D5" w:rsidRPr="00EE40D5" w:rsidRDefault="00EE40D5">
            <w:pPr>
              <w:rPr>
                <w:b w:val="0"/>
                <w:bCs w:val="0"/>
              </w:rPr>
            </w:pPr>
            <w:r w:rsidRPr="00EE40D5">
              <w:rPr>
                <w:b w:val="0"/>
                <w:bCs w:val="0"/>
              </w:rPr>
              <w:t xml:space="preserve">       II</w:t>
            </w:r>
          </w:p>
          <w:p w14:paraId="0D7AE7DA" w14:textId="469CA20A" w:rsidR="00EE40D5" w:rsidRDefault="00EE40D5">
            <w:r w:rsidRPr="00EE40D5">
              <w:rPr>
                <w:b w:val="0"/>
                <w:bCs w:val="0"/>
              </w:rPr>
              <w:t xml:space="preserve">       III</w:t>
            </w:r>
          </w:p>
        </w:tc>
        <w:tc>
          <w:tcPr>
            <w:tcW w:w="1334" w:type="pct"/>
          </w:tcPr>
          <w:p w14:paraId="4E1B3613" w14:textId="77777777" w:rsidR="00D66A57" w:rsidRDefault="00D66A57">
            <w:pPr>
              <w:jc w:val="center"/>
              <w:cnfStyle w:val="000000100000" w:firstRow="0" w:lastRow="0" w:firstColumn="0" w:lastColumn="0" w:oddVBand="0" w:evenVBand="0" w:oddHBand="1" w:evenHBand="0" w:firstRowFirstColumn="0" w:firstRowLastColumn="0" w:lastRowFirstColumn="0" w:lastRowLastColumn="0"/>
            </w:pPr>
          </w:p>
          <w:p w14:paraId="3611A4A4" w14:textId="5F2B6F84" w:rsidR="00EE40D5" w:rsidRDefault="00EE40D5">
            <w:pPr>
              <w:jc w:val="center"/>
              <w:cnfStyle w:val="000000100000" w:firstRow="0" w:lastRow="0" w:firstColumn="0" w:lastColumn="0" w:oddVBand="0" w:evenVBand="0" w:oddHBand="1" w:evenHBand="0" w:firstRowFirstColumn="0" w:firstRowLastColumn="0" w:lastRowFirstColumn="0" w:lastRowLastColumn="0"/>
            </w:pPr>
            <w:r>
              <w:t>41</w:t>
            </w:r>
            <w:r w:rsidR="00614E06">
              <w:t xml:space="preserve"> (44%)</w:t>
            </w:r>
          </w:p>
          <w:p w14:paraId="2F2A15C5" w14:textId="6BF045C4" w:rsidR="00EE40D5" w:rsidRDefault="00EE40D5">
            <w:pPr>
              <w:jc w:val="center"/>
              <w:cnfStyle w:val="000000100000" w:firstRow="0" w:lastRow="0" w:firstColumn="0" w:lastColumn="0" w:oddVBand="0" w:evenVBand="0" w:oddHBand="1" w:evenHBand="0" w:firstRowFirstColumn="0" w:firstRowLastColumn="0" w:lastRowFirstColumn="0" w:lastRowLastColumn="0"/>
            </w:pPr>
            <w:r>
              <w:t>30</w:t>
            </w:r>
            <w:r w:rsidR="00614E06">
              <w:t xml:space="preserve"> (32%)</w:t>
            </w:r>
          </w:p>
          <w:p w14:paraId="3F1D4387" w14:textId="016C1E1A" w:rsidR="00EE40D5" w:rsidRDefault="00EE40D5">
            <w:pPr>
              <w:jc w:val="center"/>
              <w:cnfStyle w:val="000000100000" w:firstRow="0" w:lastRow="0" w:firstColumn="0" w:lastColumn="0" w:oddVBand="0" w:evenVBand="0" w:oddHBand="1" w:evenHBand="0" w:firstRowFirstColumn="0" w:firstRowLastColumn="0" w:lastRowFirstColumn="0" w:lastRowLastColumn="0"/>
            </w:pPr>
            <w:r>
              <w:t>23</w:t>
            </w:r>
            <w:r w:rsidR="00614E06">
              <w:t xml:space="preserve"> (24%)</w:t>
            </w:r>
          </w:p>
        </w:tc>
        <w:tc>
          <w:tcPr>
            <w:tcW w:w="1087" w:type="pct"/>
          </w:tcPr>
          <w:p w14:paraId="59C5E31F" w14:textId="77777777" w:rsidR="00D66A57" w:rsidRDefault="00D66A57">
            <w:pPr>
              <w:jc w:val="center"/>
              <w:cnfStyle w:val="000000100000" w:firstRow="0" w:lastRow="0" w:firstColumn="0" w:lastColumn="0" w:oddVBand="0" w:evenVBand="0" w:oddHBand="1" w:evenHBand="0" w:firstRowFirstColumn="0" w:firstRowLastColumn="0" w:lastRowFirstColumn="0" w:lastRowLastColumn="0"/>
            </w:pPr>
          </w:p>
          <w:p w14:paraId="499CCA1C" w14:textId="6A2036EE" w:rsidR="00EE40D5" w:rsidRDefault="00EE40D5">
            <w:pPr>
              <w:jc w:val="center"/>
              <w:cnfStyle w:val="000000100000" w:firstRow="0" w:lastRow="0" w:firstColumn="0" w:lastColumn="0" w:oddVBand="0" w:evenVBand="0" w:oddHBand="1" w:evenHBand="0" w:firstRowFirstColumn="0" w:firstRowLastColumn="0" w:lastRowFirstColumn="0" w:lastRowLastColumn="0"/>
            </w:pPr>
            <w:r>
              <w:t>220</w:t>
            </w:r>
            <w:r w:rsidR="00614E06">
              <w:t xml:space="preserve"> (34%)</w:t>
            </w:r>
          </w:p>
          <w:p w14:paraId="44FD6C93" w14:textId="15BD8709" w:rsidR="00EE40D5" w:rsidRDefault="00EE40D5">
            <w:pPr>
              <w:jc w:val="center"/>
              <w:cnfStyle w:val="000000100000" w:firstRow="0" w:lastRow="0" w:firstColumn="0" w:lastColumn="0" w:oddVBand="0" w:evenVBand="0" w:oddHBand="1" w:evenHBand="0" w:firstRowFirstColumn="0" w:firstRowLastColumn="0" w:lastRowFirstColumn="0" w:lastRowLastColumn="0"/>
            </w:pPr>
            <w:r>
              <w:t>240</w:t>
            </w:r>
            <w:r w:rsidR="00614E06">
              <w:t xml:space="preserve"> (37%)</w:t>
            </w:r>
          </w:p>
          <w:p w14:paraId="60B467C2" w14:textId="3BAB55E3" w:rsidR="00EE40D5" w:rsidRDefault="00EE40D5">
            <w:pPr>
              <w:jc w:val="center"/>
              <w:cnfStyle w:val="000000100000" w:firstRow="0" w:lastRow="0" w:firstColumn="0" w:lastColumn="0" w:oddVBand="0" w:evenVBand="0" w:oddHBand="1" w:evenHBand="0" w:firstRowFirstColumn="0" w:firstRowLastColumn="0" w:lastRowFirstColumn="0" w:lastRowLastColumn="0"/>
            </w:pPr>
            <w:r>
              <w:t>188</w:t>
            </w:r>
            <w:r w:rsidR="00614E06">
              <w:t xml:space="preserve"> (29%)</w:t>
            </w:r>
          </w:p>
        </w:tc>
        <w:tc>
          <w:tcPr>
            <w:tcW w:w="1329" w:type="pct"/>
          </w:tcPr>
          <w:p w14:paraId="594E69D8" w14:textId="77777777" w:rsidR="00D66A57" w:rsidRDefault="00D66A57">
            <w:pPr>
              <w:jc w:val="center"/>
              <w:cnfStyle w:val="000000100000" w:firstRow="0" w:lastRow="0" w:firstColumn="0" w:lastColumn="0" w:oddVBand="0" w:evenVBand="0" w:oddHBand="1" w:evenHBand="0" w:firstRowFirstColumn="0" w:firstRowLastColumn="0" w:lastRowFirstColumn="0" w:lastRowLastColumn="0"/>
            </w:pPr>
          </w:p>
          <w:p w14:paraId="03FD75E4" w14:textId="755F5666" w:rsidR="00EE40D5" w:rsidRDefault="00EE40D5">
            <w:pPr>
              <w:jc w:val="center"/>
              <w:cnfStyle w:val="000000100000" w:firstRow="0" w:lastRow="0" w:firstColumn="0" w:lastColumn="0" w:oddVBand="0" w:evenVBand="0" w:oddHBand="1" w:evenHBand="0" w:firstRowFirstColumn="0" w:firstRowLastColumn="0" w:lastRowFirstColumn="0" w:lastRowLastColumn="0"/>
            </w:pPr>
            <w:r>
              <w:t>0.18</w:t>
            </w:r>
          </w:p>
        </w:tc>
      </w:tr>
      <w:tr w:rsidR="00D66A57" w14:paraId="325BD891" w14:textId="77777777" w:rsidTr="00EE40D5">
        <w:tc>
          <w:tcPr>
            <w:cnfStyle w:val="001000000000" w:firstRow="0" w:lastRow="0" w:firstColumn="1" w:lastColumn="0" w:oddVBand="0" w:evenVBand="0" w:oddHBand="0" w:evenHBand="0" w:firstRowFirstColumn="0" w:firstRowLastColumn="0" w:lastRowFirstColumn="0" w:lastRowLastColumn="0"/>
            <w:tcW w:w="1250" w:type="pct"/>
            <w:noWrap/>
          </w:tcPr>
          <w:p w14:paraId="12941A92" w14:textId="77777777" w:rsidR="00D66A57" w:rsidRPr="00614E06" w:rsidRDefault="00EE40D5">
            <w:pPr>
              <w:rPr>
                <w:b w:val="0"/>
                <w:bCs w:val="0"/>
                <w:lang w:val="es-ES"/>
              </w:rPr>
            </w:pPr>
            <w:r w:rsidRPr="00614E06">
              <w:rPr>
                <w:lang w:val="es-ES"/>
              </w:rPr>
              <w:t>Etnia</w:t>
            </w:r>
          </w:p>
          <w:p w14:paraId="6015F842" w14:textId="77777777" w:rsidR="00EE40D5" w:rsidRPr="00614E06" w:rsidRDefault="00EE40D5">
            <w:pPr>
              <w:rPr>
                <w:b w:val="0"/>
                <w:bCs w:val="0"/>
                <w:lang w:val="es-ES"/>
              </w:rPr>
            </w:pPr>
            <w:r w:rsidRPr="00614E06">
              <w:rPr>
                <w:lang w:val="es-ES"/>
              </w:rPr>
              <w:t xml:space="preserve">      </w:t>
            </w:r>
            <w:r w:rsidRPr="00614E06">
              <w:rPr>
                <w:b w:val="0"/>
                <w:bCs w:val="0"/>
                <w:lang w:val="es-ES"/>
              </w:rPr>
              <w:t>Caucásico</w:t>
            </w:r>
          </w:p>
          <w:p w14:paraId="1C862DF0" w14:textId="77777777" w:rsidR="00EE40D5" w:rsidRPr="00614E06" w:rsidRDefault="00EE40D5">
            <w:pPr>
              <w:rPr>
                <w:b w:val="0"/>
                <w:bCs w:val="0"/>
                <w:lang w:val="es-ES"/>
              </w:rPr>
            </w:pPr>
            <w:r w:rsidRPr="00614E06">
              <w:rPr>
                <w:b w:val="0"/>
                <w:bCs w:val="0"/>
                <w:lang w:val="es-ES"/>
              </w:rPr>
              <w:t xml:space="preserve">      Afroamericano</w:t>
            </w:r>
          </w:p>
          <w:p w14:paraId="38EA5698" w14:textId="77777777" w:rsidR="00EE40D5" w:rsidRPr="00614E06" w:rsidRDefault="00EE40D5">
            <w:pPr>
              <w:rPr>
                <w:b w:val="0"/>
                <w:bCs w:val="0"/>
                <w:lang w:val="es-ES"/>
              </w:rPr>
            </w:pPr>
            <w:r w:rsidRPr="00614E06">
              <w:rPr>
                <w:b w:val="0"/>
                <w:bCs w:val="0"/>
                <w:lang w:val="es-ES"/>
              </w:rPr>
              <w:lastRenderedPageBreak/>
              <w:t xml:space="preserve">      Asiático</w:t>
            </w:r>
          </w:p>
          <w:p w14:paraId="0B416D61" w14:textId="7D58854C" w:rsidR="00EE40D5" w:rsidRPr="00614E06" w:rsidRDefault="00EE40D5">
            <w:pPr>
              <w:rPr>
                <w:lang w:val="es-ES"/>
              </w:rPr>
            </w:pPr>
            <w:r w:rsidRPr="00614E06">
              <w:rPr>
                <w:b w:val="0"/>
                <w:bCs w:val="0"/>
                <w:lang w:val="es-ES"/>
              </w:rPr>
              <w:t xml:space="preserve">      No </w:t>
            </w:r>
            <w:proofErr w:type="spellStart"/>
            <w:r w:rsidRPr="00614E06">
              <w:rPr>
                <w:b w:val="0"/>
                <w:bCs w:val="0"/>
                <w:lang w:val="es-ES"/>
              </w:rPr>
              <w:t>diposnible</w:t>
            </w:r>
            <w:proofErr w:type="spellEnd"/>
          </w:p>
        </w:tc>
        <w:tc>
          <w:tcPr>
            <w:tcW w:w="1334" w:type="pct"/>
          </w:tcPr>
          <w:p w14:paraId="0F26BB70" w14:textId="77777777" w:rsidR="00D66A57" w:rsidRPr="00614E06" w:rsidRDefault="00D66A57">
            <w:pPr>
              <w:jc w:val="center"/>
              <w:cnfStyle w:val="000000000000" w:firstRow="0" w:lastRow="0" w:firstColumn="0" w:lastColumn="0" w:oddVBand="0" w:evenVBand="0" w:oddHBand="0" w:evenHBand="0" w:firstRowFirstColumn="0" w:firstRowLastColumn="0" w:lastRowFirstColumn="0" w:lastRowLastColumn="0"/>
              <w:rPr>
                <w:lang w:val="es-ES"/>
              </w:rPr>
            </w:pPr>
          </w:p>
          <w:p w14:paraId="2C4225D6" w14:textId="1AF8BAEC" w:rsidR="00EE40D5" w:rsidRDefault="00EE40D5">
            <w:pPr>
              <w:jc w:val="center"/>
              <w:cnfStyle w:val="000000000000" w:firstRow="0" w:lastRow="0" w:firstColumn="0" w:lastColumn="0" w:oddVBand="0" w:evenVBand="0" w:oddHBand="0" w:evenHBand="0" w:firstRowFirstColumn="0" w:firstRowLastColumn="0" w:lastRowFirstColumn="0" w:lastRowLastColumn="0"/>
            </w:pPr>
            <w:r>
              <w:t>46</w:t>
            </w:r>
            <w:r w:rsidR="00614E06">
              <w:t xml:space="preserve"> (49%)</w:t>
            </w:r>
          </w:p>
          <w:p w14:paraId="0EB5B778" w14:textId="7804AA71" w:rsidR="00EE40D5" w:rsidRDefault="00EE40D5">
            <w:pPr>
              <w:jc w:val="center"/>
              <w:cnfStyle w:val="000000000000" w:firstRow="0" w:lastRow="0" w:firstColumn="0" w:lastColumn="0" w:oddVBand="0" w:evenVBand="0" w:oddHBand="0" w:evenHBand="0" w:firstRowFirstColumn="0" w:firstRowLastColumn="0" w:lastRowFirstColumn="0" w:lastRowLastColumn="0"/>
            </w:pPr>
            <w:r>
              <w:t>18</w:t>
            </w:r>
            <w:r w:rsidR="00614E06">
              <w:t xml:space="preserve"> (19%)</w:t>
            </w:r>
          </w:p>
          <w:p w14:paraId="187CC0AD" w14:textId="4F678470" w:rsidR="00EE40D5" w:rsidRDefault="00EE40D5">
            <w:pPr>
              <w:jc w:val="center"/>
              <w:cnfStyle w:val="000000000000" w:firstRow="0" w:lastRow="0" w:firstColumn="0" w:lastColumn="0" w:oddVBand="0" w:evenVBand="0" w:oddHBand="0" w:evenHBand="0" w:firstRowFirstColumn="0" w:firstRowLastColumn="0" w:lastRowFirstColumn="0" w:lastRowLastColumn="0"/>
            </w:pPr>
            <w:r>
              <w:lastRenderedPageBreak/>
              <w:t>1</w:t>
            </w:r>
            <w:r w:rsidR="00614E06">
              <w:t xml:space="preserve"> (1%)</w:t>
            </w:r>
          </w:p>
          <w:p w14:paraId="680DE8D2" w14:textId="7F517467" w:rsidR="00EE40D5" w:rsidRDefault="00EE40D5">
            <w:pPr>
              <w:jc w:val="center"/>
              <w:cnfStyle w:val="000000000000" w:firstRow="0" w:lastRow="0" w:firstColumn="0" w:lastColumn="0" w:oddVBand="0" w:evenVBand="0" w:oddHBand="0" w:evenHBand="0" w:firstRowFirstColumn="0" w:firstRowLastColumn="0" w:lastRowFirstColumn="0" w:lastRowLastColumn="0"/>
            </w:pPr>
            <w:r>
              <w:t>29</w:t>
            </w:r>
            <w:r w:rsidR="00614E06">
              <w:t xml:space="preserve"> (31%)</w:t>
            </w:r>
          </w:p>
        </w:tc>
        <w:tc>
          <w:tcPr>
            <w:tcW w:w="1087" w:type="pct"/>
          </w:tcPr>
          <w:p w14:paraId="017ACE27" w14:textId="77777777" w:rsidR="00D66A57" w:rsidRDefault="00D66A57">
            <w:pPr>
              <w:jc w:val="center"/>
              <w:cnfStyle w:val="000000000000" w:firstRow="0" w:lastRow="0" w:firstColumn="0" w:lastColumn="0" w:oddVBand="0" w:evenVBand="0" w:oddHBand="0" w:evenHBand="0" w:firstRowFirstColumn="0" w:firstRowLastColumn="0" w:lastRowFirstColumn="0" w:lastRowLastColumn="0"/>
            </w:pPr>
          </w:p>
          <w:p w14:paraId="50F18DC9" w14:textId="1F496AE6" w:rsidR="00EE40D5" w:rsidRDefault="00EE40D5">
            <w:pPr>
              <w:jc w:val="center"/>
              <w:cnfStyle w:val="000000000000" w:firstRow="0" w:lastRow="0" w:firstColumn="0" w:lastColumn="0" w:oddVBand="0" w:evenVBand="0" w:oddHBand="0" w:evenHBand="0" w:firstRowFirstColumn="0" w:firstRowLastColumn="0" w:lastRowFirstColumn="0" w:lastRowLastColumn="0"/>
            </w:pPr>
            <w:r>
              <w:t>4</w:t>
            </w:r>
            <w:r w:rsidR="00614E06">
              <w:t>52 (67%)</w:t>
            </w:r>
          </w:p>
          <w:p w14:paraId="792D8733" w14:textId="14091FBC" w:rsidR="00EE40D5" w:rsidRDefault="00EE40D5">
            <w:pPr>
              <w:jc w:val="center"/>
              <w:cnfStyle w:val="000000000000" w:firstRow="0" w:lastRow="0" w:firstColumn="0" w:lastColumn="0" w:oddVBand="0" w:evenVBand="0" w:oddHBand="0" w:evenHBand="0" w:firstRowFirstColumn="0" w:firstRowLastColumn="0" w:lastRowFirstColumn="0" w:lastRowLastColumn="0"/>
            </w:pPr>
            <w:r>
              <w:t>79</w:t>
            </w:r>
            <w:r w:rsidR="00614E06">
              <w:t xml:space="preserve"> (12%)</w:t>
            </w:r>
          </w:p>
          <w:p w14:paraId="7AB6DE3C" w14:textId="3FBCF3CB" w:rsidR="00EE40D5" w:rsidRDefault="00EE40D5">
            <w:pPr>
              <w:jc w:val="center"/>
              <w:cnfStyle w:val="000000000000" w:firstRow="0" w:lastRow="0" w:firstColumn="0" w:lastColumn="0" w:oddVBand="0" w:evenVBand="0" w:oddHBand="0" w:evenHBand="0" w:firstRowFirstColumn="0" w:firstRowLastColumn="0" w:lastRowFirstColumn="0" w:lastRowLastColumn="0"/>
            </w:pPr>
            <w:r>
              <w:lastRenderedPageBreak/>
              <w:t>11</w:t>
            </w:r>
            <w:r w:rsidR="00614E06">
              <w:t xml:space="preserve"> (2%)</w:t>
            </w:r>
          </w:p>
          <w:p w14:paraId="78A99E2C" w14:textId="0C69236E" w:rsidR="00EE40D5" w:rsidRDefault="00EE40D5">
            <w:pPr>
              <w:jc w:val="center"/>
              <w:cnfStyle w:val="000000000000" w:firstRow="0" w:lastRow="0" w:firstColumn="0" w:lastColumn="0" w:oddVBand="0" w:evenVBand="0" w:oddHBand="0" w:evenHBand="0" w:firstRowFirstColumn="0" w:firstRowLastColumn="0" w:lastRowFirstColumn="0" w:lastRowLastColumn="0"/>
            </w:pPr>
            <w:r>
              <w:t>126</w:t>
            </w:r>
            <w:r w:rsidR="00614E06">
              <w:t xml:space="preserve"> (19%)</w:t>
            </w:r>
          </w:p>
        </w:tc>
        <w:tc>
          <w:tcPr>
            <w:tcW w:w="1329" w:type="pct"/>
          </w:tcPr>
          <w:p w14:paraId="46A722B6" w14:textId="77777777" w:rsidR="00D66A57" w:rsidRDefault="00D66A57">
            <w:pPr>
              <w:jc w:val="center"/>
              <w:cnfStyle w:val="000000000000" w:firstRow="0" w:lastRow="0" w:firstColumn="0" w:lastColumn="0" w:oddVBand="0" w:evenVBand="0" w:oddHBand="0" w:evenHBand="0" w:firstRowFirstColumn="0" w:firstRowLastColumn="0" w:lastRowFirstColumn="0" w:lastRowLastColumn="0"/>
            </w:pPr>
          </w:p>
          <w:p w14:paraId="1E25EEAE" w14:textId="47B64D56" w:rsidR="009B7002" w:rsidRPr="009B7002" w:rsidRDefault="009B7002">
            <w:pPr>
              <w:jc w:val="center"/>
              <w:cnfStyle w:val="000000000000" w:firstRow="0" w:lastRow="0" w:firstColumn="0" w:lastColumn="0" w:oddVBand="0" w:evenVBand="0" w:oddHBand="0" w:evenHBand="0" w:firstRowFirstColumn="0" w:firstRowLastColumn="0" w:lastRowFirstColumn="0" w:lastRowLastColumn="0"/>
              <w:rPr>
                <w:b/>
                <w:bCs/>
              </w:rPr>
            </w:pPr>
            <w:r w:rsidRPr="009B7002">
              <w:rPr>
                <w:b/>
                <w:bCs/>
              </w:rPr>
              <w:t>0.003</w:t>
            </w:r>
          </w:p>
        </w:tc>
      </w:tr>
    </w:tbl>
    <w:p w14:paraId="7394FCAA" w14:textId="234FCF15" w:rsidR="00614E06" w:rsidRPr="00614E06" w:rsidRDefault="00EE40D5" w:rsidP="00EB2E75">
      <w:pPr>
        <w:rPr>
          <w:sz w:val="16"/>
          <w:szCs w:val="16"/>
          <w:lang w:val="es-ES"/>
        </w:rPr>
      </w:pPr>
      <w:r>
        <w:rPr>
          <w:sz w:val="16"/>
          <w:szCs w:val="16"/>
          <w:lang w:val="es-ES"/>
        </w:rPr>
        <w:t xml:space="preserve">IQR: Rango </w:t>
      </w:r>
      <w:proofErr w:type="spellStart"/>
      <w:r>
        <w:rPr>
          <w:sz w:val="16"/>
          <w:szCs w:val="16"/>
          <w:lang w:val="es-ES"/>
        </w:rPr>
        <w:t>intercuartil</w:t>
      </w:r>
      <w:proofErr w:type="spellEnd"/>
      <w:r w:rsidR="009B7002">
        <w:rPr>
          <w:sz w:val="16"/>
          <w:szCs w:val="16"/>
          <w:lang w:val="es-ES"/>
        </w:rPr>
        <w:t>.</w:t>
      </w:r>
    </w:p>
    <w:p w14:paraId="1DACCCF1" w14:textId="77777777" w:rsidR="00614E06" w:rsidRDefault="00614E06" w:rsidP="00EB2E75">
      <w:pPr>
        <w:rPr>
          <w:b/>
          <w:bCs/>
          <w:sz w:val="24"/>
          <w:szCs w:val="24"/>
          <w:lang w:val="es-ES"/>
        </w:rPr>
      </w:pPr>
    </w:p>
    <w:p w14:paraId="47B08388" w14:textId="24C466E9" w:rsidR="00EB2E75" w:rsidRPr="00614E06" w:rsidRDefault="00614E06" w:rsidP="00EB2E75">
      <w:pPr>
        <w:rPr>
          <w:b/>
          <w:bCs/>
          <w:sz w:val="24"/>
          <w:szCs w:val="24"/>
          <w:lang w:val="es-ES"/>
        </w:rPr>
      </w:pPr>
      <w:r w:rsidRPr="00614E06">
        <w:rPr>
          <w:b/>
          <w:bCs/>
          <w:sz w:val="24"/>
          <w:szCs w:val="24"/>
          <w:lang w:val="es-ES"/>
        </w:rPr>
        <w:t xml:space="preserve">5.1. </w:t>
      </w:r>
      <w:r w:rsidR="00EB2E75" w:rsidRPr="00614E06">
        <w:rPr>
          <w:b/>
          <w:bCs/>
          <w:sz w:val="24"/>
          <w:szCs w:val="24"/>
          <w:lang w:val="es-ES"/>
        </w:rPr>
        <w:t xml:space="preserve">Análisis de expresión génica diferencial </w:t>
      </w:r>
    </w:p>
    <w:p w14:paraId="0E4C9283" w14:textId="5524B893" w:rsidR="00AD032C" w:rsidRPr="00AD032C" w:rsidRDefault="00AD032C" w:rsidP="00AD032C">
      <w:pPr>
        <w:jc w:val="both"/>
        <w:rPr>
          <w:sz w:val="24"/>
          <w:szCs w:val="24"/>
          <w:lang w:val="es-ES"/>
        </w:rPr>
      </w:pPr>
      <w:r w:rsidRPr="00AD032C">
        <w:rPr>
          <w:sz w:val="24"/>
          <w:szCs w:val="24"/>
          <w:lang w:val="es-ES"/>
        </w:rPr>
        <w:t>Se evaluaron 26</w:t>
      </w:r>
      <w:r w:rsidR="00111FEC">
        <w:rPr>
          <w:sz w:val="24"/>
          <w:szCs w:val="24"/>
          <w:lang w:val="es-ES"/>
        </w:rPr>
        <w:t>.</w:t>
      </w:r>
      <w:r w:rsidRPr="00AD032C">
        <w:rPr>
          <w:sz w:val="24"/>
          <w:szCs w:val="24"/>
          <w:lang w:val="es-ES"/>
        </w:rPr>
        <w:t>198 genes en el contraste (</w:t>
      </w:r>
      <w:proofErr w:type="spellStart"/>
      <w:r w:rsidRPr="00AD032C">
        <w:rPr>
          <w:i/>
          <w:iCs/>
          <w:sz w:val="24"/>
          <w:szCs w:val="24"/>
          <w:lang w:val="es-ES"/>
        </w:rPr>
        <w:t>Younger</w:t>
      </w:r>
      <w:proofErr w:type="spellEnd"/>
      <w:r w:rsidRPr="00AD032C">
        <w:rPr>
          <w:i/>
          <w:iCs/>
          <w:sz w:val="24"/>
          <w:szCs w:val="24"/>
          <w:lang w:val="es-ES"/>
        </w:rPr>
        <w:t xml:space="preserve"> − </w:t>
      </w:r>
      <w:proofErr w:type="spellStart"/>
      <w:r w:rsidRPr="00AD032C">
        <w:rPr>
          <w:i/>
          <w:iCs/>
          <w:sz w:val="24"/>
          <w:szCs w:val="24"/>
          <w:lang w:val="es-ES"/>
        </w:rPr>
        <w:t>Older</w:t>
      </w:r>
      <w:proofErr w:type="spellEnd"/>
      <w:r w:rsidRPr="00AD032C">
        <w:rPr>
          <w:sz w:val="24"/>
          <w:szCs w:val="24"/>
          <w:lang w:val="es-ES"/>
        </w:rPr>
        <w:t>) tras el filtrado de baja expresión. Un total de 6</w:t>
      </w:r>
      <w:r w:rsidR="00111FEC">
        <w:rPr>
          <w:sz w:val="24"/>
          <w:szCs w:val="24"/>
          <w:lang w:val="es-ES"/>
        </w:rPr>
        <w:t>.</w:t>
      </w:r>
      <w:r w:rsidRPr="00AD032C">
        <w:rPr>
          <w:sz w:val="24"/>
          <w:szCs w:val="24"/>
          <w:lang w:val="es-ES"/>
        </w:rPr>
        <w:t xml:space="preserve">288 entradas carecían de anotación de tipo génico (GENETYPE), es decir, transcritos no codificantes o no </w:t>
      </w:r>
      <w:proofErr w:type="spellStart"/>
      <w:r w:rsidRPr="00AD032C">
        <w:rPr>
          <w:sz w:val="24"/>
          <w:szCs w:val="24"/>
          <w:lang w:val="es-ES"/>
        </w:rPr>
        <w:t>mapeables</w:t>
      </w:r>
      <w:proofErr w:type="spellEnd"/>
      <w:r w:rsidRPr="00AD032C">
        <w:rPr>
          <w:sz w:val="24"/>
          <w:szCs w:val="24"/>
          <w:lang w:val="es-ES"/>
        </w:rPr>
        <w:t xml:space="preserve"> en </w:t>
      </w:r>
      <w:proofErr w:type="spellStart"/>
      <w:r w:rsidRPr="00AD032C">
        <w:rPr>
          <w:i/>
          <w:iCs/>
          <w:sz w:val="24"/>
          <w:szCs w:val="24"/>
          <w:lang w:val="es-ES"/>
        </w:rPr>
        <w:t>org.Hs.eg.db</w:t>
      </w:r>
      <w:proofErr w:type="spellEnd"/>
      <w:r w:rsidRPr="00AD032C">
        <w:rPr>
          <w:sz w:val="24"/>
          <w:szCs w:val="24"/>
          <w:lang w:val="es-ES"/>
        </w:rPr>
        <w:t xml:space="preserve">, por lo que </w:t>
      </w:r>
      <w:r w:rsidRPr="00AD23BF">
        <w:rPr>
          <w:sz w:val="24"/>
          <w:szCs w:val="24"/>
          <w:lang w:val="es-ES"/>
        </w:rPr>
        <w:t>no</w:t>
      </w:r>
      <w:r w:rsidRPr="00AD032C">
        <w:rPr>
          <w:sz w:val="24"/>
          <w:szCs w:val="24"/>
          <w:lang w:val="es-ES"/>
        </w:rPr>
        <w:t xml:space="preserve"> se consideraron en las proyecciones a vías (GO/KEGG/</w:t>
      </w:r>
      <w:proofErr w:type="spellStart"/>
      <w:r w:rsidRPr="00AD032C">
        <w:rPr>
          <w:sz w:val="24"/>
          <w:szCs w:val="24"/>
          <w:lang w:val="es-ES"/>
        </w:rPr>
        <w:t>Reactome</w:t>
      </w:r>
      <w:proofErr w:type="spellEnd"/>
      <w:r w:rsidRPr="00AD032C">
        <w:rPr>
          <w:sz w:val="24"/>
          <w:szCs w:val="24"/>
          <w:lang w:val="es-ES"/>
        </w:rPr>
        <w:t>) ni a interacciones proteína–proteína.</w:t>
      </w:r>
    </w:p>
    <w:p w14:paraId="66C2E97B" w14:textId="6D86E453" w:rsidR="00111FEC" w:rsidRPr="007A00E4" w:rsidRDefault="00AD032C" w:rsidP="007A00E4">
      <w:pPr>
        <w:jc w:val="both"/>
        <w:rPr>
          <w:sz w:val="24"/>
          <w:szCs w:val="24"/>
          <w:lang w:val="es-ES"/>
        </w:rPr>
      </w:pPr>
      <w:r>
        <w:rPr>
          <w:sz w:val="24"/>
          <w:szCs w:val="24"/>
          <w:lang w:val="es-ES"/>
        </w:rPr>
        <w:t>Tras la aplicación de los dos criterios elegidos para considerar a un gen como diferencialmente expresados de forma significativa</w:t>
      </w:r>
      <w:r w:rsidR="00111FEC">
        <w:rPr>
          <w:sz w:val="24"/>
          <w:szCs w:val="24"/>
          <w:lang w:val="es-ES"/>
        </w:rPr>
        <w:t>, se identificaron 295 genes candidatos</w:t>
      </w:r>
      <w:r w:rsidR="00AD23BF">
        <w:rPr>
          <w:sz w:val="24"/>
          <w:szCs w:val="24"/>
          <w:lang w:val="es-ES"/>
        </w:rPr>
        <w:t xml:space="preserve">: </w:t>
      </w:r>
      <w:r w:rsidR="00111FEC">
        <w:rPr>
          <w:sz w:val="24"/>
          <w:szCs w:val="24"/>
          <w:lang w:val="es-ES"/>
        </w:rPr>
        <w:t xml:space="preserve">87 genes se mostraban </w:t>
      </w:r>
      <w:proofErr w:type="spellStart"/>
      <w:r w:rsidR="00111FEC">
        <w:rPr>
          <w:sz w:val="24"/>
          <w:szCs w:val="24"/>
          <w:lang w:val="es-ES"/>
        </w:rPr>
        <w:t>sobreexpresados</w:t>
      </w:r>
      <w:proofErr w:type="spellEnd"/>
      <w:r w:rsidR="00111FEC">
        <w:rPr>
          <w:sz w:val="24"/>
          <w:szCs w:val="24"/>
          <w:lang w:val="es-ES"/>
        </w:rPr>
        <w:t xml:space="preserve"> de forma significativa en jóvenes y 208, </w:t>
      </w:r>
      <w:proofErr w:type="spellStart"/>
      <w:r w:rsidR="00111FEC">
        <w:rPr>
          <w:sz w:val="24"/>
          <w:szCs w:val="24"/>
          <w:lang w:val="es-ES"/>
        </w:rPr>
        <w:t>infraexpresados</w:t>
      </w:r>
      <w:proofErr w:type="spellEnd"/>
      <w:r w:rsidR="00111FEC">
        <w:rPr>
          <w:sz w:val="24"/>
          <w:szCs w:val="24"/>
          <w:lang w:val="es-ES"/>
        </w:rPr>
        <w:t xml:space="preserve">. </w:t>
      </w:r>
    </w:p>
    <w:p w14:paraId="3B3CE8FE" w14:textId="68B60AF1" w:rsidR="00111FEC" w:rsidRDefault="00111FEC" w:rsidP="001206DE">
      <w:pPr>
        <w:jc w:val="both"/>
        <w:rPr>
          <w:sz w:val="24"/>
          <w:szCs w:val="24"/>
          <w:lang w:val="es-ES"/>
        </w:rPr>
      </w:pPr>
      <w:r>
        <w:rPr>
          <w:sz w:val="24"/>
          <w:szCs w:val="24"/>
          <w:lang w:val="es-ES"/>
        </w:rPr>
        <w:t>P</w:t>
      </w:r>
      <w:r w:rsidRPr="007A00E4">
        <w:rPr>
          <w:sz w:val="24"/>
          <w:szCs w:val="24"/>
          <w:lang w:val="es-ES"/>
        </w:rPr>
        <w:t xml:space="preserve">ara facilitar la lectura, se presentan </w:t>
      </w:r>
      <w:r w:rsidR="00AD23BF">
        <w:rPr>
          <w:sz w:val="24"/>
          <w:szCs w:val="24"/>
          <w:lang w:val="es-ES"/>
        </w:rPr>
        <w:t xml:space="preserve">una </w:t>
      </w:r>
      <w:r w:rsidRPr="007A00E4">
        <w:rPr>
          <w:sz w:val="24"/>
          <w:szCs w:val="24"/>
          <w:lang w:val="es-ES"/>
        </w:rPr>
        <w:t>tabla resumida con los principales genes por dirección (log2FC y FDR)</w:t>
      </w:r>
      <w:r w:rsidR="00E035B0">
        <w:rPr>
          <w:sz w:val="24"/>
          <w:szCs w:val="24"/>
          <w:lang w:val="es-ES"/>
        </w:rPr>
        <w:t xml:space="preserve"> (Tabla 4)</w:t>
      </w:r>
      <w:r w:rsidRPr="007A00E4">
        <w:rPr>
          <w:sz w:val="24"/>
          <w:szCs w:val="24"/>
          <w:lang w:val="es-ES"/>
        </w:rPr>
        <w:t xml:space="preserve">, mientras que el listado completo de 295 DEG y la </w:t>
      </w:r>
      <w:proofErr w:type="spellStart"/>
      <w:r w:rsidRPr="007A00E4">
        <w:rPr>
          <w:sz w:val="24"/>
          <w:szCs w:val="24"/>
          <w:lang w:val="es-ES"/>
        </w:rPr>
        <w:t>sublista</w:t>
      </w:r>
      <w:proofErr w:type="spellEnd"/>
      <w:r w:rsidRPr="007A00E4">
        <w:rPr>
          <w:sz w:val="24"/>
          <w:szCs w:val="24"/>
          <w:lang w:val="es-ES"/>
        </w:rPr>
        <w:t xml:space="preserve"> de 141 codificantes se adjuntan en el Anexo</w:t>
      </w:r>
      <w:r w:rsidR="00AD23BF">
        <w:rPr>
          <w:sz w:val="24"/>
          <w:szCs w:val="24"/>
          <w:lang w:val="es-ES"/>
        </w:rPr>
        <w:t xml:space="preserve"> </w:t>
      </w:r>
      <w:r w:rsidR="00EC76EB">
        <w:rPr>
          <w:sz w:val="24"/>
          <w:szCs w:val="24"/>
          <w:lang w:val="es-ES"/>
        </w:rPr>
        <w:t>3</w:t>
      </w:r>
      <w:r w:rsidRPr="007A00E4">
        <w:rPr>
          <w:sz w:val="24"/>
          <w:szCs w:val="24"/>
          <w:lang w:val="es-ES"/>
        </w:rPr>
        <w:t xml:space="preserve"> </w:t>
      </w:r>
      <w:r w:rsidR="00AD23BF">
        <w:rPr>
          <w:sz w:val="24"/>
          <w:szCs w:val="24"/>
          <w:lang w:val="es-ES"/>
        </w:rPr>
        <w:t xml:space="preserve">y </w:t>
      </w:r>
      <w:r w:rsidR="00EC76EB">
        <w:rPr>
          <w:sz w:val="24"/>
          <w:szCs w:val="24"/>
          <w:lang w:val="es-ES"/>
        </w:rPr>
        <w:t>4</w:t>
      </w:r>
      <w:r w:rsidR="00AD23BF">
        <w:rPr>
          <w:sz w:val="24"/>
          <w:szCs w:val="24"/>
          <w:lang w:val="es-ES"/>
        </w:rPr>
        <w:t xml:space="preserve"> </w:t>
      </w:r>
      <w:r w:rsidRPr="007A00E4">
        <w:rPr>
          <w:sz w:val="24"/>
          <w:szCs w:val="24"/>
          <w:lang w:val="es-ES"/>
        </w:rPr>
        <w:t>(</w:t>
      </w:r>
      <w:r w:rsidR="00AD23BF">
        <w:rPr>
          <w:sz w:val="24"/>
          <w:szCs w:val="24"/>
          <w:lang w:val="es-ES"/>
        </w:rPr>
        <w:t>.</w:t>
      </w:r>
      <w:proofErr w:type="spellStart"/>
      <w:r w:rsidR="00AD23BF">
        <w:rPr>
          <w:sz w:val="24"/>
          <w:szCs w:val="24"/>
          <w:lang w:val="es-ES"/>
        </w:rPr>
        <w:t>cvs</w:t>
      </w:r>
      <w:proofErr w:type="spellEnd"/>
      <w:r w:rsidR="00AD23BF">
        <w:rPr>
          <w:sz w:val="24"/>
          <w:szCs w:val="24"/>
          <w:lang w:val="es-ES"/>
        </w:rPr>
        <w:t>)</w:t>
      </w:r>
      <w:r w:rsidRPr="007A00E4">
        <w:rPr>
          <w:sz w:val="24"/>
          <w:szCs w:val="24"/>
          <w:lang w:val="es-ES"/>
        </w:rPr>
        <w:t>.</w:t>
      </w:r>
    </w:p>
    <w:p w14:paraId="5ADAFD3E" w14:textId="77777777" w:rsidR="00E035B0" w:rsidRDefault="00E035B0" w:rsidP="001206DE">
      <w:pPr>
        <w:jc w:val="both"/>
        <w:rPr>
          <w:i/>
          <w:iCs/>
          <w:lang w:val="es-ES"/>
        </w:rPr>
      </w:pPr>
    </w:p>
    <w:p w14:paraId="7AA7B107" w14:textId="7363E87D" w:rsidR="00E035B0" w:rsidRPr="00E035B0" w:rsidRDefault="00E035B0" w:rsidP="001206DE">
      <w:pPr>
        <w:jc w:val="both"/>
        <w:rPr>
          <w:i/>
          <w:iCs/>
          <w:lang w:val="es-ES"/>
        </w:rPr>
      </w:pPr>
      <w:r w:rsidRPr="00E035B0">
        <w:rPr>
          <w:i/>
          <w:iCs/>
          <w:lang w:val="es-ES"/>
        </w:rPr>
        <w:t xml:space="preserve">Tabla 4. Top 20 genes más diferencialmente expresados en </w:t>
      </w:r>
      <w:r>
        <w:rPr>
          <w:i/>
          <w:iCs/>
          <w:lang w:val="es-ES"/>
        </w:rPr>
        <w:t>menores de 50 años</w:t>
      </w:r>
    </w:p>
    <w:p w14:paraId="4B5027E4" w14:textId="4AE360A6" w:rsidR="00E035B0" w:rsidRPr="00E035B0" w:rsidRDefault="00E035B0" w:rsidP="00E035B0">
      <w:pPr>
        <w:jc w:val="both"/>
        <w:rPr>
          <w:sz w:val="24"/>
          <w:szCs w:val="24"/>
          <w:lang w:val="es-ES"/>
        </w:rPr>
      </w:pPr>
      <w:r>
        <w:rPr>
          <w:noProof/>
          <w:sz w:val="24"/>
          <w:szCs w:val="24"/>
          <w:lang w:val="es-ES"/>
        </w:rPr>
        <mc:AlternateContent>
          <mc:Choice Requires="wps">
            <w:drawing>
              <wp:anchor distT="0" distB="0" distL="114300" distR="114300" simplePos="0" relativeHeight="251663360" behindDoc="0" locked="0" layoutInCell="1" allowOverlap="1" wp14:anchorId="078557C7" wp14:editId="3BF146F7">
                <wp:simplePos x="0" y="0"/>
                <wp:positionH relativeFrom="column">
                  <wp:posOffset>17145</wp:posOffset>
                </wp:positionH>
                <wp:positionV relativeFrom="paragraph">
                  <wp:posOffset>3510280</wp:posOffset>
                </wp:positionV>
                <wp:extent cx="3352800" cy="151765"/>
                <wp:effectExtent l="0" t="0" r="0" b="635"/>
                <wp:wrapNone/>
                <wp:docPr id="52058733" name="Rectángulo 16"/>
                <wp:cNvGraphicFramePr/>
                <a:graphic xmlns:a="http://schemas.openxmlformats.org/drawingml/2006/main">
                  <a:graphicData uri="http://schemas.microsoft.com/office/word/2010/wordprocessingShape">
                    <wps:wsp>
                      <wps:cNvSpPr/>
                      <wps:spPr>
                        <a:xfrm>
                          <a:off x="0" y="0"/>
                          <a:ext cx="3352800" cy="15176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39C1E" id="Rectángulo 16" o:spid="_x0000_s1026" style="position:absolute;margin-left:1.35pt;margin-top:276.4pt;width:264pt;height:1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RaVQIAAAQFAAAOAAAAZHJzL2Uyb0RvYy54bWysVN9v2jAQfp+0/8Hy+wihhXaIUKFWTJNQ&#10;W62d+uw6NkRzfN7ZENhfv7MTQtfxNO3FufP9/vxdZjf72rCdQl+BLXg+GHKmrISysuuCf39efrrm&#10;zAdhS2HAqoIflOc3848fZo2bqhFswJQKGSWxftq4gm9CcNMs83KjauEH4JQlowasRSAV11mJoqHs&#10;tclGw+EkawBLhyCV93R71xr5POXXWsnwoLVXgZmCU28hnZjO13hm85mYrlG4TSW7NsQ/dFGLylLR&#10;PtWdCIJtsforVV1JBA86DCTUGWhdSZVmoGny4btpnjbCqTQLgeNdD5P/f2nl/e7JPSLB0Dg/9STG&#10;KfYa6/il/tg+gXXowVL7wCRdXlyMR9dDwlSSLR/nV5NxRDM7RTv04YuCmkWh4EiPkTASu5UPrevR&#10;JRYzNp4WlpUxrTXeZKe+khQORrXe35RmVUmdjFLWRBl1a5DtBD22kFLZMOlaMpa8Y5im5H1gfi7Q&#10;hLwL6nxjmEpU6gOH5wL/rNhHpKpgQx9cVxbwXILyR1+59T9O384cx3+F8vCIDKElsndyWRG4K+HD&#10;o0BiLr0HbWN4oEMbaAoOncTZBvDXufvoT4QiK2cNbULB/c+tQMWZ+WqJap/zy8u4Okm5HF+NSMG3&#10;lte3Frutb4Hwz2nvnUxi9A/mKGqE+oWWdhGrkklYSbULLgMeldvQbiitvVSLRXKjdXEirOyTkzF5&#10;RDWS53n/ItB1DAvEzXs4bo2YviNa6xsjLSy2AXSVWHjCtcObVi3xuPstxF1+qyev089r/hsAAP//&#10;AwBQSwMEFAAGAAgAAAAhANC8hFDgAAAACQEAAA8AAABkcnMvZG93bnJldi54bWxMj0FPwzAMhe9I&#10;/IfISNxYSruuqDSd0MTEgQNaYdKOWeO1hcbpmmwr/x5zgpvt9/T8vWI52V6ccfSdIwX3swgEUu1M&#10;R42Cj/f13QMIHzQZ3TtCBd/oYVleXxU6N+5CGzxXoREcQj7XCtoQhlxKX7dotZ+5AYm1gxutDryO&#10;jTSjvnC47WUcRQtpdUf8odUDrlqsv6qTVfD6aY7zZvf8lnTZKtse5y/V+pAodXszPT2CCDiFPzP8&#10;4jM6lMy0dycyXvQK4oyNCtI05gasp0nElz0P2SIDWRbyf4PyBwAA//8DAFBLAQItABQABgAIAAAA&#10;IQC2gziS/gAAAOEBAAATAAAAAAAAAAAAAAAAAAAAAABbQ29udGVudF9UeXBlc10ueG1sUEsBAi0A&#10;FAAGAAgAAAAhADj9If/WAAAAlAEAAAsAAAAAAAAAAAAAAAAALwEAAF9yZWxzLy5yZWxzUEsBAi0A&#10;FAAGAAgAAAAhALnl1FpVAgAABAUAAA4AAAAAAAAAAAAAAAAALgIAAGRycy9lMm9Eb2MueG1sUEsB&#10;Ai0AFAAGAAgAAAAhANC8hFDgAAAACQEAAA8AAAAAAAAAAAAAAAAArwQAAGRycy9kb3ducmV2Lnht&#10;bFBLBQYAAAAABAAEAPMAAAC8BQAAAAA=&#10;" fillcolor="white [3201]" stroked="f" strokeweight="1pt"/>
            </w:pict>
          </mc:Fallback>
        </mc:AlternateContent>
      </w:r>
      <w:r w:rsidRPr="00E035B0">
        <w:rPr>
          <w:noProof/>
          <w:lang w:val="es-ES"/>
        </w:rPr>
        <w:t xml:space="preserve"> </w:t>
      </w:r>
      <w:r w:rsidRPr="00E035B0">
        <w:rPr>
          <w:noProof/>
          <w:sz w:val="24"/>
          <w:szCs w:val="24"/>
          <w:lang w:val="es-ES"/>
        </w:rPr>
        <w:drawing>
          <wp:inline distT="0" distB="0" distL="0" distR="0" wp14:anchorId="4A574A6C" wp14:editId="11CEF03F">
            <wp:extent cx="5357324" cy="3520745"/>
            <wp:effectExtent l="0" t="0" r="0" b="3810"/>
            <wp:docPr id="1504236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36096" name=""/>
                    <pic:cNvPicPr/>
                  </pic:nvPicPr>
                  <pic:blipFill>
                    <a:blip r:embed="rId17"/>
                    <a:stretch>
                      <a:fillRect/>
                    </a:stretch>
                  </pic:blipFill>
                  <pic:spPr>
                    <a:xfrm>
                      <a:off x="0" y="0"/>
                      <a:ext cx="5357324" cy="3520745"/>
                    </a:xfrm>
                    <a:prstGeom prst="rect">
                      <a:avLst/>
                    </a:prstGeom>
                  </pic:spPr>
                </pic:pic>
              </a:graphicData>
            </a:graphic>
          </wp:inline>
        </w:drawing>
      </w:r>
    </w:p>
    <w:p w14:paraId="273E6686" w14:textId="1EC2E4AC" w:rsidR="00111FEC" w:rsidRPr="007A00E4" w:rsidRDefault="00111FEC" w:rsidP="001206DE">
      <w:pPr>
        <w:jc w:val="both"/>
        <w:rPr>
          <w:sz w:val="24"/>
          <w:szCs w:val="24"/>
          <w:lang w:val="es-ES"/>
        </w:rPr>
      </w:pPr>
      <w:r w:rsidRPr="00AD032C">
        <w:rPr>
          <w:sz w:val="24"/>
          <w:szCs w:val="24"/>
          <w:lang w:val="es-ES"/>
        </w:rPr>
        <w:t xml:space="preserve">De </w:t>
      </w:r>
      <w:r>
        <w:rPr>
          <w:sz w:val="24"/>
          <w:szCs w:val="24"/>
          <w:lang w:val="es-ES"/>
        </w:rPr>
        <w:t>total de genes postulados como DEG,</w:t>
      </w:r>
      <w:r w:rsidRPr="00AD032C">
        <w:rPr>
          <w:sz w:val="24"/>
          <w:szCs w:val="24"/>
          <w:lang w:val="es-ES"/>
        </w:rPr>
        <w:t xml:space="preserve"> 141 correspondieron a genes codificantes únicos, que se utilizaron como firma para los análisis funcionales y de red.</w:t>
      </w:r>
    </w:p>
    <w:p w14:paraId="3A7277E5" w14:textId="45B20665" w:rsidR="007A00E4" w:rsidRDefault="007A00E4" w:rsidP="001206DE">
      <w:pPr>
        <w:jc w:val="both"/>
        <w:rPr>
          <w:sz w:val="24"/>
          <w:szCs w:val="24"/>
          <w:lang w:val="es-ES"/>
        </w:rPr>
      </w:pPr>
      <w:r w:rsidRPr="007A00E4">
        <w:rPr>
          <w:sz w:val="24"/>
          <w:szCs w:val="24"/>
          <w:lang w:val="es-ES"/>
        </w:rPr>
        <w:lastRenderedPageBreak/>
        <w:t>La distribución global de efectos mostró un número moderado de DEG y amplitudes contenidas, con solapamiento casi total entre grupos en el análisis de componentes principal. Lo cual indica que la edad no es un factor determinante en la variabilidad transcriptómica en pacientes con mieloma múltiple</w:t>
      </w:r>
      <w:r>
        <w:rPr>
          <w:sz w:val="24"/>
          <w:szCs w:val="24"/>
          <w:lang w:val="es-ES"/>
        </w:rPr>
        <w:t xml:space="preserve"> (Figura 6).</w:t>
      </w:r>
    </w:p>
    <w:p w14:paraId="26C0BB72" w14:textId="7079AE34" w:rsidR="007A00E4" w:rsidRPr="007A00E4" w:rsidRDefault="007A00E4" w:rsidP="007A00E4">
      <w:pPr>
        <w:rPr>
          <w:i/>
          <w:iCs/>
          <w:lang w:val="es-ES"/>
        </w:rPr>
      </w:pPr>
      <w:r w:rsidRPr="007A00E4">
        <w:rPr>
          <w:i/>
          <w:iCs/>
          <w:lang w:val="es-ES"/>
        </w:rPr>
        <w:t>Figura 6. Análisis de componente principal (PCA)</w:t>
      </w:r>
    </w:p>
    <w:p w14:paraId="7DC8790D" w14:textId="5E181880" w:rsidR="007A00E4" w:rsidRDefault="007A00E4" w:rsidP="007A00E4">
      <w:pPr>
        <w:rPr>
          <w:sz w:val="24"/>
          <w:szCs w:val="24"/>
          <w:lang w:val="es-ES"/>
        </w:rPr>
      </w:pPr>
    </w:p>
    <w:p w14:paraId="404CA6FC" w14:textId="4E3D5326" w:rsidR="007A00E4" w:rsidRPr="007A00E4" w:rsidRDefault="007A00E4" w:rsidP="007A00E4">
      <w:pPr>
        <w:ind w:left="1276"/>
        <w:rPr>
          <w:sz w:val="24"/>
          <w:szCs w:val="24"/>
          <w:lang w:val="es-ES"/>
        </w:rPr>
      </w:pPr>
    </w:p>
    <w:p w14:paraId="4B55C6D8" w14:textId="376901D5" w:rsidR="007A00E4" w:rsidRDefault="007A00E4" w:rsidP="007A00E4">
      <w:pPr>
        <w:rPr>
          <w:sz w:val="24"/>
          <w:szCs w:val="24"/>
          <w:lang w:val="es-ES"/>
        </w:rPr>
      </w:pPr>
    </w:p>
    <w:p w14:paraId="3290FD7C" w14:textId="413C1DF5" w:rsidR="007A00E4" w:rsidRDefault="007A00E4" w:rsidP="007A00E4">
      <w:pPr>
        <w:rPr>
          <w:sz w:val="24"/>
          <w:szCs w:val="24"/>
          <w:lang w:val="es-ES"/>
        </w:rPr>
      </w:pPr>
      <w:r w:rsidRPr="007A00E4">
        <w:rPr>
          <w:noProof/>
          <w:sz w:val="24"/>
          <w:szCs w:val="24"/>
          <w:lang w:val="es-ES"/>
        </w:rPr>
        <w:drawing>
          <wp:anchor distT="0" distB="0" distL="114300" distR="114300" simplePos="0" relativeHeight="251662336" behindDoc="0" locked="0" layoutInCell="1" allowOverlap="1" wp14:anchorId="6D4662E4" wp14:editId="5432B708">
            <wp:simplePos x="0" y="0"/>
            <wp:positionH relativeFrom="column">
              <wp:posOffset>451485</wp:posOffset>
            </wp:positionH>
            <wp:positionV relativeFrom="paragraph">
              <wp:posOffset>-1013460</wp:posOffset>
            </wp:positionV>
            <wp:extent cx="3764280" cy="2823210"/>
            <wp:effectExtent l="0" t="0" r="7620" b="0"/>
            <wp:wrapSquare wrapText="bothSides"/>
            <wp:docPr id="16083477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4280" cy="2823210"/>
                    </a:xfrm>
                    <a:prstGeom prst="rect">
                      <a:avLst/>
                    </a:prstGeom>
                    <a:noFill/>
                    <a:ln>
                      <a:noFill/>
                    </a:ln>
                  </pic:spPr>
                </pic:pic>
              </a:graphicData>
            </a:graphic>
          </wp:anchor>
        </w:drawing>
      </w:r>
    </w:p>
    <w:p w14:paraId="4C8E2903" w14:textId="77777777" w:rsidR="007A00E4" w:rsidRDefault="007A00E4" w:rsidP="007A00E4">
      <w:pPr>
        <w:rPr>
          <w:sz w:val="24"/>
          <w:szCs w:val="24"/>
          <w:lang w:val="es-ES"/>
        </w:rPr>
      </w:pPr>
    </w:p>
    <w:p w14:paraId="0D30A028" w14:textId="77777777" w:rsidR="007A00E4" w:rsidRDefault="007A00E4" w:rsidP="007A00E4">
      <w:pPr>
        <w:rPr>
          <w:sz w:val="24"/>
          <w:szCs w:val="24"/>
          <w:lang w:val="es-ES"/>
        </w:rPr>
      </w:pPr>
    </w:p>
    <w:p w14:paraId="59326128" w14:textId="58A8469B" w:rsidR="007A00E4" w:rsidRDefault="007A00E4" w:rsidP="007A00E4">
      <w:pPr>
        <w:rPr>
          <w:sz w:val="24"/>
          <w:szCs w:val="24"/>
          <w:lang w:val="es-ES"/>
        </w:rPr>
      </w:pPr>
    </w:p>
    <w:p w14:paraId="560670FE" w14:textId="77777777" w:rsidR="007A00E4" w:rsidRDefault="007A00E4" w:rsidP="007A00E4">
      <w:pPr>
        <w:rPr>
          <w:sz w:val="24"/>
          <w:szCs w:val="24"/>
          <w:lang w:val="es-ES"/>
        </w:rPr>
      </w:pPr>
    </w:p>
    <w:p w14:paraId="4EBBB724" w14:textId="77777777" w:rsidR="007A00E4" w:rsidRDefault="007A00E4" w:rsidP="007A00E4">
      <w:pPr>
        <w:rPr>
          <w:sz w:val="24"/>
          <w:szCs w:val="24"/>
          <w:lang w:val="es-ES"/>
        </w:rPr>
      </w:pPr>
    </w:p>
    <w:p w14:paraId="033CE32F" w14:textId="77777777" w:rsidR="00E035B0" w:rsidRDefault="00E035B0" w:rsidP="001206DE">
      <w:pPr>
        <w:rPr>
          <w:sz w:val="24"/>
          <w:szCs w:val="24"/>
          <w:lang w:val="es-ES"/>
        </w:rPr>
      </w:pPr>
    </w:p>
    <w:p w14:paraId="7F18ADF0" w14:textId="7490BF89" w:rsidR="00EB2E75" w:rsidRDefault="001206DE" w:rsidP="00EC76EB">
      <w:pPr>
        <w:jc w:val="both"/>
        <w:rPr>
          <w:sz w:val="24"/>
          <w:szCs w:val="24"/>
          <w:lang w:val="es-ES"/>
        </w:rPr>
      </w:pPr>
      <w:r w:rsidRPr="001206DE">
        <w:rPr>
          <w:sz w:val="24"/>
          <w:szCs w:val="24"/>
          <w:lang w:val="es-ES"/>
        </w:rPr>
        <w:t>E</w:t>
      </w:r>
      <w:r>
        <w:rPr>
          <w:sz w:val="24"/>
          <w:szCs w:val="24"/>
          <w:lang w:val="es-ES"/>
        </w:rPr>
        <w:t>n el</w:t>
      </w:r>
      <w:r w:rsidRPr="001206DE">
        <w:rPr>
          <w:sz w:val="24"/>
          <w:szCs w:val="24"/>
          <w:lang w:val="es-ES"/>
        </w:rPr>
        <w:t xml:space="preserve"> </w:t>
      </w:r>
      <w:proofErr w:type="spellStart"/>
      <w:r w:rsidRPr="001206DE">
        <w:rPr>
          <w:sz w:val="24"/>
          <w:szCs w:val="24"/>
          <w:lang w:val="es-ES"/>
        </w:rPr>
        <w:t>volcano</w:t>
      </w:r>
      <w:proofErr w:type="spellEnd"/>
      <w:r w:rsidRPr="001206DE">
        <w:rPr>
          <w:sz w:val="24"/>
          <w:szCs w:val="24"/>
          <w:lang w:val="es-ES"/>
        </w:rPr>
        <w:t xml:space="preserve"> </w:t>
      </w:r>
      <w:proofErr w:type="spellStart"/>
      <w:r w:rsidRPr="001206DE">
        <w:rPr>
          <w:sz w:val="24"/>
          <w:szCs w:val="24"/>
          <w:lang w:val="es-ES"/>
        </w:rPr>
        <w:t>plot</w:t>
      </w:r>
      <w:proofErr w:type="spellEnd"/>
      <w:r>
        <w:rPr>
          <w:sz w:val="24"/>
          <w:szCs w:val="24"/>
          <w:lang w:val="es-ES"/>
        </w:rPr>
        <w:t>, se</w:t>
      </w:r>
      <w:r w:rsidRPr="001206DE">
        <w:rPr>
          <w:sz w:val="24"/>
          <w:szCs w:val="24"/>
          <w:lang w:val="es-ES"/>
        </w:rPr>
        <w:t xml:space="preserve"> resume el contraste de expresión génica </w:t>
      </w:r>
      <w:r>
        <w:rPr>
          <w:sz w:val="24"/>
          <w:szCs w:val="24"/>
          <w:lang w:val="es-ES"/>
        </w:rPr>
        <w:t>entre los dos grupos</w:t>
      </w:r>
      <w:r w:rsidRPr="001206DE">
        <w:rPr>
          <w:sz w:val="24"/>
          <w:szCs w:val="24"/>
          <w:lang w:val="es-ES"/>
        </w:rPr>
        <w:t>. En el eje X se representa el cambio de expresión</w:t>
      </w:r>
      <w:r>
        <w:rPr>
          <w:sz w:val="24"/>
          <w:szCs w:val="24"/>
          <w:lang w:val="es-ES"/>
        </w:rPr>
        <w:t xml:space="preserve">, </w:t>
      </w:r>
      <w:r w:rsidRPr="001206DE">
        <w:rPr>
          <w:sz w:val="24"/>
          <w:szCs w:val="24"/>
          <w:lang w:val="es-ES"/>
        </w:rPr>
        <w:t>y en el eje Y la significación</w:t>
      </w:r>
      <w:r>
        <w:rPr>
          <w:sz w:val="24"/>
          <w:szCs w:val="24"/>
          <w:lang w:val="es-ES"/>
        </w:rPr>
        <w:t xml:space="preserve">. </w:t>
      </w:r>
      <w:r w:rsidRPr="001206DE">
        <w:rPr>
          <w:sz w:val="24"/>
          <w:szCs w:val="24"/>
          <w:lang w:val="es-ES"/>
        </w:rPr>
        <w:t>La nube de puntos se concentra alrededor de log2FC≈0 y por debajo del umbral de FDR, lo que indica que, globalmente, no hay cambios masivos asociados a la edad. Entre los genes que sí superan los filtros se aprecia una asimetría clara: predominan los situados en el hemisferio negativo, es decir, con mayor expresión en el grupo de mayor edad, mientras que solo un pequeño número aparece aumentado en los jóvenes. Además, los tamaños de efecto de los genes significativos son en su mayoría moderados y cercanos al umbral de |log2FC|=1, sin colas extremas, lo que sugiere diferencias finas más que reprogramaciones amplias</w:t>
      </w:r>
      <w:r w:rsidR="00E035B0">
        <w:rPr>
          <w:sz w:val="24"/>
          <w:szCs w:val="24"/>
          <w:lang w:val="es-ES"/>
        </w:rPr>
        <w:t xml:space="preserve"> (Figura 7)</w:t>
      </w:r>
      <w:r w:rsidRPr="001206DE">
        <w:rPr>
          <w:sz w:val="24"/>
          <w:szCs w:val="24"/>
          <w:lang w:val="es-ES"/>
        </w:rPr>
        <w:t>.</w:t>
      </w:r>
    </w:p>
    <w:p w14:paraId="4FEB940E" w14:textId="77777777" w:rsidR="00EC76EB" w:rsidRDefault="00EC76EB" w:rsidP="00EC76EB">
      <w:pPr>
        <w:jc w:val="both"/>
        <w:rPr>
          <w:sz w:val="24"/>
          <w:szCs w:val="24"/>
          <w:lang w:val="es-ES"/>
        </w:rPr>
      </w:pPr>
    </w:p>
    <w:p w14:paraId="3F4CB934" w14:textId="77777777" w:rsidR="00EC76EB" w:rsidRDefault="00EC76EB" w:rsidP="00EC76EB">
      <w:pPr>
        <w:jc w:val="both"/>
        <w:rPr>
          <w:sz w:val="24"/>
          <w:szCs w:val="24"/>
          <w:lang w:val="es-ES"/>
        </w:rPr>
      </w:pPr>
    </w:p>
    <w:p w14:paraId="5DF2CDB6" w14:textId="77777777" w:rsidR="00EC76EB" w:rsidRDefault="00EC76EB" w:rsidP="00EC76EB">
      <w:pPr>
        <w:jc w:val="both"/>
        <w:rPr>
          <w:sz w:val="24"/>
          <w:szCs w:val="24"/>
          <w:lang w:val="es-ES"/>
        </w:rPr>
      </w:pPr>
    </w:p>
    <w:p w14:paraId="682F2015" w14:textId="77777777" w:rsidR="00EC76EB" w:rsidRDefault="00EC76EB" w:rsidP="00EC76EB">
      <w:pPr>
        <w:jc w:val="both"/>
        <w:rPr>
          <w:sz w:val="24"/>
          <w:szCs w:val="24"/>
          <w:lang w:val="es-ES"/>
        </w:rPr>
      </w:pPr>
    </w:p>
    <w:p w14:paraId="4CAF937B" w14:textId="77777777" w:rsidR="00EC76EB" w:rsidRDefault="00EC76EB" w:rsidP="00EC76EB">
      <w:pPr>
        <w:jc w:val="both"/>
        <w:rPr>
          <w:sz w:val="24"/>
          <w:szCs w:val="24"/>
          <w:lang w:val="es-ES"/>
        </w:rPr>
      </w:pPr>
    </w:p>
    <w:p w14:paraId="1F6F583F" w14:textId="77777777" w:rsidR="00EC76EB" w:rsidRDefault="00EC76EB" w:rsidP="00EC76EB">
      <w:pPr>
        <w:jc w:val="both"/>
        <w:rPr>
          <w:sz w:val="24"/>
          <w:szCs w:val="24"/>
          <w:lang w:val="es-ES"/>
        </w:rPr>
      </w:pPr>
    </w:p>
    <w:p w14:paraId="48B08D20" w14:textId="77777777" w:rsidR="00EC76EB" w:rsidRDefault="00EC76EB" w:rsidP="00EC76EB">
      <w:pPr>
        <w:jc w:val="both"/>
        <w:rPr>
          <w:sz w:val="24"/>
          <w:szCs w:val="24"/>
          <w:lang w:val="es-ES"/>
        </w:rPr>
      </w:pPr>
    </w:p>
    <w:p w14:paraId="2D80C41C" w14:textId="77777777" w:rsidR="00EC76EB" w:rsidRPr="00EC76EB" w:rsidRDefault="00EC76EB" w:rsidP="00EC76EB">
      <w:pPr>
        <w:jc w:val="both"/>
        <w:rPr>
          <w:sz w:val="24"/>
          <w:szCs w:val="24"/>
          <w:lang w:val="es-ES"/>
        </w:rPr>
      </w:pPr>
    </w:p>
    <w:p w14:paraId="27C8B12A" w14:textId="33938EE6" w:rsidR="001206DE" w:rsidRPr="001206DE" w:rsidRDefault="001206DE" w:rsidP="00EB2E75">
      <w:pPr>
        <w:rPr>
          <w:i/>
          <w:iCs/>
          <w:lang w:val="es-ES"/>
        </w:rPr>
      </w:pPr>
      <w:r w:rsidRPr="001206DE">
        <w:rPr>
          <w:i/>
          <w:iCs/>
          <w:lang w:val="es-ES"/>
        </w:rPr>
        <w:lastRenderedPageBreak/>
        <w:t xml:space="preserve">Figura 7. </w:t>
      </w:r>
      <w:proofErr w:type="spellStart"/>
      <w:r w:rsidRPr="001206DE">
        <w:rPr>
          <w:i/>
          <w:iCs/>
          <w:lang w:val="es-ES"/>
        </w:rPr>
        <w:t>Volcano</w:t>
      </w:r>
      <w:proofErr w:type="spellEnd"/>
      <w:r w:rsidRPr="001206DE">
        <w:rPr>
          <w:i/>
          <w:iCs/>
          <w:lang w:val="es-ES"/>
        </w:rPr>
        <w:t xml:space="preserve"> </w:t>
      </w:r>
      <w:proofErr w:type="spellStart"/>
      <w:r w:rsidRPr="001206DE">
        <w:rPr>
          <w:i/>
          <w:iCs/>
          <w:lang w:val="es-ES"/>
        </w:rPr>
        <w:t>plot</w:t>
      </w:r>
      <w:proofErr w:type="spellEnd"/>
    </w:p>
    <w:p w14:paraId="2CE9B2FD" w14:textId="1B0A4DE6" w:rsidR="001206DE" w:rsidRDefault="001206DE" w:rsidP="00E035B0">
      <w:pPr>
        <w:ind w:left="1276"/>
        <w:rPr>
          <w:lang w:val="es-ES"/>
        </w:rPr>
      </w:pPr>
      <w:r>
        <w:rPr>
          <w:noProof/>
          <w:lang w:val="es-ES"/>
        </w:rPr>
        <w:drawing>
          <wp:inline distT="0" distB="0" distL="0" distR="0" wp14:anchorId="0518C866" wp14:editId="434AD60D">
            <wp:extent cx="3817620" cy="3053350"/>
            <wp:effectExtent l="0" t="0" r="0" b="0"/>
            <wp:docPr id="12323706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889" cy="3075960"/>
                    </a:xfrm>
                    <a:prstGeom prst="rect">
                      <a:avLst/>
                    </a:prstGeom>
                    <a:noFill/>
                  </pic:spPr>
                </pic:pic>
              </a:graphicData>
            </a:graphic>
          </wp:inline>
        </w:drawing>
      </w:r>
    </w:p>
    <w:bookmarkEnd w:id="8"/>
    <w:p w14:paraId="571E0D43" w14:textId="77777777" w:rsidR="00EB2E75" w:rsidRPr="00B53CD2" w:rsidRDefault="00EB2E75" w:rsidP="00EB2E75">
      <w:pPr>
        <w:rPr>
          <w:sz w:val="24"/>
          <w:szCs w:val="24"/>
          <w:lang w:val="es-ES"/>
        </w:rPr>
      </w:pPr>
    </w:p>
    <w:p w14:paraId="45DF4A43" w14:textId="555A3D28" w:rsidR="00E035B0" w:rsidRPr="00B53CD2" w:rsidRDefault="00E035B0" w:rsidP="00E035B0">
      <w:pPr>
        <w:jc w:val="both"/>
        <w:rPr>
          <w:sz w:val="24"/>
          <w:szCs w:val="24"/>
          <w:lang w:val="es-ES"/>
        </w:rPr>
      </w:pPr>
      <w:bookmarkStart w:id="10" w:name="_Hlk211896111"/>
      <w:r w:rsidRPr="00B53CD2">
        <w:rPr>
          <w:sz w:val="24"/>
          <w:szCs w:val="24"/>
          <w:lang w:val="es-ES"/>
        </w:rPr>
        <w:t>Otra forma de representación, es el heatmap. La variabilidad interindividual dentro de cada grupo es evidente y sugiere que la edad introduce desplazamientos finos, no un reprogramado masivo, lo que coincide con la asimetría vista antes (Figura 8).</w:t>
      </w:r>
    </w:p>
    <w:p w14:paraId="62ACEDC5" w14:textId="7B1F60EE" w:rsidR="00E035B0" w:rsidRPr="00C21036" w:rsidRDefault="00E035B0" w:rsidP="00E035B0">
      <w:pPr>
        <w:jc w:val="both"/>
        <w:rPr>
          <w:i/>
          <w:iCs/>
          <w:lang w:val="es-ES"/>
        </w:rPr>
      </w:pPr>
      <w:r w:rsidRPr="00C21036">
        <w:rPr>
          <w:i/>
          <w:iCs/>
          <w:lang w:val="es-ES"/>
        </w:rPr>
        <w:t xml:space="preserve">Figura 8. </w:t>
      </w:r>
      <w:proofErr w:type="spellStart"/>
      <w:r w:rsidRPr="00C21036">
        <w:rPr>
          <w:i/>
          <w:iCs/>
          <w:lang w:val="es-ES"/>
        </w:rPr>
        <w:t>HeatMap</w:t>
      </w:r>
      <w:proofErr w:type="spellEnd"/>
    </w:p>
    <w:p w14:paraId="1C80882B" w14:textId="06B2A894" w:rsidR="00E035B0" w:rsidRPr="00E035B0" w:rsidRDefault="00E035B0" w:rsidP="00E035B0">
      <w:pPr>
        <w:jc w:val="both"/>
        <w:rPr>
          <w:lang w:val="es-ES"/>
        </w:rPr>
      </w:pPr>
      <w:r w:rsidRPr="00E035B0">
        <w:rPr>
          <w:noProof/>
          <w:lang w:val="es-ES"/>
        </w:rPr>
        <w:drawing>
          <wp:inline distT="0" distB="0" distL="0" distR="0" wp14:anchorId="667B1FD1" wp14:editId="792C25B8">
            <wp:extent cx="5400040" cy="3712845"/>
            <wp:effectExtent l="0" t="0" r="0" b="1905"/>
            <wp:docPr id="3869142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712845"/>
                    </a:xfrm>
                    <a:prstGeom prst="rect">
                      <a:avLst/>
                    </a:prstGeom>
                    <a:noFill/>
                    <a:ln>
                      <a:noFill/>
                    </a:ln>
                  </pic:spPr>
                </pic:pic>
              </a:graphicData>
            </a:graphic>
          </wp:inline>
        </w:drawing>
      </w:r>
    </w:p>
    <w:p w14:paraId="0C2F6CEC" w14:textId="77777777" w:rsidR="00E035B0" w:rsidRPr="00E035B0" w:rsidRDefault="00E035B0" w:rsidP="00E035B0">
      <w:pPr>
        <w:jc w:val="both"/>
        <w:rPr>
          <w:lang w:val="es-ES"/>
        </w:rPr>
      </w:pPr>
    </w:p>
    <w:p w14:paraId="06F7F6DA" w14:textId="24CD25F2" w:rsidR="00823771" w:rsidRPr="00614E06" w:rsidRDefault="00823771" w:rsidP="00823771">
      <w:pPr>
        <w:rPr>
          <w:b/>
          <w:bCs/>
          <w:sz w:val="24"/>
          <w:szCs w:val="24"/>
          <w:lang w:val="es-ES"/>
        </w:rPr>
      </w:pPr>
      <w:r w:rsidRPr="00614E06">
        <w:rPr>
          <w:b/>
          <w:bCs/>
          <w:sz w:val="24"/>
          <w:szCs w:val="24"/>
          <w:lang w:val="es-ES"/>
        </w:rPr>
        <w:t>5.</w:t>
      </w:r>
      <w:r>
        <w:rPr>
          <w:b/>
          <w:bCs/>
          <w:sz w:val="24"/>
          <w:szCs w:val="24"/>
          <w:lang w:val="es-ES"/>
        </w:rPr>
        <w:t>2</w:t>
      </w:r>
      <w:r w:rsidRPr="00614E06">
        <w:rPr>
          <w:b/>
          <w:bCs/>
          <w:sz w:val="24"/>
          <w:szCs w:val="24"/>
          <w:lang w:val="es-ES"/>
        </w:rPr>
        <w:t xml:space="preserve">. Análisis de </w:t>
      </w:r>
      <w:r>
        <w:rPr>
          <w:b/>
          <w:bCs/>
          <w:sz w:val="24"/>
          <w:szCs w:val="24"/>
          <w:lang w:val="es-ES"/>
        </w:rPr>
        <w:t>enriquecimiento</w:t>
      </w:r>
      <w:r w:rsidRPr="00614E06">
        <w:rPr>
          <w:b/>
          <w:bCs/>
          <w:sz w:val="24"/>
          <w:szCs w:val="24"/>
          <w:lang w:val="es-ES"/>
        </w:rPr>
        <w:t xml:space="preserve"> </w:t>
      </w:r>
      <w:r w:rsidR="00755DCF">
        <w:rPr>
          <w:b/>
          <w:bCs/>
          <w:sz w:val="24"/>
          <w:szCs w:val="24"/>
          <w:lang w:val="es-ES"/>
        </w:rPr>
        <w:t>(GSEA)</w:t>
      </w:r>
    </w:p>
    <w:p w14:paraId="2012A255" w14:textId="77777777" w:rsidR="0058418C" w:rsidRPr="00B53CD2" w:rsidRDefault="00195ADC" w:rsidP="00195ADC">
      <w:pPr>
        <w:jc w:val="both"/>
        <w:rPr>
          <w:sz w:val="24"/>
          <w:szCs w:val="24"/>
          <w:lang w:val="es-ES"/>
        </w:rPr>
      </w:pPr>
      <w:r w:rsidRPr="00B53CD2">
        <w:rPr>
          <w:sz w:val="24"/>
          <w:szCs w:val="24"/>
          <w:lang w:val="es-ES"/>
        </w:rPr>
        <w:t xml:space="preserve">Con el contraste ya definido a nivel génico, el siguiente paso fue interpretar la señal de expresión en términos de vías. Para ello se utilizó GSEA </w:t>
      </w:r>
      <w:proofErr w:type="spellStart"/>
      <w:r w:rsidRPr="00B53CD2">
        <w:rPr>
          <w:sz w:val="24"/>
          <w:szCs w:val="24"/>
          <w:lang w:val="es-ES"/>
        </w:rPr>
        <w:t>preranked</w:t>
      </w:r>
      <w:proofErr w:type="spellEnd"/>
      <w:r w:rsidRPr="00B53CD2">
        <w:rPr>
          <w:sz w:val="24"/>
          <w:szCs w:val="24"/>
          <w:lang w:val="es-ES"/>
        </w:rPr>
        <w:t xml:space="preserve"> sobre el listado completo ordenado por el estadístico </w:t>
      </w:r>
      <w:r w:rsidRPr="00B53CD2">
        <w:rPr>
          <w:i/>
          <w:iCs/>
          <w:sz w:val="24"/>
          <w:szCs w:val="24"/>
          <w:lang w:val="es-ES"/>
        </w:rPr>
        <w:t>t</w:t>
      </w:r>
      <w:r w:rsidRPr="00B53CD2">
        <w:rPr>
          <w:sz w:val="24"/>
          <w:szCs w:val="24"/>
          <w:lang w:val="es-ES"/>
        </w:rPr>
        <w:t xml:space="preserve"> de </w:t>
      </w:r>
      <w:r w:rsidR="0058418C" w:rsidRPr="00B53CD2">
        <w:rPr>
          <w:i/>
          <w:iCs/>
          <w:sz w:val="24"/>
          <w:szCs w:val="24"/>
          <w:lang w:val="es-ES"/>
        </w:rPr>
        <w:t>lima.</w:t>
      </w:r>
      <w:r w:rsidRPr="00B53CD2">
        <w:rPr>
          <w:sz w:val="24"/>
          <w:szCs w:val="24"/>
          <w:lang w:val="es-ES"/>
        </w:rPr>
        <w:t xml:space="preserve"> </w:t>
      </w:r>
    </w:p>
    <w:p w14:paraId="591B9AAC" w14:textId="3CD403F8" w:rsidR="0058418C" w:rsidRPr="00B53CD2" w:rsidRDefault="0058418C" w:rsidP="00195ADC">
      <w:pPr>
        <w:jc w:val="both"/>
        <w:rPr>
          <w:sz w:val="24"/>
          <w:szCs w:val="24"/>
          <w:lang w:val="es-ES"/>
        </w:rPr>
      </w:pPr>
      <w:r w:rsidRPr="00B53CD2">
        <w:rPr>
          <w:sz w:val="24"/>
          <w:szCs w:val="24"/>
          <w:lang w:val="es-ES"/>
        </w:rPr>
        <w:t>El NES mide si los genes de una vía se acumulan de forma no aleatoria en alguno de esos extremos, normalizando por el tamaño del conjunto. Así, NES &gt; 0 indica que la vía está enriquecida hacia la parte alta del ranking (patrón coordinado a favor de &lt;50 años) y NES &lt; 0 que lo está hacia la parte baja (patrón coordinado a favor de ≥50 años). Importa subrayar que el signo del NES refleja la dirección de una diferencia de expresión coordinada; no implica, por sí mismo, una “activación” o “inhibición” bioquímica causal de la vía.</w:t>
      </w:r>
    </w:p>
    <w:p w14:paraId="0695B6C8" w14:textId="27C7DC56" w:rsidR="0058418C" w:rsidRPr="00B53CD2" w:rsidRDefault="00195ADC" w:rsidP="00195ADC">
      <w:pPr>
        <w:jc w:val="both"/>
        <w:rPr>
          <w:sz w:val="24"/>
          <w:szCs w:val="24"/>
          <w:lang w:val="es-ES"/>
        </w:rPr>
      </w:pPr>
      <w:r w:rsidRPr="00B53CD2">
        <w:rPr>
          <w:sz w:val="24"/>
          <w:szCs w:val="24"/>
          <w:lang w:val="es-ES"/>
        </w:rPr>
        <w:t xml:space="preserve">El análisis </w:t>
      </w:r>
      <w:r w:rsidR="0058418C" w:rsidRPr="00B53CD2">
        <w:rPr>
          <w:sz w:val="24"/>
          <w:szCs w:val="24"/>
          <w:lang w:val="es-ES"/>
        </w:rPr>
        <w:t>objetivó</w:t>
      </w:r>
      <w:r w:rsidRPr="00B53CD2">
        <w:rPr>
          <w:sz w:val="24"/>
          <w:szCs w:val="24"/>
          <w:lang w:val="es-ES"/>
        </w:rPr>
        <w:t xml:space="preserve"> 74 vías significativas</w:t>
      </w:r>
      <w:r w:rsidR="0058418C" w:rsidRPr="00B53CD2">
        <w:rPr>
          <w:sz w:val="24"/>
          <w:szCs w:val="24"/>
          <w:lang w:val="es-ES"/>
        </w:rPr>
        <w:t xml:space="preserve"> (FDR&lt;0.05)</w:t>
      </w:r>
      <w:r w:rsidR="00B53CD2" w:rsidRPr="00B53CD2">
        <w:rPr>
          <w:sz w:val="24"/>
          <w:szCs w:val="24"/>
          <w:lang w:val="es-ES"/>
        </w:rPr>
        <w:t>, en el repositorio de KEGG,</w:t>
      </w:r>
      <w:r w:rsidRPr="00B53CD2">
        <w:rPr>
          <w:sz w:val="24"/>
          <w:szCs w:val="24"/>
          <w:lang w:val="es-ES"/>
        </w:rPr>
        <w:t xml:space="preserve"> distribuidas en dos polos biológicos: </w:t>
      </w:r>
    </w:p>
    <w:p w14:paraId="0A51AE90" w14:textId="5AF615F2" w:rsidR="0058418C" w:rsidRPr="00B53CD2" w:rsidRDefault="0058418C" w:rsidP="0058418C">
      <w:pPr>
        <w:pStyle w:val="Prrafodelista"/>
        <w:numPr>
          <w:ilvl w:val="0"/>
          <w:numId w:val="21"/>
        </w:numPr>
        <w:jc w:val="both"/>
        <w:rPr>
          <w:sz w:val="24"/>
          <w:szCs w:val="24"/>
          <w:lang w:val="es-ES"/>
        </w:rPr>
      </w:pPr>
      <w:r w:rsidRPr="00B53CD2">
        <w:rPr>
          <w:sz w:val="24"/>
          <w:szCs w:val="24"/>
          <w:lang w:val="es-ES"/>
        </w:rPr>
        <w:t>P</w:t>
      </w:r>
      <w:r w:rsidR="00195ADC" w:rsidRPr="00B53CD2">
        <w:rPr>
          <w:sz w:val="24"/>
          <w:szCs w:val="24"/>
          <w:lang w:val="es-ES"/>
        </w:rPr>
        <w:t xml:space="preserve">rocesos mitóticos y de dinámica cromosómica con </w:t>
      </w:r>
      <w:r w:rsidR="00C21036" w:rsidRPr="00B53CD2">
        <w:rPr>
          <w:sz w:val="24"/>
          <w:szCs w:val="24"/>
          <w:lang w:val="es-ES"/>
        </w:rPr>
        <w:t xml:space="preserve">más </w:t>
      </w:r>
      <w:r w:rsidR="00195ADC" w:rsidRPr="00B53CD2">
        <w:rPr>
          <w:sz w:val="24"/>
          <w:szCs w:val="24"/>
          <w:lang w:val="es-ES"/>
        </w:rPr>
        <w:t>señal hacia los casos más jóvenes</w:t>
      </w:r>
      <w:r w:rsidRPr="00B53CD2">
        <w:rPr>
          <w:sz w:val="24"/>
          <w:szCs w:val="24"/>
          <w:lang w:val="es-ES"/>
        </w:rPr>
        <w:t>.</w:t>
      </w:r>
    </w:p>
    <w:p w14:paraId="1D553251" w14:textId="25B97719" w:rsidR="0058418C" w:rsidRPr="00B53CD2" w:rsidRDefault="0058418C" w:rsidP="0058418C">
      <w:pPr>
        <w:pStyle w:val="Prrafodelista"/>
        <w:numPr>
          <w:ilvl w:val="0"/>
          <w:numId w:val="21"/>
        </w:numPr>
        <w:jc w:val="both"/>
        <w:rPr>
          <w:sz w:val="24"/>
          <w:szCs w:val="24"/>
          <w:lang w:val="es-ES"/>
        </w:rPr>
      </w:pPr>
      <w:r w:rsidRPr="00B53CD2">
        <w:rPr>
          <w:sz w:val="24"/>
          <w:szCs w:val="24"/>
          <w:lang w:val="es-ES"/>
        </w:rPr>
        <w:t>B</w:t>
      </w:r>
      <w:r w:rsidR="00195ADC" w:rsidRPr="00B53CD2">
        <w:rPr>
          <w:sz w:val="24"/>
          <w:szCs w:val="24"/>
          <w:lang w:val="es-ES"/>
        </w:rPr>
        <w:t xml:space="preserve">loque inmune/adaptativo y de presentación antigénica más marcado en el grupo de mayor edad. </w:t>
      </w:r>
    </w:p>
    <w:p w14:paraId="60A49A1F" w14:textId="77777777" w:rsidR="0058418C" w:rsidRPr="00B53CD2" w:rsidRDefault="0058418C" w:rsidP="0058418C">
      <w:pPr>
        <w:pStyle w:val="Prrafodelista"/>
        <w:jc w:val="both"/>
        <w:rPr>
          <w:sz w:val="24"/>
          <w:szCs w:val="24"/>
          <w:lang w:val="es-ES"/>
        </w:rPr>
      </w:pPr>
    </w:p>
    <w:p w14:paraId="057B9738" w14:textId="5B4217A2" w:rsidR="00C21036" w:rsidRPr="00B53CD2" w:rsidRDefault="00B53CD2" w:rsidP="00C21036">
      <w:pPr>
        <w:jc w:val="both"/>
        <w:rPr>
          <w:sz w:val="24"/>
          <w:szCs w:val="24"/>
          <w:lang w:val="es-ES"/>
        </w:rPr>
      </w:pPr>
      <w:r w:rsidRPr="00B53CD2">
        <w:rPr>
          <w:sz w:val="24"/>
          <w:szCs w:val="24"/>
          <w:lang w:val="es-ES"/>
        </w:rPr>
        <w:t>P</w:t>
      </w:r>
      <w:r w:rsidR="00195ADC" w:rsidRPr="00B53CD2">
        <w:rPr>
          <w:sz w:val="24"/>
          <w:szCs w:val="24"/>
          <w:lang w:val="es-ES"/>
        </w:rPr>
        <w:t xml:space="preserve">or ejemplo, </w:t>
      </w:r>
      <w:r w:rsidRPr="00B53CD2">
        <w:rPr>
          <w:sz w:val="24"/>
          <w:szCs w:val="24"/>
          <w:lang w:val="es-ES"/>
        </w:rPr>
        <w:t>destacan</w:t>
      </w:r>
      <w:r w:rsidR="00195ADC" w:rsidRPr="00B53CD2">
        <w:rPr>
          <w:sz w:val="24"/>
          <w:szCs w:val="24"/>
          <w:lang w:val="es-ES"/>
        </w:rPr>
        <w:t xml:space="preserve"> con NES negativo </w:t>
      </w:r>
      <w:proofErr w:type="spellStart"/>
      <w:r w:rsidR="00195ADC" w:rsidRPr="00B53CD2">
        <w:rPr>
          <w:i/>
          <w:iCs/>
          <w:sz w:val="24"/>
          <w:szCs w:val="24"/>
          <w:lang w:val="es-ES"/>
        </w:rPr>
        <w:t>Staphylococcus</w:t>
      </w:r>
      <w:proofErr w:type="spellEnd"/>
      <w:r w:rsidR="00195ADC" w:rsidRPr="00B53CD2">
        <w:rPr>
          <w:i/>
          <w:iCs/>
          <w:sz w:val="24"/>
          <w:szCs w:val="24"/>
          <w:lang w:val="es-ES"/>
        </w:rPr>
        <w:t xml:space="preserve"> </w:t>
      </w:r>
      <w:proofErr w:type="spellStart"/>
      <w:r w:rsidR="00195ADC" w:rsidRPr="00B53CD2">
        <w:rPr>
          <w:i/>
          <w:iCs/>
          <w:sz w:val="24"/>
          <w:szCs w:val="24"/>
          <w:lang w:val="es-ES"/>
        </w:rPr>
        <w:t>aureus</w:t>
      </w:r>
      <w:proofErr w:type="spellEnd"/>
      <w:r w:rsidR="00195ADC" w:rsidRPr="00B53CD2">
        <w:rPr>
          <w:i/>
          <w:iCs/>
          <w:sz w:val="24"/>
          <w:szCs w:val="24"/>
          <w:lang w:val="es-ES"/>
        </w:rPr>
        <w:t xml:space="preserve"> </w:t>
      </w:r>
      <w:proofErr w:type="spellStart"/>
      <w:r w:rsidR="00195ADC" w:rsidRPr="00B53CD2">
        <w:rPr>
          <w:i/>
          <w:iCs/>
          <w:sz w:val="24"/>
          <w:szCs w:val="24"/>
          <w:lang w:val="es-ES"/>
        </w:rPr>
        <w:t>infection</w:t>
      </w:r>
      <w:proofErr w:type="spellEnd"/>
      <w:r w:rsidR="00195ADC" w:rsidRPr="00B53CD2">
        <w:rPr>
          <w:sz w:val="24"/>
          <w:szCs w:val="24"/>
          <w:lang w:val="es-ES"/>
        </w:rPr>
        <w:t xml:space="preserve"> (NES = −2,25; FDR = 2,6×10⁻⁷), </w:t>
      </w:r>
      <w:proofErr w:type="spellStart"/>
      <w:r w:rsidR="00195ADC" w:rsidRPr="00B53CD2">
        <w:rPr>
          <w:i/>
          <w:iCs/>
          <w:sz w:val="24"/>
          <w:szCs w:val="24"/>
          <w:lang w:val="es-ES"/>
        </w:rPr>
        <w:t>Systemic</w:t>
      </w:r>
      <w:proofErr w:type="spellEnd"/>
      <w:r w:rsidR="00195ADC" w:rsidRPr="00B53CD2">
        <w:rPr>
          <w:i/>
          <w:iCs/>
          <w:sz w:val="24"/>
          <w:szCs w:val="24"/>
          <w:lang w:val="es-ES"/>
        </w:rPr>
        <w:t xml:space="preserve"> lupus </w:t>
      </w:r>
      <w:proofErr w:type="spellStart"/>
      <w:r w:rsidR="00195ADC" w:rsidRPr="00B53CD2">
        <w:rPr>
          <w:i/>
          <w:iCs/>
          <w:sz w:val="24"/>
          <w:szCs w:val="24"/>
          <w:lang w:val="es-ES"/>
        </w:rPr>
        <w:t>erythematosus</w:t>
      </w:r>
      <w:proofErr w:type="spellEnd"/>
      <w:r w:rsidR="00195ADC" w:rsidRPr="00B53CD2">
        <w:rPr>
          <w:sz w:val="24"/>
          <w:szCs w:val="24"/>
          <w:lang w:val="es-ES"/>
        </w:rPr>
        <w:t xml:space="preserve"> (NES = −2,10; FDR = 3,7×10⁻⁷), </w:t>
      </w:r>
      <w:proofErr w:type="spellStart"/>
      <w:r w:rsidR="00195ADC" w:rsidRPr="00B53CD2">
        <w:rPr>
          <w:i/>
          <w:iCs/>
          <w:sz w:val="24"/>
          <w:szCs w:val="24"/>
          <w:lang w:val="es-ES"/>
        </w:rPr>
        <w:t>Graft</w:t>
      </w:r>
      <w:proofErr w:type="spellEnd"/>
      <w:r w:rsidR="00195ADC" w:rsidRPr="00B53CD2">
        <w:rPr>
          <w:i/>
          <w:iCs/>
          <w:sz w:val="24"/>
          <w:szCs w:val="24"/>
          <w:lang w:val="es-ES"/>
        </w:rPr>
        <w:t xml:space="preserve">-versus-host </w:t>
      </w:r>
      <w:proofErr w:type="spellStart"/>
      <w:r w:rsidR="00195ADC" w:rsidRPr="00B53CD2">
        <w:rPr>
          <w:i/>
          <w:iCs/>
          <w:sz w:val="24"/>
          <w:szCs w:val="24"/>
          <w:lang w:val="es-ES"/>
        </w:rPr>
        <w:t>disease</w:t>
      </w:r>
      <w:proofErr w:type="spellEnd"/>
      <w:r w:rsidR="00195ADC" w:rsidRPr="00B53CD2">
        <w:rPr>
          <w:sz w:val="24"/>
          <w:szCs w:val="24"/>
          <w:lang w:val="es-ES"/>
        </w:rPr>
        <w:t xml:space="preserve"> (NES = −2,17; FDR = 1,7×10⁻⁵) y </w:t>
      </w:r>
      <w:proofErr w:type="spellStart"/>
      <w:r w:rsidR="00195ADC" w:rsidRPr="00B53CD2">
        <w:rPr>
          <w:i/>
          <w:iCs/>
          <w:sz w:val="24"/>
          <w:szCs w:val="24"/>
          <w:lang w:val="es-ES"/>
        </w:rPr>
        <w:t>Antigen</w:t>
      </w:r>
      <w:proofErr w:type="spellEnd"/>
      <w:r w:rsidR="00195ADC" w:rsidRPr="00B53CD2">
        <w:rPr>
          <w:i/>
          <w:iCs/>
          <w:sz w:val="24"/>
          <w:szCs w:val="24"/>
          <w:lang w:val="es-ES"/>
        </w:rPr>
        <w:t xml:space="preserve"> </w:t>
      </w:r>
      <w:proofErr w:type="spellStart"/>
      <w:r w:rsidR="00195ADC" w:rsidRPr="00B53CD2">
        <w:rPr>
          <w:i/>
          <w:iCs/>
          <w:sz w:val="24"/>
          <w:szCs w:val="24"/>
          <w:lang w:val="es-ES"/>
        </w:rPr>
        <w:t>processing</w:t>
      </w:r>
      <w:proofErr w:type="spellEnd"/>
      <w:r w:rsidR="00195ADC" w:rsidRPr="00B53CD2">
        <w:rPr>
          <w:i/>
          <w:iCs/>
          <w:sz w:val="24"/>
          <w:szCs w:val="24"/>
          <w:lang w:val="es-ES"/>
        </w:rPr>
        <w:t xml:space="preserve"> and </w:t>
      </w:r>
      <w:proofErr w:type="spellStart"/>
      <w:r w:rsidR="00195ADC" w:rsidRPr="00B53CD2">
        <w:rPr>
          <w:i/>
          <w:iCs/>
          <w:sz w:val="24"/>
          <w:szCs w:val="24"/>
          <w:lang w:val="es-ES"/>
        </w:rPr>
        <w:t>presentation</w:t>
      </w:r>
      <w:proofErr w:type="spellEnd"/>
      <w:r w:rsidR="00195ADC" w:rsidRPr="00B53CD2">
        <w:rPr>
          <w:sz w:val="24"/>
          <w:szCs w:val="24"/>
          <w:lang w:val="es-ES"/>
        </w:rPr>
        <w:t xml:space="preserve"> (NES = −2,06; FDR = 4,3×10⁻⁵)</w:t>
      </w:r>
      <w:r w:rsidR="00C21036" w:rsidRPr="00B53CD2">
        <w:rPr>
          <w:sz w:val="24"/>
          <w:szCs w:val="24"/>
          <w:lang w:val="es-ES"/>
        </w:rPr>
        <w:t xml:space="preserve"> (Tabla 5)</w:t>
      </w:r>
      <w:r w:rsidR="00195ADC" w:rsidRPr="00B53CD2">
        <w:rPr>
          <w:sz w:val="24"/>
          <w:szCs w:val="24"/>
          <w:lang w:val="es-ES"/>
        </w:rPr>
        <w:t>.</w:t>
      </w:r>
    </w:p>
    <w:p w14:paraId="4A03459B" w14:textId="77777777" w:rsidR="00C21036" w:rsidRDefault="00C21036" w:rsidP="00C21036">
      <w:pPr>
        <w:jc w:val="both"/>
        <w:rPr>
          <w:lang w:val="es-ES"/>
        </w:rPr>
      </w:pPr>
    </w:p>
    <w:p w14:paraId="62ACABD1" w14:textId="74110635" w:rsidR="00C21036" w:rsidRPr="00C21036" w:rsidRDefault="00C21036" w:rsidP="00C21036">
      <w:pPr>
        <w:jc w:val="both"/>
        <w:rPr>
          <w:i/>
          <w:iCs/>
          <w:lang w:val="es-ES"/>
        </w:rPr>
      </w:pPr>
      <w:r w:rsidRPr="00C21036">
        <w:rPr>
          <w:i/>
          <w:iCs/>
          <w:lang w:val="es-ES"/>
        </w:rPr>
        <w:t>Tabla 5. Top 10 rutas enriquecidas de KEGG</w:t>
      </w:r>
      <w:r w:rsidR="00195ADC" w:rsidRPr="00C21036">
        <w:rPr>
          <w:i/>
          <w:iCs/>
          <w:lang w:val="es-ES"/>
        </w:rPr>
        <w:t xml:space="preserve"> </w:t>
      </w:r>
    </w:p>
    <w:p w14:paraId="67AF7639" w14:textId="0C2FDE60" w:rsidR="00C21036" w:rsidRPr="00C21036" w:rsidRDefault="00C21036" w:rsidP="00C21036">
      <w:pPr>
        <w:jc w:val="both"/>
        <w:rPr>
          <w:lang w:val="es-ES"/>
        </w:rPr>
      </w:pPr>
      <w:r w:rsidRPr="00C21036">
        <w:rPr>
          <w:noProof/>
          <w:lang w:val="es-ES"/>
        </w:rPr>
        <w:drawing>
          <wp:inline distT="0" distB="0" distL="0" distR="0" wp14:anchorId="01063F1A" wp14:editId="16DEB756">
            <wp:extent cx="5400040" cy="1859915"/>
            <wp:effectExtent l="0" t="0" r="0" b="0"/>
            <wp:docPr id="177571580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1859915"/>
                    </a:xfrm>
                    <a:prstGeom prst="rect">
                      <a:avLst/>
                    </a:prstGeom>
                    <a:noFill/>
                    <a:ln>
                      <a:noFill/>
                    </a:ln>
                  </pic:spPr>
                </pic:pic>
              </a:graphicData>
            </a:graphic>
          </wp:inline>
        </w:drawing>
      </w:r>
    </w:p>
    <w:p w14:paraId="008B818A" w14:textId="2EF6FCFA" w:rsidR="00733632" w:rsidRDefault="00234ED6" w:rsidP="00733632">
      <w:pPr>
        <w:jc w:val="both"/>
        <w:rPr>
          <w:sz w:val="24"/>
          <w:szCs w:val="24"/>
          <w:lang w:val="es-ES"/>
        </w:rPr>
      </w:pPr>
      <w:r>
        <w:rPr>
          <w:sz w:val="24"/>
          <w:szCs w:val="24"/>
          <w:lang w:val="es-ES"/>
        </w:rPr>
        <w:t xml:space="preserve">Además, esta misma </w:t>
      </w:r>
      <w:r w:rsidR="00733632" w:rsidRPr="00733632">
        <w:rPr>
          <w:sz w:val="24"/>
          <w:szCs w:val="24"/>
          <w:lang w:val="es-ES"/>
        </w:rPr>
        <w:t xml:space="preserve">herramienta nos permite, por un lado, identificar de forma objetiva qué </w:t>
      </w:r>
      <w:r>
        <w:rPr>
          <w:sz w:val="24"/>
          <w:szCs w:val="24"/>
          <w:lang w:val="es-ES"/>
        </w:rPr>
        <w:t>rutas celulares</w:t>
      </w:r>
      <w:r w:rsidR="00733632" w:rsidRPr="00733632">
        <w:rPr>
          <w:sz w:val="24"/>
          <w:szCs w:val="24"/>
          <w:lang w:val="es-ES"/>
        </w:rPr>
        <w:t xml:space="preserve"> de </w:t>
      </w:r>
      <w:r w:rsidR="00733632">
        <w:rPr>
          <w:sz w:val="24"/>
          <w:szCs w:val="24"/>
          <w:lang w:val="es-ES"/>
        </w:rPr>
        <w:t>sus bases</w:t>
      </w:r>
      <w:r w:rsidR="00733632" w:rsidRPr="00733632">
        <w:rPr>
          <w:sz w:val="24"/>
          <w:szCs w:val="24"/>
          <w:lang w:val="es-ES"/>
        </w:rPr>
        <w:t xml:space="preserve"> aparecen enriquecidas</w:t>
      </w:r>
      <w:r w:rsidR="00733632">
        <w:rPr>
          <w:sz w:val="24"/>
          <w:szCs w:val="24"/>
          <w:lang w:val="es-ES"/>
        </w:rPr>
        <w:t xml:space="preserve"> en un</w:t>
      </w:r>
      <w:r w:rsidR="00733632" w:rsidRPr="00733632">
        <w:rPr>
          <w:sz w:val="24"/>
          <w:szCs w:val="24"/>
          <w:lang w:val="es-ES"/>
        </w:rPr>
        <w:t xml:space="preserve"> </w:t>
      </w:r>
      <w:proofErr w:type="spellStart"/>
      <w:r w:rsidR="00733632" w:rsidRPr="00733632">
        <w:rPr>
          <w:i/>
          <w:iCs/>
          <w:sz w:val="24"/>
          <w:szCs w:val="24"/>
          <w:lang w:val="es-ES"/>
        </w:rPr>
        <w:t>dotplot</w:t>
      </w:r>
      <w:proofErr w:type="spellEnd"/>
      <w:r w:rsidR="00733632" w:rsidRPr="00733632">
        <w:rPr>
          <w:sz w:val="24"/>
          <w:szCs w:val="24"/>
          <w:lang w:val="es-ES"/>
        </w:rPr>
        <w:t xml:space="preserve"> (Fig. 9</w:t>
      </w:r>
      <w:r w:rsidR="00733632">
        <w:rPr>
          <w:sz w:val="24"/>
          <w:szCs w:val="24"/>
          <w:lang w:val="es-ES"/>
        </w:rPr>
        <w:t xml:space="preserve">). En el </w:t>
      </w:r>
      <w:proofErr w:type="spellStart"/>
      <w:r w:rsidR="00733632" w:rsidRPr="00733632">
        <w:rPr>
          <w:i/>
          <w:iCs/>
          <w:sz w:val="24"/>
          <w:szCs w:val="24"/>
          <w:lang w:val="es-ES"/>
        </w:rPr>
        <w:t>GeneRatio</w:t>
      </w:r>
      <w:proofErr w:type="spellEnd"/>
      <w:r w:rsidR="00733632">
        <w:rPr>
          <w:sz w:val="24"/>
          <w:szCs w:val="24"/>
          <w:lang w:val="es-ES"/>
        </w:rPr>
        <w:t>, se</w:t>
      </w:r>
      <w:r w:rsidR="00733632" w:rsidRPr="00733632">
        <w:rPr>
          <w:sz w:val="24"/>
          <w:szCs w:val="24"/>
          <w:lang w:val="es-ES"/>
        </w:rPr>
        <w:t xml:space="preserve"> refleja la fracción de genes de esa vía que contribuyen a la señal</w:t>
      </w:r>
      <w:r w:rsidR="00733632">
        <w:rPr>
          <w:sz w:val="24"/>
          <w:szCs w:val="24"/>
          <w:lang w:val="es-ES"/>
        </w:rPr>
        <w:t xml:space="preserve"> y</w:t>
      </w:r>
      <w:r w:rsidR="00733632" w:rsidRPr="00733632">
        <w:rPr>
          <w:sz w:val="24"/>
          <w:szCs w:val="24"/>
          <w:lang w:val="es-ES"/>
        </w:rPr>
        <w:t xml:space="preserve"> el tamaño de la burbuja indica cuántos genes (</w:t>
      </w:r>
      <w:proofErr w:type="spellStart"/>
      <w:r w:rsidR="00733632" w:rsidRPr="00733632">
        <w:rPr>
          <w:i/>
          <w:iCs/>
          <w:sz w:val="24"/>
          <w:szCs w:val="24"/>
          <w:lang w:val="es-ES"/>
        </w:rPr>
        <w:t>Count</w:t>
      </w:r>
      <w:proofErr w:type="spellEnd"/>
      <w:r w:rsidR="00733632" w:rsidRPr="00733632">
        <w:rPr>
          <w:sz w:val="24"/>
          <w:szCs w:val="24"/>
          <w:lang w:val="es-ES"/>
        </w:rPr>
        <w:t>) participan</w:t>
      </w:r>
      <w:r w:rsidR="00733632">
        <w:rPr>
          <w:sz w:val="24"/>
          <w:szCs w:val="24"/>
          <w:lang w:val="es-ES"/>
        </w:rPr>
        <w:t xml:space="preserve">. El color, </w:t>
      </w:r>
      <w:r w:rsidR="00733632" w:rsidRPr="00733632">
        <w:rPr>
          <w:sz w:val="24"/>
          <w:szCs w:val="24"/>
          <w:lang w:val="es-ES"/>
        </w:rPr>
        <w:t xml:space="preserve">codifica la </w:t>
      </w:r>
      <w:r w:rsidR="00733632" w:rsidRPr="00733632">
        <w:rPr>
          <w:sz w:val="24"/>
          <w:szCs w:val="24"/>
          <w:lang w:val="es-ES"/>
        </w:rPr>
        <w:lastRenderedPageBreak/>
        <w:t>significación.</w:t>
      </w:r>
      <w:r w:rsidR="00733632">
        <w:rPr>
          <w:sz w:val="24"/>
          <w:szCs w:val="24"/>
          <w:lang w:val="es-ES"/>
        </w:rPr>
        <w:t xml:space="preserve"> </w:t>
      </w:r>
      <w:r w:rsidR="00733632" w:rsidRPr="00733632">
        <w:rPr>
          <w:sz w:val="24"/>
          <w:szCs w:val="24"/>
          <w:lang w:val="es-ES"/>
        </w:rPr>
        <w:t xml:space="preserve">Se observan principalmente vías </w:t>
      </w:r>
      <w:r>
        <w:rPr>
          <w:sz w:val="24"/>
          <w:szCs w:val="24"/>
          <w:lang w:val="es-ES"/>
        </w:rPr>
        <w:t>de</w:t>
      </w:r>
      <w:r w:rsidR="00733632" w:rsidRPr="00733632">
        <w:rPr>
          <w:sz w:val="24"/>
          <w:szCs w:val="24"/>
          <w:lang w:val="es-ES"/>
        </w:rPr>
        <w:t xml:space="preserve"> ciclo celular y señalización, lo que sugiere una activación coordinada de módulos funcionales y no solo de genes aislados.</w:t>
      </w:r>
      <w:r w:rsidRPr="00234ED6">
        <w:rPr>
          <w:sz w:val="24"/>
          <w:szCs w:val="24"/>
          <w:lang w:val="es-ES"/>
        </w:rPr>
        <w:t xml:space="preserve"> </w:t>
      </w:r>
    </w:p>
    <w:p w14:paraId="6BE2E836" w14:textId="02745BAD" w:rsidR="00234ED6" w:rsidRPr="00234ED6" w:rsidRDefault="00234ED6" w:rsidP="00733632">
      <w:pPr>
        <w:jc w:val="both"/>
        <w:rPr>
          <w:i/>
          <w:iCs/>
          <w:lang w:val="es-ES"/>
        </w:rPr>
      </w:pPr>
      <w:r w:rsidRPr="00234ED6">
        <w:rPr>
          <w:i/>
          <w:iCs/>
          <w:lang w:val="es-ES"/>
        </w:rPr>
        <w:t xml:space="preserve">Figura 9. </w:t>
      </w:r>
      <w:proofErr w:type="spellStart"/>
      <w:r w:rsidRPr="00234ED6">
        <w:rPr>
          <w:i/>
          <w:iCs/>
          <w:lang w:val="es-ES"/>
        </w:rPr>
        <w:t>Dotplot</w:t>
      </w:r>
      <w:proofErr w:type="spellEnd"/>
      <w:r w:rsidRPr="00234ED6">
        <w:rPr>
          <w:i/>
          <w:iCs/>
          <w:lang w:val="es-ES"/>
        </w:rPr>
        <w:t xml:space="preserve"> de vías celulares (</w:t>
      </w:r>
      <w:proofErr w:type="spellStart"/>
      <w:r w:rsidRPr="00234ED6">
        <w:rPr>
          <w:i/>
          <w:iCs/>
          <w:lang w:val="es-ES"/>
        </w:rPr>
        <w:t>Cel</w:t>
      </w:r>
      <w:r w:rsidR="002A2EB1">
        <w:rPr>
          <w:i/>
          <w:iCs/>
          <w:lang w:val="es-ES"/>
        </w:rPr>
        <w:t>l</w:t>
      </w:r>
      <w:r w:rsidRPr="00234ED6">
        <w:rPr>
          <w:i/>
          <w:iCs/>
          <w:lang w:val="es-ES"/>
        </w:rPr>
        <w:t>ular</w:t>
      </w:r>
      <w:proofErr w:type="spellEnd"/>
      <w:r w:rsidRPr="00234ED6">
        <w:rPr>
          <w:i/>
          <w:iCs/>
          <w:lang w:val="es-ES"/>
        </w:rPr>
        <w:t xml:space="preserve"> </w:t>
      </w:r>
      <w:proofErr w:type="spellStart"/>
      <w:r w:rsidRPr="00234ED6">
        <w:rPr>
          <w:i/>
          <w:iCs/>
          <w:lang w:val="es-ES"/>
        </w:rPr>
        <w:t>processes</w:t>
      </w:r>
      <w:proofErr w:type="spellEnd"/>
      <w:r w:rsidRPr="00234ED6">
        <w:rPr>
          <w:i/>
          <w:iCs/>
          <w:lang w:val="es-ES"/>
        </w:rPr>
        <w:t xml:space="preserve">) </w:t>
      </w:r>
    </w:p>
    <w:p w14:paraId="02F540C9" w14:textId="2F888914" w:rsidR="00733632" w:rsidRDefault="00234ED6" w:rsidP="00733632">
      <w:pPr>
        <w:jc w:val="both"/>
        <w:rPr>
          <w:sz w:val="24"/>
          <w:szCs w:val="24"/>
          <w:lang w:val="es-ES"/>
        </w:rPr>
      </w:pPr>
      <w:r w:rsidRPr="00234ED6">
        <w:rPr>
          <w:noProof/>
          <w:sz w:val="24"/>
          <w:szCs w:val="24"/>
          <w:lang w:val="es-ES"/>
        </w:rPr>
        <w:drawing>
          <wp:inline distT="0" distB="0" distL="0" distR="0" wp14:anchorId="1C22DC06" wp14:editId="52A63615">
            <wp:extent cx="5400040" cy="3679825"/>
            <wp:effectExtent l="0" t="0" r="0" b="0"/>
            <wp:docPr id="174890367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679825"/>
                    </a:xfrm>
                    <a:prstGeom prst="rect">
                      <a:avLst/>
                    </a:prstGeom>
                    <a:noFill/>
                    <a:ln>
                      <a:noFill/>
                    </a:ln>
                  </pic:spPr>
                </pic:pic>
              </a:graphicData>
            </a:graphic>
          </wp:inline>
        </w:drawing>
      </w:r>
    </w:p>
    <w:p w14:paraId="1E41FBED" w14:textId="77777777" w:rsidR="00187BF0" w:rsidRPr="00733632" w:rsidRDefault="00187BF0" w:rsidP="00733632">
      <w:pPr>
        <w:jc w:val="both"/>
        <w:rPr>
          <w:sz w:val="24"/>
          <w:szCs w:val="24"/>
          <w:lang w:val="es-ES"/>
        </w:rPr>
      </w:pPr>
    </w:p>
    <w:p w14:paraId="14EBFCE6" w14:textId="602B2732" w:rsidR="00B53CD2" w:rsidRPr="00234ED6" w:rsidRDefault="00234ED6" w:rsidP="00B53CD2">
      <w:pPr>
        <w:jc w:val="both"/>
        <w:rPr>
          <w:sz w:val="24"/>
          <w:szCs w:val="24"/>
          <w:lang w:val="es-ES"/>
        </w:rPr>
      </w:pPr>
      <w:r>
        <w:rPr>
          <w:sz w:val="24"/>
          <w:szCs w:val="24"/>
          <w:lang w:val="es-ES"/>
        </w:rPr>
        <w:t>P</w:t>
      </w:r>
      <w:r w:rsidR="00733632" w:rsidRPr="00733632">
        <w:rPr>
          <w:sz w:val="24"/>
          <w:szCs w:val="24"/>
          <w:lang w:val="es-ES"/>
        </w:rPr>
        <w:t>or otro lado, ilustra gráficamente</w:t>
      </w:r>
      <w:r>
        <w:rPr>
          <w:sz w:val="24"/>
          <w:szCs w:val="24"/>
          <w:lang w:val="es-ES"/>
        </w:rPr>
        <w:t xml:space="preserve"> </w:t>
      </w:r>
      <w:r w:rsidR="00733632" w:rsidRPr="00733632">
        <w:rPr>
          <w:sz w:val="24"/>
          <w:szCs w:val="24"/>
          <w:lang w:val="es-ES"/>
        </w:rPr>
        <w:t>la localización de los genes implicados dentro de cada vía</w:t>
      </w:r>
      <w:r>
        <w:rPr>
          <w:sz w:val="24"/>
          <w:szCs w:val="24"/>
          <w:lang w:val="es-ES"/>
        </w:rPr>
        <w:t xml:space="preserve"> en un mapa</w:t>
      </w:r>
      <w:r w:rsidR="00733632" w:rsidRPr="00733632">
        <w:rPr>
          <w:sz w:val="24"/>
          <w:szCs w:val="24"/>
          <w:lang w:val="es-ES"/>
        </w:rPr>
        <w:t>.</w:t>
      </w:r>
      <w:r>
        <w:rPr>
          <w:sz w:val="24"/>
          <w:szCs w:val="24"/>
          <w:lang w:val="es-ES"/>
        </w:rPr>
        <w:t xml:space="preserve"> L</w:t>
      </w:r>
      <w:r w:rsidR="00733632" w:rsidRPr="00733632">
        <w:rPr>
          <w:sz w:val="24"/>
          <w:szCs w:val="24"/>
          <w:lang w:val="es-ES"/>
        </w:rPr>
        <w:t xml:space="preserve">os genes </w:t>
      </w:r>
      <w:proofErr w:type="spellStart"/>
      <w:r w:rsidR="00733632" w:rsidRPr="00733632">
        <w:rPr>
          <w:sz w:val="24"/>
          <w:szCs w:val="24"/>
          <w:lang w:val="es-ES"/>
        </w:rPr>
        <w:t>sobreexpresados</w:t>
      </w:r>
      <w:proofErr w:type="spellEnd"/>
      <w:r w:rsidR="00733632" w:rsidRPr="00733632">
        <w:rPr>
          <w:sz w:val="24"/>
          <w:szCs w:val="24"/>
          <w:lang w:val="es-ES"/>
        </w:rPr>
        <w:t xml:space="preserve"> en el grupo &lt;50 años se muestran en rojo y los </w:t>
      </w:r>
      <w:proofErr w:type="spellStart"/>
      <w:r w:rsidR="00733632" w:rsidRPr="00733632">
        <w:rPr>
          <w:sz w:val="24"/>
          <w:szCs w:val="24"/>
          <w:lang w:val="es-ES"/>
        </w:rPr>
        <w:t>subexpresados</w:t>
      </w:r>
      <w:proofErr w:type="spellEnd"/>
      <w:r w:rsidR="00733632" w:rsidRPr="00733632">
        <w:rPr>
          <w:sz w:val="24"/>
          <w:szCs w:val="24"/>
          <w:lang w:val="es-ES"/>
        </w:rPr>
        <w:t xml:space="preserve"> en verde</w:t>
      </w:r>
      <w:r>
        <w:rPr>
          <w:sz w:val="24"/>
          <w:szCs w:val="24"/>
          <w:lang w:val="es-ES"/>
        </w:rPr>
        <w:t xml:space="preserve"> (Figura 10)</w:t>
      </w:r>
      <w:r w:rsidR="00733632" w:rsidRPr="00733632">
        <w:rPr>
          <w:sz w:val="24"/>
          <w:szCs w:val="24"/>
          <w:lang w:val="es-ES"/>
        </w:rPr>
        <w:t xml:space="preserve">. La presencia de múltiples nodos coloreados dentro de la misma ruta indica una alteración concertada de su regulación transcripcional, un patrón compatible con procesos </w:t>
      </w:r>
      <w:r w:rsidR="0039775E">
        <w:rPr>
          <w:sz w:val="24"/>
          <w:szCs w:val="24"/>
          <w:lang w:val="es-ES"/>
        </w:rPr>
        <w:t>de oncogénesis</w:t>
      </w:r>
      <w:r w:rsidR="00733632" w:rsidRPr="00733632">
        <w:rPr>
          <w:sz w:val="24"/>
          <w:szCs w:val="24"/>
          <w:lang w:val="es-ES"/>
        </w:rPr>
        <w:t xml:space="preserve"> y relevante en el mieloma múltiple, donde la desregulación de redes de señalización y control del ciclo celular puede favorecer proliferación y resistencia.</w:t>
      </w:r>
    </w:p>
    <w:p w14:paraId="3C514BCB" w14:textId="77777777" w:rsidR="00EA2206" w:rsidRDefault="00EA2206" w:rsidP="00B53CD2">
      <w:pPr>
        <w:jc w:val="both"/>
        <w:rPr>
          <w:i/>
          <w:iCs/>
          <w:lang w:val="es-ES"/>
        </w:rPr>
      </w:pPr>
    </w:p>
    <w:p w14:paraId="39DC50B8" w14:textId="77777777" w:rsidR="00EA2206" w:rsidRDefault="00EA2206" w:rsidP="00B53CD2">
      <w:pPr>
        <w:jc w:val="both"/>
        <w:rPr>
          <w:i/>
          <w:iCs/>
          <w:lang w:val="es-ES"/>
        </w:rPr>
      </w:pPr>
    </w:p>
    <w:p w14:paraId="3C67E894" w14:textId="77777777" w:rsidR="00EA2206" w:rsidRDefault="00EA2206" w:rsidP="00B53CD2">
      <w:pPr>
        <w:jc w:val="both"/>
        <w:rPr>
          <w:i/>
          <w:iCs/>
          <w:lang w:val="es-ES"/>
        </w:rPr>
      </w:pPr>
    </w:p>
    <w:p w14:paraId="623867D8" w14:textId="77777777" w:rsidR="00EA2206" w:rsidRDefault="00EA2206" w:rsidP="00B53CD2">
      <w:pPr>
        <w:jc w:val="both"/>
        <w:rPr>
          <w:i/>
          <w:iCs/>
          <w:lang w:val="es-ES"/>
        </w:rPr>
      </w:pPr>
    </w:p>
    <w:p w14:paraId="518DA14B" w14:textId="77777777" w:rsidR="00EA2206" w:rsidRDefault="00EA2206" w:rsidP="00B53CD2">
      <w:pPr>
        <w:jc w:val="both"/>
        <w:rPr>
          <w:i/>
          <w:iCs/>
          <w:lang w:val="es-ES"/>
        </w:rPr>
      </w:pPr>
    </w:p>
    <w:p w14:paraId="3FBD8579" w14:textId="77777777" w:rsidR="00EA2206" w:rsidRDefault="00EA2206" w:rsidP="00B53CD2">
      <w:pPr>
        <w:jc w:val="both"/>
        <w:rPr>
          <w:i/>
          <w:iCs/>
          <w:lang w:val="es-ES"/>
        </w:rPr>
      </w:pPr>
    </w:p>
    <w:p w14:paraId="3E349C3C" w14:textId="77777777" w:rsidR="00EA2206" w:rsidRDefault="00EA2206" w:rsidP="00B53CD2">
      <w:pPr>
        <w:jc w:val="both"/>
        <w:rPr>
          <w:i/>
          <w:iCs/>
          <w:lang w:val="es-ES"/>
        </w:rPr>
      </w:pPr>
    </w:p>
    <w:p w14:paraId="269F774E" w14:textId="64B63C4F" w:rsidR="00B53CD2" w:rsidRPr="00B53CD2" w:rsidRDefault="00B53CD2" w:rsidP="00B53CD2">
      <w:pPr>
        <w:jc w:val="both"/>
        <w:rPr>
          <w:i/>
          <w:iCs/>
          <w:lang w:val="es-ES"/>
        </w:rPr>
      </w:pPr>
      <w:r w:rsidRPr="00B53CD2">
        <w:rPr>
          <w:i/>
          <w:iCs/>
          <w:lang w:val="es-ES"/>
        </w:rPr>
        <w:lastRenderedPageBreak/>
        <w:t xml:space="preserve">Figura </w:t>
      </w:r>
      <w:r w:rsidR="00234ED6">
        <w:rPr>
          <w:i/>
          <w:iCs/>
          <w:lang w:val="es-ES"/>
        </w:rPr>
        <w:t>10</w:t>
      </w:r>
      <w:r w:rsidRPr="00B53CD2">
        <w:rPr>
          <w:i/>
          <w:iCs/>
          <w:lang w:val="es-ES"/>
        </w:rPr>
        <w:t>. Activación diferencial de genes implicados en la vía “</w:t>
      </w:r>
      <w:proofErr w:type="spellStart"/>
      <w:r w:rsidRPr="00B53CD2">
        <w:rPr>
          <w:i/>
          <w:iCs/>
          <w:lang w:val="es-ES"/>
        </w:rPr>
        <w:t>Transcriptional</w:t>
      </w:r>
      <w:proofErr w:type="spellEnd"/>
      <w:r w:rsidRPr="00B53CD2">
        <w:rPr>
          <w:i/>
          <w:iCs/>
          <w:lang w:val="es-ES"/>
        </w:rPr>
        <w:t xml:space="preserve"> </w:t>
      </w:r>
      <w:proofErr w:type="spellStart"/>
      <w:r w:rsidRPr="00B53CD2">
        <w:rPr>
          <w:i/>
          <w:iCs/>
          <w:lang w:val="es-ES"/>
        </w:rPr>
        <w:t>misregulation</w:t>
      </w:r>
      <w:proofErr w:type="spellEnd"/>
      <w:r w:rsidRPr="00B53CD2">
        <w:rPr>
          <w:i/>
          <w:iCs/>
          <w:lang w:val="es-ES"/>
        </w:rPr>
        <w:t xml:space="preserve"> in </w:t>
      </w:r>
      <w:proofErr w:type="spellStart"/>
      <w:r w:rsidRPr="00B53CD2">
        <w:rPr>
          <w:i/>
          <w:iCs/>
          <w:lang w:val="es-ES"/>
        </w:rPr>
        <w:t>cancer</w:t>
      </w:r>
      <w:proofErr w:type="spellEnd"/>
      <w:r w:rsidRPr="00B53CD2">
        <w:rPr>
          <w:i/>
          <w:iCs/>
          <w:lang w:val="es-ES"/>
        </w:rPr>
        <w:t>”.</w:t>
      </w:r>
    </w:p>
    <w:p w14:paraId="432BE256" w14:textId="7C063208" w:rsidR="00B53CD2" w:rsidRPr="00B53CD2" w:rsidRDefault="00B53CD2" w:rsidP="00B53CD2">
      <w:pPr>
        <w:jc w:val="both"/>
        <w:rPr>
          <w:lang w:val="es-ES"/>
        </w:rPr>
      </w:pPr>
      <w:r w:rsidRPr="00B53CD2">
        <w:rPr>
          <w:noProof/>
          <w:lang w:val="es-ES"/>
        </w:rPr>
        <w:drawing>
          <wp:inline distT="0" distB="0" distL="0" distR="0" wp14:anchorId="5BCC2ECA" wp14:editId="57669E96">
            <wp:extent cx="6042660" cy="4046678"/>
            <wp:effectExtent l="0" t="0" r="0" b="0"/>
            <wp:docPr id="15183081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735" cy="4050746"/>
                    </a:xfrm>
                    <a:prstGeom prst="rect">
                      <a:avLst/>
                    </a:prstGeom>
                    <a:noFill/>
                    <a:ln>
                      <a:noFill/>
                    </a:ln>
                  </pic:spPr>
                </pic:pic>
              </a:graphicData>
            </a:graphic>
          </wp:inline>
        </w:drawing>
      </w:r>
    </w:p>
    <w:p w14:paraId="38D5EE10" w14:textId="77777777" w:rsidR="00C21036" w:rsidRDefault="00C21036" w:rsidP="00C21036">
      <w:pPr>
        <w:jc w:val="both"/>
        <w:rPr>
          <w:lang w:val="es-ES"/>
        </w:rPr>
      </w:pPr>
    </w:p>
    <w:p w14:paraId="0F2D262F" w14:textId="462D729B" w:rsidR="00755DCF" w:rsidRPr="00614E06" w:rsidRDefault="00755DCF" w:rsidP="00755DCF">
      <w:pPr>
        <w:rPr>
          <w:b/>
          <w:bCs/>
          <w:sz w:val="24"/>
          <w:szCs w:val="24"/>
          <w:lang w:val="es-ES"/>
        </w:rPr>
      </w:pPr>
      <w:r w:rsidRPr="00614E06">
        <w:rPr>
          <w:b/>
          <w:bCs/>
          <w:sz w:val="24"/>
          <w:szCs w:val="24"/>
          <w:lang w:val="es-ES"/>
        </w:rPr>
        <w:t>5.</w:t>
      </w:r>
      <w:r w:rsidR="00840BAD">
        <w:rPr>
          <w:b/>
          <w:bCs/>
          <w:sz w:val="24"/>
          <w:szCs w:val="24"/>
          <w:lang w:val="es-ES"/>
        </w:rPr>
        <w:t>3</w:t>
      </w:r>
      <w:r w:rsidRPr="00614E06">
        <w:rPr>
          <w:b/>
          <w:bCs/>
          <w:sz w:val="24"/>
          <w:szCs w:val="24"/>
          <w:lang w:val="es-ES"/>
        </w:rPr>
        <w:t xml:space="preserve">. Análisis de </w:t>
      </w:r>
      <w:r>
        <w:rPr>
          <w:b/>
          <w:bCs/>
          <w:sz w:val="24"/>
          <w:szCs w:val="24"/>
          <w:lang w:val="es-ES"/>
        </w:rPr>
        <w:t>enriquecimiento</w:t>
      </w:r>
      <w:r w:rsidRPr="00614E06">
        <w:rPr>
          <w:b/>
          <w:bCs/>
          <w:sz w:val="24"/>
          <w:szCs w:val="24"/>
          <w:lang w:val="es-ES"/>
        </w:rPr>
        <w:t xml:space="preserve"> </w:t>
      </w:r>
      <w:r>
        <w:rPr>
          <w:b/>
          <w:bCs/>
          <w:sz w:val="24"/>
          <w:szCs w:val="24"/>
          <w:lang w:val="es-ES"/>
        </w:rPr>
        <w:t>(ORA)</w:t>
      </w:r>
    </w:p>
    <w:p w14:paraId="1F8CC9D8" w14:textId="6400B021" w:rsidR="00EA2206" w:rsidRDefault="00EA2206" w:rsidP="00EA2206">
      <w:pPr>
        <w:jc w:val="both"/>
        <w:rPr>
          <w:rFonts w:cstheme="minorHAnsi"/>
          <w:sz w:val="24"/>
          <w:szCs w:val="24"/>
          <w:lang w:val="es-ES"/>
        </w:rPr>
      </w:pPr>
      <w:r w:rsidRPr="00EA2206">
        <w:rPr>
          <w:rFonts w:cstheme="minorHAnsi"/>
          <w:sz w:val="24"/>
          <w:szCs w:val="24"/>
          <w:lang w:val="es-ES"/>
        </w:rPr>
        <w:t>Tras el GSE</w:t>
      </w:r>
      <w:r>
        <w:rPr>
          <w:rFonts w:cstheme="minorHAnsi"/>
          <w:sz w:val="24"/>
          <w:szCs w:val="24"/>
          <w:lang w:val="es-ES"/>
        </w:rPr>
        <w:t>A</w:t>
      </w:r>
      <w:r w:rsidRPr="00EA2206">
        <w:rPr>
          <w:rFonts w:cstheme="minorHAnsi"/>
          <w:sz w:val="24"/>
          <w:szCs w:val="24"/>
          <w:lang w:val="es-ES"/>
        </w:rPr>
        <w:t xml:space="preserve">, se aplicó un análisis de </w:t>
      </w:r>
      <w:proofErr w:type="spellStart"/>
      <w:r w:rsidRPr="00EA2206">
        <w:rPr>
          <w:rFonts w:cstheme="minorHAnsi"/>
          <w:sz w:val="24"/>
          <w:szCs w:val="24"/>
          <w:lang w:val="es-ES"/>
        </w:rPr>
        <w:t>sobre‐representación</w:t>
      </w:r>
      <w:proofErr w:type="spellEnd"/>
      <w:r w:rsidRPr="00EA2206">
        <w:rPr>
          <w:rFonts w:cstheme="minorHAnsi"/>
          <w:sz w:val="24"/>
          <w:szCs w:val="24"/>
          <w:lang w:val="es-ES"/>
        </w:rPr>
        <w:t xml:space="preserve"> sobre el subconjunto estricto de DEG. A diferencia de GSEA</w:t>
      </w:r>
      <w:r w:rsidR="0039775E">
        <w:rPr>
          <w:rFonts w:cstheme="minorHAnsi"/>
          <w:sz w:val="24"/>
          <w:szCs w:val="24"/>
          <w:lang w:val="es-ES"/>
        </w:rPr>
        <w:t xml:space="preserve">, </w:t>
      </w:r>
      <w:r w:rsidRPr="00EA2206">
        <w:rPr>
          <w:rFonts w:cstheme="minorHAnsi"/>
          <w:sz w:val="24"/>
          <w:szCs w:val="24"/>
          <w:lang w:val="es-ES"/>
        </w:rPr>
        <w:t>que exp</w:t>
      </w:r>
      <w:r w:rsidR="0039775E">
        <w:rPr>
          <w:rFonts w:cstheme="minorHAnsi"/>
          <w:sz w:val="24"/>
          <w:szCs w:val="24"/>
          <w:lang w:val="es-ES"/>
        </w:rPr>
        <w:t>lora</w:t>
      </w:r>
      <w:r w:rsidRPr="00EA2206">
        <w:rPr>
          <w:rFonts w:cstheme="minorHAnsi"/>
          <w:sz w:val="24"/>
          <w:szCs w:val="24"/>
          <w:lang w:val="es-ES"/>
        </w:rPr>
        <w:t xml:space="preserve"> la información del ranking completo, ORA evalúa si los DEG declarados aparecen más de lo esperado en determinados conjuntos (</w:t>
      </w:r>
      <w:r>
        <w:rPr>
          <w:rFonts w:cstheme="minorHAnsi"/>
          <w:sz w:val="24"/>
          <w:szCs w:val="24"/>
          <w:lang w:val="es-ES"/>
        </w:rPr>
        <w:t>por ej.: rutas)</w:t>
      </w:r>
      <w:r w:rsidRPr="00EA2206">
        <w:rPr>
          <w:rFonts w:cstheme="minorHAnsi"/>
          <w:sz w:val="24"/>
          <w:szCs w:val="24"/>
          <w:lang w:val="es-ES"/>
        </w:rPr>
        <w:t xml:space="preserve">. En nuestro caso, se identificaron 5 rutas con FDR significativo (Tabla </w:t>
      </w:r>
      <w:r w:rsidR="00BD41C8">
        <w:rPr>
          <w:rFonts w:cstheme="minorHAnsi"/>
          <w:sz w:val="24"/>
          <w:szCs w:val="24"/>
          <w:lang w:val="es-ES"/>
        </w:rPr>
        <w:t>6</w:t>
      </w:r>
      <w:r w:rsidRPr="00EA2206">
        <w:rPr>
          <w:rFonts w:cstheme="minorHAnsi"/>
          <w:sz w:val="24"/>
          <w:szCs w:val="24"/>
          <w:lang w:val="es-ES"/>
        </w:rPr>
        <w:t>), coherentes con los hallazgos globales del GSEA: términos vinculados a inmunidad adaptativa (p. ej.</w:t>
      </w:r>
      <w:r w:rsidR="0039775E">
        <w:rPr>
          <w:rFonts w:cstheme="minorHAnsi"/>
          <w:sz w:val="24"/>
          <w:szCs w:val="24"/>
          <w:lang w:val="es-ES"/>
        </w:rPr>
        <w:t xml:space="preserve">: </w:t>
      </w:r>
      <w:r w:rsidRPr="00EA2206">
        <w:rPr>
          <w:rFonts w:cstheme="minorHAnsi"/>
          <w:sz w:val="24"/>
          <w:szCs w:val="24"/>
          <w:lang w:val="es-ES"/>
        </w:rPr>
        <w:t>presentación de antígeno) y procesos de ciclo celular</w:t>
      </w:r>
      <w:r w:rsidR="00400F0F">
        <w:rPr>
          <w:rFonts w:cstheme="minorHAnsi"/>
          <w:sz w:val="24"/>
          <w:szCs w:val="24"/>
          <w:lang w:val="es-ES"/>
        </w:rPr>
        <w:t xml:space="preserve"> (Figura 11)</w:t>
      </w:r>
      <w:r>
        <w:rPr>
          <w:rFonts w:cstheme="minorHAnsi"/>
          <w:sz w:val="24"/>
          <w:szCs w:val="24"/>
          <w:lang w:val="es-ES"/>
        </w:rPr>
        <w:t>.</w:t>
      </w:r>
    </w:p>
    <w:p w14:paraId="11C85E10" w14:textId="34AB8D93" w:rsidR="00BD41C8" w:rsidRPr="00BD41C8" w:rsidRDefault="00BD41C8" w:rsidP="00EA2206">
      <w:pPr>
        <w:jc w:val="both"/>
        <w:rPr>
          <w:rFonts w:cstheme="minorHAnsi"/>
          <w:i/>
          <w:iCs/>
          <w:lang w:val="es-ES"/>
        </w:rPr>
      </w:pPr>
      <w:r w:rsidRPr="00BD41C8">
        <w:rPr>
          <w:rFonts w:cstheme="minorHAnsi"/>
          <w:i/>
          <w:iCs/>
          <w:lang w:val="es-ES"/>
        </w:rPr>
        <w:t xml:space="preserve">Tabla 6. Vías GO por análisis de </w:t>
      </w:r>
      <w:proofErr w:type="spellStart"/>
      <w:r w:rsidRPr="00BD41C8">
        <w:rPr>
          <w:rFonts w:cstheme="minorHAnsi"/>
          <w:i/>
          <w:iCs/>
          <w:lang w:val="es-ES"/>
        </w:rPr>
        <w:t>sobre-representación</w:t>
      </w:r>
      <w:proofErr w:type="spellEnd"/>
    </w:p>
    <w:p w14:paraId="186A672F" w14:textId="74A3E3C5" w:rsidR="00EA2206" w:rsidRPr="00EA2206" w:rsidRDefault="00EA2206" w:rsidP="00EA2206">
      <w:pPr>
        <w:jc w:val="both"/>
        <w:rPr>
          <w:rFonts w:cstheme="minorHAnsi"/>
          <w:sz w:val="24"/>
          <w:szCs w:val="24"/>
          <w:lang w:val="es-ES"/>
        </w:rPr>
      </w:pPr>
      <w:r w:rsidRPr="00755DCF">
        <w:rPr>
          <w:noProof/>
          <w:lang w:val="es-ES"/>
        </w:rPr>
        <w:drawing>
          <wp:inline distT="0" distB="0" distL="0" distR="0" wp14:anchorId="4E65E996" wp14:editId="13EF1E35">
            <wp:extent cx="5400040" cy="1295400"/>
            <wp:effectExtent l="0" t="0" r="0" b="0"/>
            <wp:docPr id="23862742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295400"/>
                    </a:xfrm>
                    <a:prstGeom prst="rect">
                      <a:avLst/>
                    </a:prstGeom>
                    <a:noFill/>
                    <a:ln>
                      <a:noFill/>
                    </a:ln>
                  </pic:spPr>
                </pic:pic>
              </a:graphicData>
            </a:graphic>
          </wp:inline>
        </w:drawing>
      </w:r>
    </w:p>
    <w:p w14:paraId="77282780" w14:textId="77777777" w:rsidR="00EA2206" w:rsidRPr="00EA2206" w:rsidRDefault="00EA2206" w:rsidP="00EA2206">
      <w:pPr>
        <w:jc w:val="both"/>
        <w:rPr>
          <w:rFonts w:cstheme="minorHAnsi"/>
          <w:sz w:val="24"/>
          <w:szCs w:val="24"/>
          <w:lang w:val="es-ES"/>
        </w:rPr>
      </w:pPr>
    </w:p>
    <w:p w14:paraId="0896A4CC" w14:textId="77777777" w:rsidR="00EA2206" w:rsidRPr="00EA2206" w:rsidRDefault="00EA2206" w:rsidP="00EA2206">
      <w:pPr>
        <w:jc w:val="both"/>
        <w:rPr>
          <w:rFonts w:cstheme="minorHAnsi"/>
          <w:sz w:val="24"/>
          <w:szCs w:val="24"/>
          <w:lang w:val="es-ES"/>
        </w:rPr>
      </w:pPr>
    </w:p>
    <w:p w14:paraId="2FF62F4E" w14:textId="37AABEB5" w:rsidR="00234ED6" w:rsidRPr="00755DCF" w:rsidRDefault="00755DCF" w:rsidP="00EA2206">
      <w:pPr>
        <w:jc w:val="both"/>
        <w:rPr>
          <w:i/>
          <w:iCs/>
          <w:sz w:val="20"/>
          <w:szCs w:val="20"/>
          <w:lang w:val="es-ES"/>
        </w:rPr>
      </w:pPr>
      <w:r w:rsidRPr="00755DCF">
        <w:rPr>
          <w:i/>
          <w:iCs/>
          <w:sz w:val="20"/>
          <w:szCs w:val="20"/>
          <w:lang w:val="es-ES"/>
        </w:rPr>
        <w:lastRenderedPageBreak/>
        <w:t>Figura 11. Vías enriquecidas de GO</w:t>
      </w:r>
    </w:p>
    <w:p w14:paraId="47894980" w14:textId="301C22C2" w:rsidR="00755DCF" w:rsidRPr="00755DCF" w:rsidRDefault="00755DCF" w:rsidP="00755DCF">
      <w:pPr>
        <w:jc w:val="both"/>
        <w:rPr>
          <w:lang w:val="es-ES"/>
        </w:rPr>
      </w:pPr>
    </w:p>
    <w:p w14:paraId="5E7FC586" w14:textId="7D6A52A6" w:rsidR="00755DCF" w:rsidRDefault="00755DCF" w:rsidP="00EA2206">
      <w:pPr>
        <w:ind w:left="1276"/>
        <w:jc w:val="both"/>
        <w:rPr>
          <w:lang w:val="es-ES"/>
        </w:rPr>
      </w:pPr>
      <w:r w:rsidRPr="00755DCF">
        <w:rPr>
          <w:noProof/>
          <w:lang w:val="es-ES"/>
        </w:rPr>
        <w:drawing>
          <wp:inline distT="0" distB="0" distL="0" distR="0" wp14:anchorId="4DEB7F4F" wp14:editId="7357FA77">
            <wp:extent cx="3101340" cy="2480999"/>
            <wp:effectExtent l="0" t="0" r="3810" b="0"/>
            <wp:docPr id="164589410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941" cy="2484680"/>
                    </a:xfrm>
                    <a:prstGeom prst="rect">
                      <a:avLst/>
                    </a:prstGeom>
                    <a:noFill/>
                    <a:ln>
                      <a:noFill/>
                    </a:ln>
                  </pic:spPr>
                </pic:pic>
              </a:graphicData>
            </a:graphic>
          </wp:inline>
        </w:drawing>
      </w:r>
    </w:p>
    <w:p w14:paraId="0875F391" w14:textId="77777777" w:rsidR="00E34179" w:rsidRDefault="00E34179" w:rsidP="00E34179">
      <w:pPr>
        <w:jc w:val="both"/>
        <w:rPr>
          <w:lang w:val="es-ES"/>
        </w:rPr>
      </w:pPr>
    </w:p>
    <w:p w14:paraId="6B6D3EA7" w14:textId="4495B499" w:rsidR="00E34179" w:rsidRPr="002601D8" w:rsidRDefault="00D43A47" w:rsidP="00D43A47">
      <w:pPr>
        <w:pStyle w:val="Prrafodelista"/>
        <w:ind w:left="0"/>
        <w:jc w:val="both"/>
        <w:rPr>
          <w:b/>
          <w:bCs/>
          <w:sz w:val="24"/>
          <w:szCs w:val="24"/>
          <w:lang w:val="es-ES"/>
        </w:rPr>
      </w:pPr>
      <w:r>
        <w:rPr>
          <w:rFonts w:cstheme="minorHAnsi"/>
          <w:b/>
          <w:bCs/>
          <w:color w:val="000000"/>
          <w:sz w:val="24"/>
          <w:szCs w:val="24"/>
          <w:lang w:val="es-ES"/>
        </w:rPr>
        <w:t xml:space="preserve">5.4. </w:t>
      </w:r>
      <w:r w:rsidR="00E34179" w:rsidRPr="00561603">
        <w:rPr>
          <w:rFonts w:cstheme="minorHAnsi"/>
          <w:b/>
          <w:bCs/>
          <w:color w:val="000000"/>
          <w:sz w:val="24"/>
          <w:szCs w:val="24"/>
          <w:lang w:val="es-ES"/>
        </w:rPr>
        <w:t xml:space="preserve">Análisis de redes </w:t>
      </w:r>
      <w:r w:rsidR="00561603" w:rsidRPr="00561603">
        <w:rPr>
          <w:rFonts w:cstheme="minorHAnsi"/>
          <w:b/>
          <w:bCs/>
          <w:color w:val="000000"/>
          <w:sz w:val="24"/>
          <w:szCs w:val="24"/>
          <w:lang w:val="es-ES"/>
        </w:rPr>
        <w:t xml:space="preserve">y firma </w:t>
      </w:r>
      <w:r w:rsidR="00840BAD">
        <w:rPr>
          <w:rFonts w:cstheme="minorHAnsi"/>
          <w:b/>
          <w:bCs/>
          <w:color w:val="000000"/>
          <w:sz w:val="24"/>
          <w:szCs w:val="24"/>
          <w:lang w:val="es-ES"/>
        </w:rPr>
        <w:t>de expresión</w:t>
      </w:r>
    </w:p>
    <w:p w14:paraId="2046ACC5" w14:textId="4B8756C2" w:rsidR="002601D8" w:rsidRDefault="002601D8" w:rsidP="002601D8">
      <w:pPr>
        <w:jc w:val="both"/>
        <w:rPr>
          <w:sz w:val="24"/>
          <w:szCs w:val="24"/>
          <w:lang w:val="es-ES"/>
        </w:rPr>
      </w:pPr>
      <w:r w:rsidRPr="002601D8">
        <w:rPr>
          <w:sz w:val="24"/>
          <w:szCs w:val="24"/>
          <w:lang w:val="es-ES"/>
        </w:rPr>
        <w:t>Se proyectó el conjunto completo de genes diferencialmente expresados</w:t>
      </w:r>
      <w:r>
        <w:rPr>
          <w:sz w:val="24"/>
          <w:szCs w:val="24"/>
          <w:lang w:val="es-ES"/>
        </w:rPr>
        <w:t>, de forma significativa,</w:t>
      </w:r>
      <w:r w:rsidRPr="002601D8">
        <w:rPr>
          <w:sz w:val="24"/>
          <w:szCs w:val="24"/>
          <w:lang w:val="es-ES"/>
        </w:rPr>
        <w:t xml:space="preserve"> en </w:t>
      </w:r>
      <w:proofErr w:type="spellStart"/>
      <w:r w:rsidRPr="002601D8">
        <w:rPr>
          <w:sz w:val="24"/>
          <w:szCs w:val="24"/>
          <w:lang w:val="es-ES"/>
        </w:rPr>
        <w:t>Cytoscape</w:t>
      </w:r>
      <w:proofErr w:type="spellEnd"/>
      <w:r w:rsidRPr="002601D8">
        <w:rPr>
          <w:sz w:val="24"/>
          <w:szCs w:val="24"/>
          <w:lang w:val="es-ES"/>
        </w:rPr>
        <w:t xml:space="preserve"> mediante </w:t>
      </w:r>
      <w:proofErr w:type="spellStart"/>
      <w:r w:rsidRPr="0039775E">
        <w:rPr>
          <w:i/>
          <w:iCs/>
          <w:sz w:val="24"/>
          <w:szCs w:val="24"/>
          <w:lang w:val="es-ES"/>
        </w:rPr>
        <w:t>stringApp</w:t>
      </w:r>
      <w:proofErr w:type="spellEnd"/>
      <w:r w:rsidRPr="002601D8">
        <w:rPr>
          <w:sz w:val="24"/>
          <w:szCs w:val="24"/>
          <w:lang w:val="es-ES"/>
        </w:rPr>
        <w:t xml:space="preserve"> (</w:t>
      </w:r>
      <w:proofErr w:type="spellStart"/>
      <w:r w:rsidRPr="002601D8">
        <w:rPr>
          <w:sz w:val="24"/>
          <w:szCs w:val="24"/>
          <w:lang w:val="es-ES"/>
        </w:rPr>
        <w:t>cutoff</w:t>
      </w:r>
      <w:proofErr w:type="spellEnd"/>
      <w:r w:rsidRPr="002601D8">
        <w:rPr>
          <w:sz w:val="24"/>
          <w:szCs w:val="24"/>
          <w:lang w:val="es-ES"/>
        </w:rPr>
        <w:t xml:space="preserve"> de confianza ≥ 0,40; sin </w:t>
      </w:r>
      <w:proofErr w:type="spellStart"/>
      <w:r w:rsidRPr="002601D8">
        <w:rPr>
          <w:sz w:val="24"/>
          <w:szCs w:val="24"/>
          <w:lang w:val="es-ES"/>
        </w:rPr>
        <w:t>interactores</w:t>
      </w:r>
      <w:proofErr w:type="spellEnd"/>
      <w:r w:rsidRPr="002601D8">
        <w:rPr>
          <w:sz w:val="24"/>
          <w:szCs w:val="24"/>
          <w:lang w:val="es-ES"/>
        </w:rPr>
        <w:t xml:space="preserve"> añadidos). Para centrar la interpretación en relaciones de interés, se eliminaron nodos aislados; los colores de nodo codifican el </w:t>
      </w:r>
      <w:proofErr w:type="spellStart"/>
      <w:r w:rsidRPr="002601D8">
        <w:rPr>
          <w:sz w:val="24"/>
          <w:szCs w:val="24"/>
          <w:lang w:val="es-ES"/>
        </w:rPr>
        <w:t>log₂FC</w:t>
      </w:r>
      <w:proofErr w:type="spellEnd"/>
      <w:r w:rsidRPr="002601D8">
        <w:rPr>
          <w:sz w:val="24"/>
          <w:szCs w:val="24"/>
          <w:lang w:val="es-ES"/>
        </w:rPr>
        <w:t xml:space="preserve"> (rojo: mayor expresión en &lt;50 años; azul: mayor en ≥50) y el grosor de arista refleja la confianza de STRING</w:t>
      </w:r>
      <w:r>
        <w:rPr>
          <w:sz w:val="24"/>
          <w:szCs w:val="24"/>
          <w:lang w:val="es-ES"/>
        </w:rPr>
        <w:t xml:space="preserve"> (Figura 12)</w:t>
      </w:r>
      <w:r w:rsidRPr="002601D8">
        <w:rPr>
          <w:sz w:val="24"/>
          <w:szCs w:val="24"/>
          <w:lang w:val="es-ES"/>
        </w:rPr>
        <w:t>.</w:t>
      </w:r>
    </w:p>
    <w:p w14:paraId="1AD8B900" w14:textId="195AC686" w:rsidR="002601D8" w:rsidRPr="002601D8" w:rsidRDefault="002601D8" w:rsidP="002601D8">
      <w:pPr>
        <w:jc w:val="both"/>
        <w:rPr>
          <w:sz w:val="24"/>
          <w:szCs w:val="24"/>
          <w:lang w:val="es-ES"/>
        </w:rPr>
      </w:pPr>
      <w:r w:rsidRPr="002601D8">
        <w:rPr>
          <w:noProof/>
          <w:sz w:val="24"/>
          <w:szCs w:val="24"/>
          <w:lang w:val="es-ES"/>
        </w:rPr>
        <w:lastRenderedPageBreak/>
        <w:drawing>
          <wp:anchor distT="0" distB="0" distL="114300" distR="114300" simplePos="0" relativeHeight="251664384" behindDoc="0" locked="0" layoutInCell="1" allowOverlap="1" wp14:anchorId="0504B45D" wp14:editId="038A1914">
            <wp:simplePos x="0" y="0"/>
            <wp:positionH relativeFrom="column">
              <wp:posOffset>451485</wp:posOffset>
            </wp:positionH>
            <wp:positionV relativeFrom="paragraph">
              <wp:posOffset>207645</wp:posOffset>
            </wp:positionV>
            <wp:extent cx="3893820" cy="3479800"/>
            <wp:effectExtent l="0" t="0" r="0" b="6350"/>
            <wp:wrapSquare wrapText="bothSides"/>
            <wp:docPr id="57337883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3820"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1D8">
        <w:rPr>
          <w:i/>
          <w:iCs/>
          <w:lang w:val="es-ES"/>
        </w:rPr>
        <w:t>Figura 12. Red de interacciones de genes DEG</w:t>
      </w:r>
      <w:r w:rsidR="00927DC4">
        <w:rPr>
          <w:i/>
          <w:iCs/>
          <w:lang w:val="es-ES"/>
        </w:rPr>
        <w:t xml:space="preserve"> significativos</w:t>
      </w:r>
    </w:p>
    <w:p w14:paraId="2087FA86" w14:textId="08754D75" w:rsidR="002601D8" w:rsidRDefault="002601D8" w:rsidP="002601D8">
      <w:pPr>
        <w:ind w:left="1134"/>
        <w:jc w:val="both"/>
        <w:rPr>
          <w:sz w:val="24"/>
          <w:szCs w:val="24"/>
          <w:lang w:val="es-ES"/>
        </w:rPr>
      </w:pPr>
    </w:p>
    <w:p w14:paraId="7767B705" w14:textId="77777777" w:rsidR="002601D8" w:rsidRDefault="002601D8" w:rsidP="002601D8">
      <w:pPr>
        <w:ind w:left="1134"/>
        <w:jc w:val="both"/>
        <w:rPr>
          <w:sz w:val="24"/>
          <w:szCs w:val="24"/>
          <w:lang w:val="es-ES"/>
        </w:rPr>
      </w:pPr>
    </w:p>
    <w:p w14:paraId="5491C683" w14:textId="77777777" w:rsidR="002601D8" w:rsidRDefault="002601D8" w:rsidP="002601D8">
      <w:pPr>
        <w:ind w:left="1134"/>
        <w:jc w:val="both"/>
        <w:rPr>
          <w:sz w:val="24"/>
          <w:szCs w:val="24"/>
          <w:lang w:val="es-ES"/>
        </w:rPr>
      </w:pPr>
    </w:p>
    <w:p w14:paraId="08724B44" w14:textId="77777777" w:rsidR="002601D8" w:rsidRDefault="002601D8" w:rsidP="002601D8">
      <w:pPr>
        <w:ind w:left="1134"/>
        <w:jc w:val="both"/>
        <w:rPr>
          <w:sz w:val="24"/>
          <w:szCs w:val="24"/>
          <w:lang w:val="es-ES"/>
        </w:rPr>
      </w:pPr>
    </w:p>
    <w:p w14:paraId="4F94F62D" w14:textId="77777777" w:rsidR="002601D8" w:rsidRDefault="002601D8" w:rsidP="002601D8">
      <w:pPr>
        <w:ind w:left="1134"/>
        <w:jc w:val="both"/>
        <w:rPr>
          <w:sz w:val="24"/>
          <w:szCs w:val="24"/>
          <w:lang w:val="es-ES"/>
        </w:rPr>
      </w:pPr>
    </w:p>
    <w:p w14:paraId="5B048DB6" w14:textId="77777777" w:rsidR="002601D8" w:rsidRDefault="002601D8" w:rsidP="002601D8">
      <w:pPr>
        <w:ind w:left="1134"/>
        <w:jc w:val="both"/>
        <w:rPr>
          <w:sz w:val="24"/>
          <w:szCs w:val="24"/>
          <w:lang w:val="es-ES"/>
        </w:rPr>
      </w:pPr>
    </w:p>
    <w:p w14:paraId="725288F3" w14:textId="77777777" w:rsidR="002601D8" w:rsidRDefault="002601D8" w:rsidP="002601D8">
      <w:pPr>
        <w:ind w:left="1134"/>
        <w:jc w:val="both"/>
        <w:rPr>
          <w:sz w:val="24"/>
          <w:szCs w:val="24"/>
          <w:lang w:val="es-ES"/>
        </w:rPr>
      </w:pPr>
    </w:p>
    <w:p w14:paraId="283129EE" w14:textId="77777777" w:rsidR="002601D8" w:rsidRDefault="002601D8" w:rsidP="002601D8">
      <w:pPr>
        <w:ind w:left="1134"/>
        <w:jc w:val="both"/>
        <w:rPr>
          <w:sz w:val="24"/>
          <w:szCs w:val="24"/>
          <w:lang w:val="es-ES"/>
        </w:rPr>
      </w:pPr>
    </w:p>
    <w:p w14:paraId="1BA814C4" w14:textId="77777777" w:rsidR="002601D8" w:rsidRDefault="002601D8" w:rsidP="002601D8">
      <w:pPr>
        <w:ind w:left="1134"/>
        <w:jc w:val="both"/>
        <w:rPr>
          <w:sz w:val="24"/>
          <w:szCs w:val="24"/>
          <w:lang w:val="es-ES"/>
        </w:rPr>
      </w:pPr>
    </w:p>
    <w:p w14:paraId="7A3A537B" w14:textId="77777777" w:rsidR="002601D8" w:rsidRDefault="002601D8" w:rsidP="002601D8">
      <w:pPr>
        <w:ind w:left="1134"/>
        <w:jc w:val="both"/>
        <w:rPr>
          <w:sz w:val="24"/>
          <w:szCs w:val="24"/>
          <w:lang w:val="es-ES"/>
        </w:rPr>
      </w:pPr>
    </w:p>
    <w:p w14:paraId="1236EBB4" w14:textId="77777777" w:rsidR="002601D8" w:rsidRDefault="002601D8" w:rsidP="002601D8">
      <w:pPr>
        <w:ind w:left="1134"/>
        <w:jc w:val="both"/>
        <w:rPr>
          <w:sz w:val="24"/>
          <w:szCs w:val="24"/>
          <w:lang w:val="es-ES"/>
        </w:rPr>
      </w:pPr>
    </w:p>
    <w:p w14:paraId="15050CA0" w14:textId="77777777" w:rsidR="002601D8" w:rsidRPr="002601D8" w:rsidRDefault="002601D8" w:rsidP="002601D8">
      <w:pPr>
        <w:ind w:left="1134"/>
        <w:jc w:val="both"/>
        <w:rPr>
          <w:sz w:val="24"/>
          <w:szCs w:val="24"/>
          <w:lang w:val="es-ES"/>
        </w:rPr>
      </w:pPr>
    </w:p>
    <w:p w14:paraId="0F58012E" w14:textId="05301425" w:rsidR="002601D8" w:rsidRPr="002601D8" w:rsidRDefault="002601D8" w:rsidP="00BD41C8">
      <w:pPr>
        <w:jc w:val="both"/>
        <w:rPr>
          <w:sz w:val="24"/>
          <w:szCs w:val="24"/>
          <w:lang w:val="es-ES"/>
        </w:rPr>
      </w:pPr>
      <w:r w:rsidRPr="002601D8">
        <w:rPr>
          <w:sz w:val="24"/>
          <w:szCs w:val="24"/>
          <w:lang w:val="es-ES"/>
        </w:rPr>
        <w:t>La red resultante muestra varios componentes conectados</w:t>
      </w:r>
      <w:r>
        <w:rPr>
          <w:sz w:val="24"/>
          <w:szCs w:val="24"/>
          <w:lang w:val="es-ES"/>
        </w:rPr>
        <w:t>, destacando los genes de replicación (</w:t>
      </w:r>
      <w:r w:rsidRPr="002601D8">
        <w:rPr>
          <w:sz w:val="24"/>
          <w:szCs w:val="24"/>
          <w:lang w:val="es-ES"/>
        </w:rPr>
        <w:t>BRCA2, ORC6, CDC25B, RBBP5, ANAPC15, UBB, con conexiones a GEN1 y POLQ</w:t>
      </w:r>
      <w:r>
        <w:rPr>
          <w:sz w:val="24"/>
          <w:szCs w:val="24"/>
          <w:lang w:val="es-ES"/>
        </w:rPr>
        <w:t xml:space="preserve">). </w:t>
      </w:r>
      <w:r w:rsidRPr="002601D8">
        <w:rPr>
          <w:sz w:val="24"/>
          <w:szCs w:val="24"/>
          <w:lang w:val="es-ES"/>
        </w:rPr>
        <w:t>La mayor parte de estos nodos aparece en rojo (más altos en &lt;50), consistente con un programa proliferativo/replicativo más activo en el grupo joven.</w:t>
      </w:r>
    </w:p>
    <w:p w14:paraId="3E31F8C9" w14:textId="665A2D8C" w:rsidR="002601D8" w:rsidRDefault="002601D8" w:rsidP="00BD41C8">
      <w:pPr>
        <w:jc w:val="both"/>
        <w:rPr>
          <w:sz w:val="24"/>
          <w:szCs w:val="24"/>
          <w:lang w:val="es-ES"/>
        </w:rPr>
      </w:pPr>
      <w:r>
        <w:rPr>
          <w:sz w:val="24"/>
          <w:szCs w:val="24"/>
          <w:lang w:val="es-ES"/>
        </w:rPr>
        <w:t xml:space="preserve">También, observamos genes involucrados en la estabilidad del </w:t>
      </w:r>
      <w:r w:rsidRPr="002601D8">
        <w:rPr>
          <w:sz w:val="24"/>
          <w:szCs w:val="24"/>
          <w:lang w:val="es-ES"/>
        </w:rPr>
        <w:t>ARNm (conjunto ZFP36–UPF2–RBM8A y adyacentes)</w:t>
      </w:r>
      <w:r w:rsidR="00D00037">
        <w:rPr>
          <w:sz w:val="24"/>
          <w:szCs w:val="24"/>
          <w:lang w:val="es-ES"/>
        </w:rPr>
        <w:t xml:space="preserve">, </w:t>
      </w:r>
      <w:r w:rsidR="00D00037" w:rsidRPr="00D00037">
        <w:rPr>
          <w:sz w:val="24"/>
          <w:szCs w:val="24"/>
          <w:lang w:val="es-ES"/>
        </w:rPr>
        <w:t>metabolismo energético (TOMM20–IARS2–DMGDH–SUCLG2)</w:t>
      </w:r>
      <w:r w:rsidR="00D00037">
        <w:rPr>
          <w:sz w:val="24"/>
          <w:szCs w:val="24"/>
          <w:lang w:val="es-ES"/>
        </w:rPr>
        <w:t>,</w:t>
      </w:r>
      <w:r>
        <w:rPr>
          <w:sz w:val="24"/>
          <w:szCs w:val="24"/>
          <w:lang w:val="es-ES"/>
        </w:rPr>
        <w:t xml:space="preserve"> y de la presentación antigénica </w:t>
      </w:r>
      <w:r w:rsidRPr="002601D8">
        <w:rPr>
          <w:sz w:val="24"/>
          <w:szCs w:val="24"/>
          <w:lang w:val="es-ES"/>
        </w:rPr>
        <w:t>(ITGAL–B2M–MFG8, RGS1 y vecinos</w:t>
      </w:r>
      <w:r>
        <w:rPr>
          <w:sz w:val="24"/>
          <w:szCs w:val="24"/>
          <w:lang w:val="es-ES"/>
        </w:rPr>
        <w:t xml:space="preserve">) (Tabla </w:t>
      </w:r>
      <w:r w:rsidR="00D00037">
        <w:rPr>
          <w:sz w:val="24"/>
          <w:szCs w:val="24"/>
          <w:lang w:val="es-ES"/>
        </w:rPr>
        <w:t>7</w:t>
      </w:r>
      <w:r>
        <w:rPr>
          <w:sz w:val="24"/>
          <w:szCs w:val="24"/>
          <w:lang w:val="es-ES"/>
        </w:rPr>
        <w:t>).</w:t>
      </w:r>
    </w:p>
    <w:p w14:paraId="37FD57F2" w14:textId="7271D879" w:rsidR="00D00037" w:rsidRPr="00D00037" w:rsidRDefault="00D00037" w:rsidP="00BD41C8">
      <w:pPr>
        <w:jc w:val="both"/>
        <w:rPr>
          <w:i/>
          <w:iCs/>
          <w:lang w:val="es-ES"/>
        </w:rPr>
      </w:pPr>
      <w:r w:rsidRPr="00D00037">
        <w:rPr>
          <w:i/>
          <w:iCs/>
          <w:lang w:val="es-ES"/>
        </w:rPr>
        <w:t>Tabla 7. Genes más significativos de la red (</w:t>
      </w:r>
      <w:proofErr w:type="spellStart"/>
      <w:r w:rsidRPr="00D00037">
        <w:rPr>
          <w:i/>
          <w:iCs/>
          <w:lang w:val="es-ES"/>
        </w:rPr>
        <w:t>StringApp</w:t>
      </w:r>
      <w:proofErr w:type="spellEnd"/>
      <w:r w:rsidRPr="00D00037">
        <w:rPr>
          <w:i/>
          <w:iCs/>
          <w:lang w:val="es-ES"/>
        </w:rPr>
        <w:t>)</w:t>
      </w:r>
    </w:p>
    <w:p w14:paraId="44FD7F33" w14:textId="545F4696" w:rsidR="00D00037" w:rsidRPr="00D00037" w:rsidRDefault="00D00037" w:rsidP="00D00037">
      <w:pPr>
        <w:jc w:val="both"/>
        <w:rPr>
          <w:sz w:val="24"/>
          <w:szCs w:val="24"/>
          <w:lang w:val="es-ES"/>
        </w:rPr>
      </w:pPr>
      <w:r w:rsidRPr="00D00037">
        <w:rPr>
          <w:noProof/>
          <w:sz w:val="24"/>
          <w:szCs w:val="24"/>
          <w:lang w:val="es-ES"/>
        </w:rPr>
        <w:drawing>
          <wp:inline distT="0" distB="0" distL="0" distR="0" wp14:anchorId="37AB62E3" wp14:editId="2192B324">
            <wp:extent cx="5400040" cy="1692275"/>
            <wp:effectExtent l="0" t="0" r="0" b="0"/>
            <wp:docPr id="17937748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1692275"/>
                    </a:xfrm>
                    <a:prstGeom prst="rect">
                      <a:avLst/>
                    </a:prstGeom>
                    <a:noFill/>
                    <a:ln>
                      <a:noFill/>
                    </a:ln>
                  </pic:spPr>
                </pic:pic>
              </a:graphicData>
            </a:graphic>
          </wp:inline>
        </w:drawing>
      </w:r>
    </w:p>
    <w:p w14:paraId="3484FBDA" w14:textId="77777777" w:rsidR="00D00037" w:rsidRPr="002601D8" w:rsidRDefault="00D00037" w:rsidP="00BD41C8">
      <w:pPr>
        <w:jc w:val="both"/>
        <w:rPr>
          <w:sz w:val="24"/>
          <w:szCs w:val="24"/>
          <w:lang w:val="es-ES"/>
        </w:rPr>
      </w:pPr>
    </w:p>
    <w:bookmarkEnd w:id="10"/>
    <w:p w14:paraId="0B786DA9" w14:textId="4F88B264" w:rsidR="00BD41C8" w:rsidRPr="00BD41C8" w:rsidRDefault="00BD41C8" w:rsidP="00BD41C8">
      <w:pPr>
        <w:jc w:val="both"/>
        <w:rPr>
          <w:sz w:val="24"/>
          <w:szCs w:val="24"/>
          <w:lang w:val="es-ES"/>
        </w:rPr>
      </w:pPr>
      <w:r w:rsidRPr="00BD41C8">
        <w:rPr>
          <w:sz w:val="24"/>
          <w:szCs w:val="24"/>
          <w:lang w:val="es-ES"/>
        </w:rPr>
        <w:t xml:space="preserve">Para complementar </w:t>
      </w:r>
      <w:r>
        <w:rPr>
          <w:sz w:val="24"/>
          <w:szCs w:val="24"/>
          <w:lang w:val="es-ES"/>
        </w:rPr>
        <w:t>el análisis de redes,</w:t>
      </w:r>
      <w:r w:rsidRPr="00BD41C8">
        <w:rPr>
          <w:sz w:val="24"/>
          <w:szCs w:val="24"/>
          <w:lang w:val="es-ES"/>
        </w:rPr>
        <w:t xml:space="preserve"> se generó una segunda vista incluyendo todo el listado de genes ordenados por el estadístico t de </w:t>
      </w:r>
      <w:proofErr w:type="spellStart"/>
      <w:r w:rsidRPr="0039775E">
        <w:rPr>
          <w:i/>
          <w:iCs/>
          <w:sz w:val="24"/>
          <w:szCs w:val="24"/>
          <w:lang w:val="es-ES"/>
        </w:rPr>
        <w:t>limma</w:t>
      </w:r>
      <w:proofErr w:type="spellEnd"/>
      <w:r w:rsidRPr="00BD41C8">
        <w:rPr>
          <w:sz w:val="24"/>
          <w:szCs w:val="24"/>
          <w:lang w:val="es-ES"/>
        </w:rPr>
        <w:t xml:space="preserve"> (ranking completo). </w:t>
      </w:r>
    </w:p>
    <w:p w14:paraId="2613971B" w14:textId="4A307F45" w:rsidR="00BD41C8" w:rsidRPr="00BD41C8" w:rsidRDefault="00BD41C8" w:rsidP="00BD41C8">
      <w:pPr>
        <w:jc w:val="both"/>
        <w:rPr>
          <w:sz w:val="24"/>
          <w:szCs w:val="24"/>
          <w:lang w:val="es-ES"/>
        </w:rPr>
      </w:pPr>
      <w:r w:rsidRPr="00BD41C8">
        <w:rPr>
          <w:sz w:val="24"/>
          <w:szCs w:val="24"/>
          <w:lang w:val="es-ES"/>
        </w:rPr>
        <w:lastRenderedPageBreak/>
        <w:t xml:space="preserve">GSEA mostró que parte de la señal por edad procede de efectos coordinados de pequeña magnitud repartidos entre muchos genes. </w:t>
      </w:r>
    </w:p>
    <w:p w14:paraId="2061EB3C" w14:textId="29F0B1AD" w:rsidR="00BD41C8" w:rsidRDefault="00BD41C8" w:rsidP="00BD41C8">
      <w:pPr>
        <w:jc w:val="both"/>
        <w:rPr>
          <w:sz w:val="24"/>
          <w:szCs w:val="24"/>
          <w:lang w:val="es-ES"/>
        </w:rPr>
      </w:pPr>
      <w:r w:rsidRPr="00BD41C8">
        <w:rPr>
          <w:sz w:val="24"/>
          <w:szCs w:val="24"/>
          <w:lang w:val="es-ES"/>
        </w:rPr>
        <w:t xml:space="preserve">La estructura presenta un núcleo compacto con alta conectividad donde convergen genes de adhesión/inmunidad (p. ej., ICAM1, SELL, HLA-E, FCGR3A, KLRD1 y receptores relacionados). </w:t>
      </w:r>
      <w:r>
        <w:rPr>
          <w:sz w:val="24"/>
          <w:szCs w:val="24"/>
          <w:lang w:val="es-ES"/>
        </w:rPr>
        <w:t xml:space="preserve">El </w:t>
      </w:r>
      <w:r w:rsidRPr="00BD41C8">
        <w:rPr>
          <w:sz w:val="24"/>
          <w:szCs w:val="24"/>
          <w:lang w:val="es-ES"/>
        </w:rPr>
        <w:t xml:space="preserve">predominio de tonos </w:t>
      </w:r>
      <w:r>
        <w:rPr>
          <w:sz w:val="24"/>
          <w:szCs w:val="24"/>
          <w:lang w:val="es-ES"/>
        </w:rPr>
        <w:t xml:space="preserve">naranja-rojo están </w:t>
      </w:r>
      <w:r w:rsidRPr="00BD41C8">
        <w:rPr>
          <w:sz w:val="24"/>
          <w:szCs w:val="24"/>
          <w:lang w:val="es-ES"/>
        </w:rPr>
        <w:t>asociados al grupo ≥50 años</w:t>
      </w:r>
      <w:r>
        <w:rPr>
          <w:sz w:val="24"/>
          <w:szCs w:val="24"/>
          <w:lang w:val="es-ES"/>
        </w:rPr>
        <w:t>, los cuales corresponden a</w:t>
      </w:r>
      <w:r w:rsidRPr="00BD41C8">
        <w:rPr>
          <w:sz w:val="24"/>
          <w:szCs w:val="24"/>
          <w:lang w:val="es-ES"/>
        </w:rPr>
        <w:t xml:space="preserve">l módulo inmune/adhesivo, y tonos </w:t>
      </w:r>
      <w:r>
        <w:rPr>
          <w:sz w:val="24"/>
          <w:szCs w:val="24"/>
          <w:lang w:val="es-ES"/>
        </w:rPr>
        <w:t>verde-amarillo, al</w:t>
      </w:r>
      <w:r w:rsidRPr="00BD41C8">
        <w:rPr>
          <w:sz w:val="24"/>
          <w:szCs w:val="24"/>
          <w:lang w:val="es-ES"/>
        </w:rPr>
        <w:t xml:space="preserve"> grupo &lt;50 años</w:t>
      </w:r>
      <w:r>
        <w:rPr>
          <w:sz w:val="24"/>
          <w:szCs w:val="24"/>
          <w:lang w:val="es-ES"/>
        </w:rPr>
        <w:t>, visibles</w:t>
      </w:r>
      <w:r w:rsidRPr="00BD41C8">
        <w:rPr>
          <w:sz w:val="24"/>
          <w:szCs w:val="24"/>
          <w:lang w:val="es-ES"/>
        </w:rPr>
        <w:t xml:space="preserve"> en subredes ligadas a división/replicación</w:t>
      </w:r>
      <w:r>
        <w:rPr>
          <w:sz w:val="24"/>
          <w:szCs w:val="24"/>
          <w:lang w:val="es-ES"/>
        </w:rPr>
        <w:t xml:space="preserve"> (Figura 13).</w:t>
      </w:r>
    </w:p>
    <w:p w14:paraId="552F9985" w14:textId="7F9B7005" w:rsidR="00BD41C8" w:rsidRPr="00BD41C8" w:rsidRDefault="00BD41C8" w:rsidP="00BD41C8">
      <w:pPr>
        <w:jc w:val="both"/>
        <w:rPr>
          <w:i/>
          <w:iCs/>
          <w:lang w:val="es-ES"/>
        </w:rPr>
      </w:pPr>
      <w:r w:rsidRPr="00BD41C8">
        <w:rPr>
          <w:i/>
          <w:iCs/>
          <w:lang w:val="es-ES"/>
        </w:rPr>
        <w:t>Figura 13. Red de interacciones de genes enriquecidos</w:t>
      </w:r>
    </w:p>
    <w:p w14:paraId="5738ACE3" w14:textId="79A4EFEB" w:rsidR="00BD41C8" w:rsidRDefault="00BD41C8" w:rsidP="00BD41C8">
      <w:pPr>
        <w:jc w:val="both"/>
        <w:rPr>
          <w:sz w:val="24"/>
          <w:szCs w:val="24"/>
          <w:lang w:val="es-ES"/>
        </w:rPr>
      </w:pPr>
      <w:r>
        <w:rPr>
          <w:noProof/>
          <w:sz w:val="24"/>
          <w:szCs w:val="24"/>
          <w:lang w:val="es-ES"/>
        </w:rPr>
        <w:drawing>
          <wp:inline distT="0" distB="0" distL="0" distR="0" wp14:anchorId="479512E4" wp14:editId="79292C4E">
            <wp:extent cx="5400040" cy="4319905"/>
            <wp:effectExtent l="0" t="0" r="0" b="0"/>
            <wp:docPr id="19673750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7504" name="Imagen 1967375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0DC88C1B" w14:textId="77777777" w:rsidR="00BD41C8" w:rsidRPr="00BD41C8" w:rsidRDefault="00BD41C8" w:rsidP="00BD41C8">
      <w:pPr>
        <w:jc w:val="both"/>
        <w:rPr>
          <w:sz w:val="24"/>
          <w:szCs w:val="24"/>
          <w:lang w:val="es-ES"/>
        </w:rPr>
      </w:pPr>
    </w:p>
    <w:p w14:paraId="1BE540BF" w14:textId="1EBD8407" w:rsidR="00840BAD" w:rsidRPr="00D43A47" w:rsidRDefault="009F5410" w:rsidP="00D43A47">
      <w:pPr>
        <w:pStyle w:val="Prrafodelista"/>
        <w:numPr>
          <w:ilvl w:val="1"/>
          <w:numId w:val="27"/>
        </w:numPr>
        <w:ind w:left="851"/>
        <w:rPr>
          <w:b/>
          <w:bCs/>
          <w:sz w:val="24"/>
          <w:szCs w:val="24"/>
          <w:lang w:val="es-ES"/>
        </w:rPr>
      </w:pPr>
      <w:r w:rsidRPr="00D43A47">
        <w:rPr>
          <w:b/>
          <w:bCs/>
          <w:sz w:val="24"/>
          <w:szCs w:val="24"/>
          <w:lang w:val="es-ES"/>
        </w:rPr>
        <w:t xml:space="preserve">Firma </w:t>
      </w:r>
      <w:r w:rsidR="00840BAD" w:rsidRPr="00D43A47">
        <w:rPr>
          <w:b/>
          <w:bCs/>
          <w:sz w:val="24"/>
          <w:szCs w:val="24"/>
          <w:lang w:val="es-ES"/>
        </w:rPr>
        <w:t>de expresión</w:t>
      </w:r>
    </w:p>
    <w:p w14:paraId="07088702" w14:textId="77777777" w:rsidR="00840BAD" w:rsidRDefault="00840BAD" w:rsidP="00840BAD">
      <w:pPr>
        <w:pStyle w:val="Prrafodelista"/>
        <w:ind w:left="426"/>
        <w:rPr>
          <w:b/>
          <w:bCs/>
          <w:sz w:val="24"/>
          <w:szCs w:val="24"/>
          <w:lang w:val="es-ES"/>
        </w:rPr>
      </w:pPr>
    </w:p>
    <w:p w14:paraId="4407B92F" w14:textId="51739F05" w:rsidR="00840BAD" w:rsidRPr="00D43A47" w:rsidRDefault="00840BAD" w:rsidP="00D43A47">
      <w:pPr>
        <w:pStyle w:val="Prrafodelista"/>
        <w:ind w:left="0"/>
        <w:jc w:val="both"/>
        <w:rPr>
          <w:i/>
          <w:iCs/>
          <w:sz w:val="24"/>
          <w:szCs w:val="24"/>
          <w:lang w:val="es-ES" w:eastAsia="es-ES"/>
        </w:rPr>
      </w:pPr>
      <w:r w:rsidRPr="00D43A47">
        <w:rPr>
          <w:sz w:val="24"/>
          <w:szCs w:val="24"/>
          <w:lang w:val="es-ES"/>
        </w:rPr>
        <w:t xml:space="preserve">Para poder resumir una “firma” de expresión, se ha realizado </w:t>
      </w:r>
      <w:r w:rsidRPr="00D43A47">
        <w:rPr>
          <w:sz w:val="24"/>
          <w:szCs w:val="24"/>
          <w:lang w:val="es-ES" w:eastAsia="es-ES"/>
        </w:rPr>
        <w:t xml:space="preserve">un </w:t>
      </w:r>
      <w:r w:rsidRPr="00D43A47">
        <w:rPr>
          <w:i/>
          <w:iCs/>
          <w:sz w:val="24"/>
          <w:szCs w:val="24"/>
          <w:lang w:val="es-ES" w:eastAsia="es-ES"/>
        </w:rPr>
        <w:t xml:space="preserve">análisis </w:t>
      </w:r>
      <w:proofErr w:type="spellStart"/>
      <w:r w:rsidRPr="00D43A47">
        <w:rPr>
          <w:i/>
          <w:iCs/>
          <w:sz w:val="24"/>
          <w:szCs w:val="24"/>
          <w:lang w:val="es-ES" w:eastAsia="es-ES"/>
        </w:rPr>
        <w:t>zUp</w:t>
      </w:r>
      <w:proofErr w:type="spellEnd"/>
      <w:r w:rsidRPr="00D43A47">
        <w:rPr>
          <w:i/>
          <w:iCs/>
          <w:sz w:val="24"/>
          <w:szCs w:val="24"/>
          <w:lang w:val="es-ES" w:eastAsia="es-ES"/>
        </w:rPr>
        <w:t>–</w:t>
      </w:r>
      <w:proofErr w:type="spellStart"/>
      <w:r w:rsidRPr="00D43A47">
        <w:rPr>
          <w:i/>
          <w:iCs/>
          <w:sz w:val="24"/>
          <w:szCs w:val="24"/>
          <w:lang w:val="es-ES" w:eastAsia="es-ES"/>
        </w:rPr>
        <w:t>zDown</w:t>
      </w:r>
      <w:proofErr w:type="spellEnd"/>
      <w:r w:rsidRPr="00D43A47">
        <w:rPr>
          <w:i/>
          <w:iCs/>
          <w:sz w:val="24"/>
          <w:szCs w:val="24"/>
          <w:lang w:val="es-ES" w:eastAsia="es-ES"/>
        </w:rPr>
        <w:t xml:space="preserve">. </w:t>
      </w:r>
      <w:r w:rsidRPr="00D43A47">
        <w:rPr>
          <w:sz w:val="24"/>
          <w:szCs w:val="24"/>
          <w:lang w:val="es-ES" w:eastAsia="es-ES"/>
        </w:rPr>
        <w:t xml:space="preserve">Dicho </w:t>
      </w:r>
      <w:proofErr w:type="spellStart"/>
      <w:r w:rsidRPr="00D43A47">
        <w:rPr>
          <w:sz w:val="24"/>
          <w:szCs w:val="24"/>
          <w:lang w:val="es-ES" w:eastAsia="es-ES"/>
        </w:rPr>
        <w:t>co</w:t>
      </w:r>
      <w:r w:rsidR="00D43A47">
        <w:rPr>
          <w:sz w:val="24"/>
          <w:szCs w:val="24"/>
          <w:lang w:val="es-ES" w:eastAsia="es-ES"/>
        </w:rPr>
        <w:t>s</w:t>
      </w:r>
      <w:r w:rsidRPr="00D43A47">
        <w:rPr>
          <w:sz w:val="24"/>
          <w:szCs w:val="24"/>
          <w:lang w:val="es-ES" w:eastAsia="es-ES"/>
        </w:rPr>
        <w:t>ntructo</w:t>
      </w:r>
      <w:proofErr w:type="spellEnd"/>
      <w:r w:rsidRPr="00D43A47">
        <w:rPr>
          <w:sz w:val="24"/>
          <w:szCs w:val="24"/>
          <w:lang w:val="es-ES" w:eastAsia="es-ES"/>
        </w:rPr>
        <w:t xml:space="preserve"> permite sintetizar el patrón diferencial identificado por el DGE.</w:t>
      </w:r>
    </w:p>
    <w:p w14:paraId="6F006326" w14:textId="3DD634BC" w:rsidR="00840BAD" w:rsidRDefault="00840BAD" w:rsidP="00D43A47">
      <w:pPr>
        <w:pStyle w:val="Sinespaciado"/>
        <w:jc w:val="both"/>
        <w:rPr>
          <w:sz w:val="24"/>
          <w:szCs w:val="24"/>
          <w:lang w:val="es-ES" w:eastAsia="es-ES"/>
        </w:rPr>
      </w:pPr>
      <w:r w:rsidRPr="00D43A47">
        <w:rPr>
          <w:sz w:val="24"/>
          <w:szCs w:val="24"/>
          <w:lang w:val="es-ES" w:eastAsia="es-ES"/>
        </w:rPr>
        <w:t>Primero, la expresión de cada gen se estandarizó entre muestras (z-score. Después, para cada muestra, se calculó la media de los z-scores de los genes más altos en &lt;50 años (conjunto Up) y la media de los z-scores de los genes más altos en ≥50 años (conjunto Down); la firma es la resta media(</w:t>
      </w:r>
      <w:proofErr w:type="spellStart"/>
      <w:r w:rsidRPr="00D43A47">
        <w:rPr>
          <w:sz w:val="24"/>
          <w:szCs w:val="24"/>
          <w:lang w:val="es-ES" w:eastAsia="es-ES"/>
        </w:rPr>
        <w:t>zUp</w:t>
      </w:r>
      <w:proofErr w:type="spellEnd"/>
      <w:r w:rsidRPr="00D43A47">
        <w:rPr>
          <w:sz w:val="24"/>
          <w:szCs w:val="24"/>
          <w:lang w:val="es-ES" w:eastAsia="es-ES"/>
        </w:rPr>
        <w:t>) − media(</w:t>
      </w:r>
      <w:proofErr w:type="spellStart"/>
      <w:r w:rsidRPr="00D43A47">
        <w:rPr>
          <w:sz w:val="24"/>
          <w:szCs w:val="24"/>
          <w:lang w:val="es-ES" w:eastAsia="es-ES"/>
        </w:rPr>
        <w:t>zDown</w:t>
      </w:r>
      <w:proofErr w:type="spellEnd"/>
      <w:r w:rsidR="00D43A47" w:rsidRPr="00D43A47">
        <w:rPr>
          <w:sz w:val="24"/>
          <w:szCs w:val="24"/>
          <w:lang w:val="es-ES" w:eastAsia="es-ES"/>
        </w:rPr>
        <w:t>).</w:t>
      </w:r>
      <w:r w:rsidRPr="00D43A47">
        <w:rPr>
          <w:sz w:val="24"/>
          <w:szCs w:val="24"/>
          <w:lang w:val="es-ES" w:eastAsia="es-ES"/>
        </w:rPr>
        <w:t xml:space="preserve"> Esta métrica no </w:t>
      </w:r>
      <w:r w:rsidR="00D43A47" w:rsidRPr="00D43A47">
        <w:rPr>
          <w:sz w:val="24"/>
          <w:szCs w:val="24"/>
          <w:lang w:val="es-ES" w:eastAsia="es-ES"/>
        </w:rPr>
        <w:t>evalúa enriquecimientos de vías por sí misma;</w:t>
      </w:r>
      <w:r w:rsidRPr="00D43A47">
        <w:rPr>
          <w:sz w:val="24"/>
          <w:szCs w:val="24"/>
          <w:lang w:val="es-ES" w:eastAsia="es-ES"/>
        </w:rPr>
        <w:t xml:space="preserve"> su interpretación biológica depende de qué genes componen cada conjunto. En nuestro caso, el GSEA mostró que los genes Up en </w:t>
      </w:r>
      <w:r w:rsidRPr="00D43A47">
        <w:rPr>
          <w:sz w:val="24"/>
          <w:szCs w:val="24"/>
          <w:lang w:val="es-ES" w:eastAsia="es-ES"/>
        </w:rPr>
        <w:lastRenderedPageBreak/>
        <w:t xml:space="preserve">&lt;50 </w:t>
      </w:r>
      <w:r w:rsidR="00D43A47" w:rsidRPr="00D43A47">
        <w:rPr>
          <w:sz w:val="24"/>
          <w:szCs w:val="24"/>
          <w:lang w:val="es-ES" w:eastAsia="es-ES"/>
        </w:rPr>
        <w:t xml:space="preserve">años, </w:t>
      </w:r>
      <w:r w:rsidRPr="00D43A47">
        <w:rPr>
          <w:sz w:val="24"/>
          <w:szCs w:val="24"/>
          <w:lang w:val="es-ES" w:eastAsia="es-ES"/>
        </w:rPr>
        <w:t xml:space="preserve">están enriquecidos en programas de ciclo/replicación, por lo que una firma positiva captura mayor carga relativa de dichos programas en esas muestras. La comparación entre grupos mediante Wilcoxon contrasta la distribución de esta firma (no la de cada gen individual) y confirma que, en conjunto, el perfil </w:t>
      </w:r>
      <w:proofErr w:type="spellStart"/>
      <w:r w:rsidRPr="00D43A47">
        <w:rPr>
          <w:sz w:val="24"/>
          <w:szCs w:val="24"/>
          <w:lang w:val="es-ES" w:eastAsia="es-ES"/>
        </w:rPr>
        <w:t>transcriptómico</w:t>
      </w:r>
      <w:proofErr w:type="spellEnd"/>
      <w:r w:rsidRPr="00D43A47">
        <w:rPr>
          <w:sz w:val="24"/>
          <w:szCs w:val="24"/>
          <w:lang w:val="es-ES" w:eastAsia="es-ES"/>
        </w:rPr>
        <w:t xml:space="preserve"> de </w:t>
      </w:r>
      <w:r w:rsidR="00D43A47" w:rsidRPr="00D43A47">
        <w:rPr>
          <w:sz w:val="24"/>
          <w:szCs w:val="24"/>
          <w:lang w:val="es-ES" w:eastAsia="es-ES"/>
        </w:rPr>
        <w:t>los más jóvenes,</w:t>
      </w:r>
      <w:r w:rsidRPr="00D43A47">
        <w:rPr>
          <w:sz w:val="24"/>
          <w:szCs w:val="24"/>
          <w:lang w:val="es-ES" w:eastAsia="es-ES"/>
        </w:rPr>
        <w:t xml:space="preserve"> desplaza la balanza hacia </w:t>
      </w:r>
      <w:r w:rsidR="00D43A47" w:rsidRPr="00D43A47">
        <w:rPr>
          <w:sz w:val="24"/>
          <w:szCs w:val="24"/>
          <w:lang w:val="es-ES" w:eastAsia="es-ES"/>
        </w:rPr>
        <w:t>los programas de proliferación celular</w:t>
      </w:r>
      <w:r w:rsidRPr="00D43A47">
        <w:rPr>
          <w:sz w:val="24"/>
          <w:szCs w:val="24"/>
          <w:lang w:val="es-ES" w:eastAsia="es-ES"/>
        </w:rPr>
        <w:t>, mientras que en ≥50 pesa relativamente más el conjunto alternativo</w:t>
      </w:r>
      <w:r w:rsidR="00D43A47">
        <w:rPr>
          <w:sz w:val="24"/>
          <w:szCs w:val="24"/>
          <w:lang w:val="es-ES" w:eastAsia="es-ES"/>
        </w:rPr>
        <w:t xml:space="preserve"> (Figura 14)</w:t>
      </w:r>
      <w:r w:rsidRPr="00D43A47">
        <w:rPr>
          <w:sz w:val="24"/>
          <w:szCs w:val="24"/>
          <w:lang w:val="es-ES" w:eastAsia="es-ES"/>
        </w:rPr>
        <w:t>.</w:t>
      </w:r>
    </w:p>
    <w:p w14:paraId="0C08C28E" w14:textId="77777777" w:rsidR="00D43A47" w:rsidRDefault="00D43A47" w:rsidP="00D43A47">
      <w:pPr>
        <w:pStyle w:val="Sinespaciado"/>
        <w:jc w:val="both"/>
        <w:rPr>
          <w:sz w:val="24"/>
          <w:szCs w:val="24"/>
          <w:lang w:val="es-ES" w:eastAsia="es-ES"/>
        </w:rPr>
      </w:pPr>
    </w:p>
    <w:p w14:paraId="2C27FCF1" w14:textId="3C083354" w:rsidR="00D43A47" w:rsidRPr="00D43A47" w:rsidRDefault="00D43A47" w:rsidP="00D43A47">
      <w:pPr>
        <w:pStyle w:val="Sinespaciado"/>
        <w:jc w:val="both"/>
        <w:rPr>
          <w:b/>
          <w:bCs/>
          <w:i/>
          <w:iCs/>
          <w:lang w:val="es-ES"/>
        </w:rPr>
      </w:pPr>
      <w:r w:rsidRPr="00D43A47">
        <w:rPr>
          <w:i/>
          <w:iCs/>
          <w:lang w:val="es-ES" w:eastAsia="es-ES"/>
        </w:rPr>
        <w:t>Figura 14. Firma de expresión</w:t>
      </w:r>
    </w:p>
    <w:p w14:paraId="7B333382" w14:textId="7634B98E" w:rsidR="00EB2E75" w:rsidRPr="00840BAD" w:rsidRDefault="00D43A47" w:rsidP="00EB2E75">
      <w:pPr>
        <w:rPr>
          <w:sz w:val="24"/>
          <w:szCs w:val="24"/>
          <w:lang w:val="es-ES"/>
        </w:rPr>
      </w:pPr>
      <w:r>
        <w:rPr>
          <w:noProof/>
          <w:sz w:val="24"/>
          <w:szCs w:val="24"/>
          <w:lang w:val="es-ES"/>
        </w:rPr>
        <w:drawing>
          <wp:inline distT="0" distB="0" distL="0" distR="0" wp14:anchorId="5FBF82A2" wp14:editId="62B88250">
            <wp:extent cx="4572009" cy="3657607"/>
            <wp:effectExtent l="0" t="0" r="0" b="0"/>
            <wp:docPr id="2667063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6341" name="Imagen 2667063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9" cy="3657607"/>
                    </a:xfrm>
                    <a:prstGeom prst="rect">
                      <a:avLst/>
                    </a:prstGeom>
                  </pic:spPr>
                </pic:pic>
              </a:graphicData>
            </a:graphic>
          </wp:inline>
        </w:drawing>
      </w:r>
    </w:p>
    <w:p w14:paraId="693DB50E" w14:textId="1413053E" w:rsidR="0093273E" w:rsidRDefault="00B82423" w:rsidP="00D43A47">
      <w:pPr>
        <w:pStyle w:val="Prrafodelista"/>
        <w:numPr>
          <w:ilvl w:val="0"/>
          <w:numId w:val="27"/>
        </w:numPr>
        <w:ind w:left="851"/>
        <w:outlineLvl w:val="0"/>
        <w:rPr>
          <w:b/>
          <w:bCs/>
          <w:sz w:val="24"/>
          <w:szCs w:val="24"/>
        </w:rPr>
      </w:pPr>
      <w:proofErr w:type="spellStart"/>
      <w:r w:rsidRPr="002A680E">
        <w:rPr>
          <w:b/>
          <w:bCs/>
          <w:sz w:val="24"/>
          <w:szCs w:val="24"/>
        </w:rPr>
        <w:t>Discusión</w:t>
      </w:r>
      <w:bookmarkEnd w:id="9"/>
      <w:proofErr w:type="spellEnd"/>
    </w:p>
    <w:p w14:paraId="575D29C5" w14:textId="77777777" w:rsidR="0093273E" w:rsidRDefault="0093273E" w:rsidP="0093273E">
      <w:pPr>
        <w:outlineLvl w:val="0"/>
        <w:rPr>
          <w:b/>
          <w:bCs/>
          <w:sz w:val="24"/>
          <w:szCs w:val="24"/>
        </w:rPr>
      </w:pPr>
    </w:p>
    <w:p w14:paraId="7BFAB643" w14:textId="2553288D" w:rsidR="0093273E" w:rsidRPr="00791B2C" w:rsidRDefault="0093273E" w:rsidP="00791B2C">
      <w:pPr>
        <w:jc w:val="both"/>
        <w:outlineLvl w:val="0"/>
        <w:rPr>
          <w:sz w:val="24"/>
          <w:szCs w:val="24"/>
          <w:lang w:val="es-ES"/>
        </w:rPr>
      </w:pPr>
      <w:r w:rsidRPr="00791B2C">
        <w:rPr>
          <w:sz w:val="24"/>
          <w:szCs w:val="24"/>
          <w:lang w:val="es-ES"/>
        </w:rPr>
        <w:t xml:space="preserve">En nuestro estudio, empleamos una cohorte amplia y armonizada del proyecto </w:t>
      </w:r>
      <w:proofErr w:type="spellStart"/>
      <w:r w:rsidRPr="00791B2C">
        <w:rPr>
          <w:sz w:val="24"/>
          <w:szCs w:val="24"/>
          <w:lang w:val="es-ES"/>
        </w:rPr>
        <w:t>CoMMpass</w:t>
      </w:r>
      <w:proofErr w:type="spellEnd"/>
      <w:r w:rsidRPr="00791B2C">
        <w:rPr>
          <w:sz w:val="24"/>
          <w:szCs w:val="24"/>
          <w:lang w:val="es-ES"/>
        </w:rPr>
        <w:t xml:space="preserve">/MMRF descargada desde el repositorio público GDC. Identificamos 762 muestras basales de MO </w:t>
      </w:r>
      <w:r w:rsidR="00791B2C" w:rsidRPr="00791B2C">
        <w:rPr>
          <w:sz w:val="24"/>
          <w:szCs w:val="24"/>
          <w:lang w:val="es-ES"/>
        </w:rPr>
        <w:t>y datos clínicos disponibles. Realizamos una comparación del</w:t>
      </w:r>
      <w:r w:rsidRPr="00791B2C">
        <w:rPr>
          <w:sz w:val="24"/>
          <w:szCs w:val="24"/>
          <w:lang w:val="es-ES"/>
        </w:rPr>
        <w:t xml:space="preserve"> transcriptoma tumoral entre pacientes &lt;50 y ≥50 años</w:t>
      </w:r>
      <w:r w:rsidR="00791B2C" w:rsidRPr="00791B2C">
        <w:rPr>
          <w:sz w:val="24"/>
          <w:szCs w:val="24"/>
          <w:lang w:val="es-ES"/>
        </w:rPr>
        <w:t xml:space="preserve"> en el momento del diagnóstico</w:t>
      </w:r>
      <w:r w:rsidRPr="00791B2C">
        <w:rPr>
          <w:sz w:val="24"/>
          <w:szCs w:val="24"/>
          <w:lang w:val="es-ES"/>
        </w:rPr>
        <w:t>. El análisis DGE identificó 295 genes diferencialmente expresados, de los que 141 fueron codificantes. A partir de este contraste génico, realizamos GSEA y ORA sobre</w:t>
      </w:r>
      <w:r w:rsidR="00791B2C">
        <w:rPr>
          <w:sz w:val="24"/>
          <w:szCs w:val="24"/>
          <w:lang w:val="es-ES"/>
        </w:rPr>
        <w:t xml:space="preserve"> los</w:t>
      </w:r>
      <w:r w:rsidRPr="00791B2C">
        <w:rPr>
          <w:sz w:val="24"/>
          <w:szCs w:val="24"/>
          <w:lang w:val="es-ES"/>
        </w:rPr>
        <w:t xml:space="preserve"> </w:t>
      </w:r>
      <w:r w:rsidR="00791B2C">
        <w:rPr>
          <w:sz w:val="24"/>
          <w:szCs w:val="24"/>
          <w:lang w:val="es-ES"/>
        </w:rPr>
        <w:t>repositorios públicos KEGG y GO. Posteriormente,</w:t>
      </w:r>
      <w:r w:rsidRPr="00791B2C">
        <w:rPr>
          <w:sz w:val="24"/>
          <w:szCs w:val="24"/>
          <w:lang w:val="es-ES"/>
        </w:rPr>
        <w:t xml:space="preserve"> proyectamos la</w:t>
      </w:r>
      <w:r w:rsidRPr="00791B2C">
        <w:rPr>
          <w:rFonts w:hint="eastAsia"/>
          <w:sz w:val="24"/>
          <w:szCs w:val="24"/>
          <w:lang w:val="es-ES"/>
        </w:rPr>
        <w:t xml:space="preserve"> firma </w:t>
      </w:r>
      <w:r w:rsidR="00791B2C">
        <w:rPr>
          <w:sz w:val="24"/>
          <w:szCs w:val="24"/>
          <w:lang w:val="es-ES"/>
        </w:rPr>
        <w:t>empleando la herramienta</w:t>
      </w:r>
      <w:r w:rsidRPr="00791B2C">
        <w:rPr>
          <w:rFonts w:hint="eastAsia"/>
          <w:sz w:val="24"/>
          <w:szCs w:val="24"/>
          <w:lang w:val="es-ES"/>
        </w:rPr>
        <w:t xml:space="preserve"> </w:t>
      </w:r>
      <w:proofErr w:type="spellStart"/>
      <w:r w:rsidRPr="00791B2C">
        <w:rPr>
          <w:rFonts w:hint="eastAsia"/>
          <w:sz w:val="24"/>
          <w:szCs w:val="24"/>
          <w:lang w:val="es-ES"/>
        </w:rPr>
        <w:t>Cytoscape</w:t>
      </w:r>
      <w:proofErr w:type="spellEnd"/>
      <w:r w:rsidRPr="00791B2C">
        <w:rPr>
          <w:rFonts w:hint="eastAsia"/>
          <w:sz w:val="24"/>
          <w:szCs w:val="24"/>
          <w:lang w:val="es-ES"/>
        </w:rPr>
        <w:t xml:space="preserve"> para contextualizar módulos funcionales.</w:t>
      </w:r>
    </w:p>
    <w:p w14:paraId="0987D080" w14:textId="3A567B32" w:rsidR="00791B2C" w:rsidRDefault="0093273E" w:rsidP="00791B2C">
      <w:pPr>
        <w:jc w:val="both"/>
        <w:outlineLvl w:val="0"/>
        <w:rPr>
          <w:sz w:val="24"/>
          <w:szCs w:val="24"/>
          <w:lang w:val="es-ES"/>
        </w:rPr>
      </w:pPr>
      <w:r w:rsidRPr="00791B2C">
        <w:rPr>
          <w:sz w:val="24"/>
          <w:szCs w:val="24"/>
          <w:lang w:val="es-ES"/>
        </w:rPr>
        <w:t xml:space="preserve">En conjunto, los resultados apuntan a dos huellas complementarias: </w:t>
      </w:r>
      <w:r w:rsidR="00791B2C" w:rsidRPr="00791B2C">
        <w:rPr>
          <w:sz w:val="24"/>
          <w:szCs w:val="24"/>
          <w:lang w:val="es-ES"/>
        </w:rPr>
        <w:t>E</w:t>
      </w:r>
      <w:r w:rsidRPr="00791B2C">
        <w:rPr>
          <w:sz w:val="24"/>
          <w:szCs w:val="24"/>
          <w:lang w:val="es-ES"/>
        </w:rPr>
        <w:t xml:space="preserve">n </w:t>
      </w:r>
      <w:r w:rsidR="00791B2C" w:rsidRPr="00791B2C">
        <w:rPr>
          <w:sz w:val="24"/>
          <w:szCs w:val="24"/>
          <w:lang w:val="es-ES"/>
        </w:rPr>
        <w:t xml:space="preserve">pacientes más jóvenes, </w:t>
      </w:r>
      <w:r w:rsidRPr="00791B2C">
        <w:rPr>
          <w:sz w:val="24"/>
          <w:szCs w:val="24"/>
          <w:lang w:val="es-ES"/>
        </w:rPr>
        <w:t xml:space="preserve">predomina una firma proliferativa (procesos de ciclo celular y algunos genes asociados a estructura del citoesqueleto), y en </w:t>
      </w:r>
      <w:r w:rsidR="00791B2C" w:rsidRPr="00791B2C">
        <w:rPr>
          <w:sz w:val="24"/>
          <w:szCs w:val="24"/>
          <w:lang w:val="es-ES"/>
        </w:rPr>
        <w:t xml:space="preserve">el grupo de más edad, </w:t>
      </w:r>
      <w:r w:rsidRPr="00791B2C">
        <w:rPr>
          <w:sz w:val="24"/>
          <w:szCs w:val="24"/>
          <w:lang w:val="es-ES"/>
        </w:rPr>
        <w:t xml:space="preserve">se observa una sobrerrepresentación de ejes inmunes (antígeno–presentación, redes de receptores inmunitarios y vías autoinmunes). </w:t>
      </w:r>
    </w:p>
    <w:p w14:paraId="04A7BEDE" w14:textId="107EE93D" w:rsidR="00887F77" w:rsidRDefault="00887F77" w:rsidP="00791B2C">
      <w:pPr>
        <w:jc w:val="both"/>
        <w:outlineLvl w:val="0"/>
        <w:rPr>
          <w:sz w:val="24"/>
          <w:szCs w:val="24"/>
          <w:lang w:val="es-ES"/>
        </w:rPr>
      </w:pPr>
      <w:r w:rsidRPr="00887F77">
        <w:rPr>
          <w:sz w:val="24"/>
          <w:szCs w:val="24"/>
          <w:lang w:val="es-ES"/>
        </w:rPr>
        <w:lastRenderedPageBreak/>
        <w:t>En</w:t>
      </w:r>
      <w:r>
        <w:rPr>
          <w:sz w:val="24"/>
          <w:szCs w:val="24"/>
          <w:lang w:val="es-ES"/>
        </w:rPr>
        <w:t xml:space="preserve">tre el grupo de más edad, </w:t>
      </w:r>
      <w:r w:rsidRPr="00887F77">
        <w:rPr>
          <w:sz w:val="24"/>
          <w:szCs w:val="24"/>
          <w:lang w:val="es-ES"/>
        </w:rPr>
        <w:t>observamos mayor expresión relativa de varios antígenos “</w:t>
      </w:r>
      <w:proofErr w:type="spellStart"/>
      <w:r w:rsidRPr="00887F77">
        <w:rPr>
          <w:i/>
          <w:iCs/>
          <w:sz w:val="24"/>
          <w:szCs w:val="24"/>
          <w:lang w:val="es-ES"/>
        </w:rPr>
        <w:t>c</w:t>
      </w:r>
      <w:r>
        <w:rPr>
          <w:i/>
          <w:iCs/>
          <w:sz w:val="24"/>
          <w:szCs w:val="24"/>
          <w:lang w:val="es-ES"/>
        </w:rPr>
        <w:t>a</w:t>
      </w:r>
      <w:r w:rsidRPr="00887F77">
        <w:rPr>
          <w:i/>
          <w:iCs/>
          <w:sz w:val="24"/>
          <w:szCs w:val="24"/>
          <w:lang w:val="es-ES"/>
        </w:rPr>
        <w:t>ncer-testis</w:t>
      </w:r>
      <w:proofErr w:type="spellEnd"/>
      <w:r w:rsidRPr="00887F77">
        <w:rPr>
          <w:sz w:val="24"/>
          <w:szCs w:val="24"/>
          <w:lang w:val="es-ES"/>
        </w:rPr>
        <w:t>” (CTA)</w:t>
      </w:r>
      <w:r>
        <w:rPr>
          <w:sz w:val="24"/>
          <w:szCs w:val="24"/>
          <w:lang w:val="es-ES"/>
        </w:rPr>
        <w:t xml:space="preserve">, como: </w:t>
      </w:r>
      <w:r w:rsidRPr="00887F77">
        <w:rPr>
          <w:sz w:val="24"/>
          <w:szCs w:val="24"/>
          <w:lang w:val="es-ES"/>
        </w:rPr>
        <w:t xml:space="preserve">MAGEA3, MAGEA1 y CTAG2/NY-ESO-2. Los CTA están bien descritos en mieloma múltiple: MAGE-C1/CT7 y MAGE-C2/CT10 muestran alta prevalencia y asociación con agresividad/recurrencia, y NY-ESO-1/LAGE-1 se ha utilizado como diana en estrategias </w:t>
      </w:r>
      <w:proofErr w:type="spellStart"/>
      <w:r w:rsidRPr="00887F77">
        <w:rPr>
          <w:sz w:val="24"/>
          <w:szCs w:val="24"/>
          <w:lang w:val="es-ES"/>
        </w:rPr>
        <w:t>inmunoterapéuticas</w:t>
      </w:r>
      <w:proofErr w:type="spellEnd"/>
      <w:r w:rsidRPr="00887F77">
        <w:rPr>
          <w:sz w:val="24"/>
          <w:szCs w:val="24"/>
          <w:lang w:val="es-ES"/>
        </w:rPr>
        <w:t xml:space="preserve"> (vacunas y linfocitos T con receptor de antígeno redirigido) específicamente en MM</w:t>
      </w:r>
      <w:r>
        <w:rPr>
          <w:sz w:val="24"/>
          <w:szCs w:val="24"/>
          <w:lang w:val="es-ES"/>
        </w:rPr>
        <w:t xml:space="preserve"> (</w:t>
      </w:r>
      <w:proofErr w:type="spellStart"/>
      <w:r w:rsidRPr="00887F77">
        <w:rPr>
          <w:sz w:val="24"/>
          <w:szCs w:val="24"/>
          <w:lang w:val="es-ES"/>
        </w:rPr>
        <w:t>Atanackovic</w:t>
      </w:r>
      <w:proofErr w:type="spellEnd"/>
      <w:r>
        <w:rPr>
          <w:sz w:val="24"/>
          <w:szCs w:val="24"/>
          <w:lang w:val="es-ES"/>
        </w:rPr>
        <w:t xml:space="preserve"> D et </w:t>
      </w:r>
      <w:proofErr w:type="gramStart"/>
      <w:r>
        <w:rPr>
          <w:sz w:val="24"/>
          <w:szCs w:val="24"/>
          <w:lang w:val="es-ES"/>
        </w:rPr>
        <w:t>al,.</w:t>
      </w:r>
      <w:proofErr w:type="gramEnd"/>
      <w:r>
        <w:rPr>
          <w:sz w:val="24"/>
          <w:szCs w:val="24"/>
          <w:lang w:val="es-ES"/>
        </w:rPr>
        <w:t xml:space="preserve"> 2010).</w:t>
      </w:r>
    </w:p>
    <w:p w14:paraId="5F0AA8B3" w14:textId="7BFB4557" w:rsidR="00791B2C" w:rsidRPr="00791B2C" w:rsidRDefault="00791B2C" w:rsidP="00791B2C">
      <w:pPr>
        <w:jc w:val="both"/>
        <w:outlineLvl w:val="0"/>
        <w:rPr>
          <w:sz w:val="24"/>
          <w:szCs w:val="24"/>
          <w:lang w:val="es-ES"/>
        </w:rPr>
      </w:pPr>
      <w:r w:rsidRPr="00791B2C">
        <w:rPr>
          <w:sz w:val="24"/>
          <w:szCs w:val="24"/>
          <w:lang w:val="es-ES"/>
        </w:rPr>
        <w:t xml:space="preserve">En </w:t>
      </w:r>
      <w:r w:rsidR="00887F77">
        <w:rPr>
          <w:sz w:val="24"/>
          <w:szCs w:val="24"/>
          <w:lang w:val="es-ES"/>
        </w:rPr>
        <w:t>los menores</w:t>
      </w:r>
      <w:r>
        <w:rPr>
          <w:sz w:val="24"/>
          <w:szCs w:val="24"/>
          <w:lang w:val="es-ES"/>
        </w:rPr>
        <w:t xml:space="preserve">, </w:t>
      </w:r>
      <w:r w:rsidRPr="00791B2C">
        <w:rPr>
          <w:sz w:val="24"/>
          <w:szCs w:val="24"/>
          <w:lang w:val="es-ES"/>
        </w:rPr>
        <w:t>los incrementos más consistentes incluyen SLC22A31, CFHR1 y TUBB2B</w:t>
      </w:r>
      <w:r w:rsidR="00887F77">
        <w:rPr>
          <w:sz w:val="24"/>
          <w:szCs w:val="24"/>
          <w:lang w:val="es-ES"/>
        </w:rPr>
        <w:t xml:space="preserve">, </w:t>
      </w:r>
      <w:r w:rsidRPr="00791B2C">
        <w:rPr>
          <w:sz w:val="24"/>
          <w:szCs w:val="24"/>
          <w:lang w:val="es-ES"/>
        </w:rPr>
        <w:t xml:space="preserve">junto con otros genes implicados en ciclo y organización del huso </w:t>
      </w:r>
      <w:r w:rsidR="00887F77">
        <w:rPr>
          <w:sz w:val="24"/>
          <w:szCs w:val="24"/>
          <w:lang w:val="es-ES"/>
        </w:rPr>
        <w:t>mitótico</w:t>
      </w:r>
      <w:r w:rsidRPr="00791B2C">
        <w:rPr>
          <w:sz w:val="24"/>
          <w:szCs w:val="24"/>
          <w:lang w:val="es-ES"/>
        </w:rPr>
        <w:t xml:space="preserve">. Aunque varios genes con log2FC positivo (p. ej., CLIP4, CITED4, MAP1B) no alcanzaron significación ajustada, el patrón global fue </w:t>
      </w:r>
      <w:r w:rsidR="00C84089">
        <w:rPr>
          <w:sz w:val="24"/>
          <w:szCs w:val="24"/>
          <w:lang w:val="es-ES"/>
        </w:rPr>
        <w:t>apoyado</w:t>
      </w:r>
      <w:r w:rsidRPr="00791B2C">
        <w:rPr>
          <w:sz w:val="24"/>
          <w:szCs w:val="24"/>
          <w:lang w:val="es-ES"/>
        </w:rPr>
        <w:t xml:space="preserve"> por GSEA sobre el ranking completo.</w:t>
      </w:r>
    </w:p>
    <w:p w14:paraId="214B9A45" w14:textId="4E16D251" w:rsidR="00791B2C" w:rsidRPr="00887F77" w:rsidRDefault="00887F77" w:rsidP="00791B2C">
      <w:pPr>
        <w:jc w:val="both"/>
        <w:outlineLvl w:val="0"/>
        <w:rPr>
          <w:rFonts w:cstheme="minorHAnsi"/>
          <w:b/>
          <w:bCs/>
          <w:sz w:val="24"/>
          <w:szCs w:val="24"/>
          <w:lang w:val="es-ES"/>
        </w:rPr>
      </w:pPr>
      <w:r w:rsidRPr="00887F77">
        <w:rPr>
          <w:rFonts w:cstheme="minorHAnsi"/>
          <w:sz w:val="24"/>
          <w:szCs w:val="24"/>
          <w:lang w:val="es-ES"/>
        </w:rPr>
        <w:t xml:space="preserve">En el enriquecimiento, se objetivaron conjuntos más compactos (especialmente en el caso de GO), que apuntan a la misma dirección: </w:t>
      </w:r>
      <w:proofErr w:type="spellStart"/>
      <w:r w:rsidRPr="00887F77">
        <w:rPr>
          <w:rFonts w:cstheme="minorHAnsi"/>
          <w:sz w:val="24"/>
          <w:szCs w:val="24"/>
          <w:lang w:val="es-ES"/>
        </w:rPr>
        <w:t>sobre-representación</w:t>
      </w:r>
      <w:proofErr w:type="spellEnd"/>
      <w:r w:rsidRPr="00887F77">
        <w:rPr>
          <w:rFonts w:cstheme="minorHAnsi"/>
          <w:sz w:val="24"/>
          <w:szCs w:val="24"/>
          <w:lang w:val="es-ES"/>
        </w:rPr>
        <w:t xml:space="preserve"> de</w:t>
      </w:r>
      <w:r w:rsidRPr="00887F77">
        <w:rPr>
          <w:rFonts w:cstheme="minorHAnsi"/>
          <w:b/>
          <w:bCs/>
          <w:sz w:val="24"/>
          <w:szCs w:val="24"/>
          <w:lang w:val="es-ES"/>
        </w:rPr>
        <w:t xml:space="preserve"> </w:t>
      </w:r>
      <w:r w:rsidRPr="00887F77">
        <w:rPr>
          <w:rStyle w:val="Textoennegrita"/>
          <w:rFonts w:cstheme="minorHAnsi"/>
          <w:b w:val="0"/>
          <w:bCs w:val="0"/>
          <w:sz w:val="24"/>
          <w:szCs w:val="24"/>
          <w:lang w:val="es-ES"/>
        </w:rPr>
        <w:t>ejes mitóticos/ciclo</w:t>
      </w:r>
      <w:r w:rsidRPr="00887F77">
        <w:rPr>
          <w:rFonts w:cstheme="minorHAnsi"/>
          <w:b/>
          <w:bCs/>
          <w:sz w:val="24"/>
          <w:szCs w:val="24"/>
          <w:lang w:val="es-ES"/>
        </w:rPr>
        <w:t xml:space="preserve"> </w:t>
      </w:r>
      <w:r w:rsidRPr="00887F77">
        <w:rPr>
          <w:rFonts w:cstheme="minorHAnsi"/>
          <w:sz w:val="24"/>
          <w:szCs w:val="24"/>
          <w:lang w:val="es-ES"/>
        </w:rPr>
        <w:t>entre los DEG “positivos” del grupo joven, y de</w:t>
      </w:r>
      <w:r w:rsidRPr="00887F77">
        <w:rPr>
          <w:rFonts w:cstheme="minorHAnsi"/>
          <w:b/>
          <w:bCs/>
          <w:sz w:val="24"/>
          <w:szCs w:val="24"/>
          <w:lang w:val="es-ES"/>
        </w:rPr>
        <w:t xml:space="preserve"> </w:t>
      </w:r>
      <w:r w:rsidRPr="00887F77">
        <w:rPr>
          <w:rStyle w:val="Textoennegrita"/>
          <w:rFonts w:cstheme="minorHAnsi"/>
          <w:b w:val="0"/>
          <w:bCs w:val="0"/>
          <w:sz w:val="24"/>
          <w:szCs w:val="24"/>
          <w:lang w:val="es-ES"/>
        </w:rPr>
        <w:t>procesamiento/presentación de antígenos</w:t>
      </w:r>
      <w:r w:rsidRPr="00887F77">
        <w:rPr>
          <w:rFonts w:cstheme="minorHAnsi"/>
          <w:b/>
          <w:bCs/>
          <w:sz w:val="24"/>
          <w:szCs w:val="24"/>
          <w:lang w:val="es-ES"/>
        </w:rPr>
        <w:t xml:space="preserve"> </w:t>
      </w:r>
      <w:r w:rsidRPr="00887F77">
        <w:rPr>
          <w:rFonts w:cstheme="minorHAnsi"/>
          <w:sz w:val="24"/>
          <w:szCs w:val="24"/>
          <w:lang w:val="es-ES"/>
        </w:rPr>
        <w:t>en el grupo mayor.</w:t>
      </w:r>
    </w:p>
    <w:p w14:paraId="71B46BA8" w14:textId="7B13F631" w:rsidR="00887F77" w:rsidRDefault="00887F77" w:rsidP="00C84089">
      <w:pPr>
        <w:jc w:val="both"/>
        <w:rPr>
          <w:b/>
          <w:bCs/>
          <w:sz w:val="24"/>
          <w:szCs w:val="24"/>
          <w:lang w:val="es-ES"/>
        </w:rPr>
      </w:pPr>
      <w:r w:rsidRPr="00C84089">
        <w:rPr>
          <w:sz w:val="24"/>
          <w:szCs w:val="24"/>
          <w:lang w:val="es-ES"/>
        </w:rPr>
        <w:t>La</w:t>
      </w:r>
      <w:r w:rsidRPr="00C84089">
        <w:rPr>
          <w:b/>
          <w:bCs/>
          <w:sz w:val="24"/>
          <w:szCs w:val="24"/>
          <w:lang w:val="es-ES"/>
        </w:rPr>
        <w:t xml:space="preserve"> </w:t>
      </w:r>
      <w:r w:rsidRPr="00C84089">
        <w:rPr>
          <w:rStyle w:val="Textoennegrita"/>
          <w:rFonts w:cstheme="minorHAnsi"/>
          <w:b w:val="0"/>
          <w:bCs w:val="0"/>
          <w:sz w:val="24"/>
          <w:szCs w:val="24"/>
          <w:lang w:val="es-ES"/>
        </w:rPr>
        <w:t>firma de</w:t>
      </w:r>
      <w:r w:rsidRPr="00C84089">
        <w:rPr>
          <w:b/>
          <w:bCs/>
          <w:sz w:val="24"/>
          <w:szCs w:val="24"/>
          <w:lang w:val="es-ES"/>
        </w:rPr>
        <w:t xml:space="preserve"> </w:t>
      </w:r>
      <w:r w:rsidRPr="00C84089">
        <w:rPr>
          <w:rStyle w:val="Textoennegrita"/>
          <w:rFonts w:cstheme="minorHAnsi"/>
          <w:b w:val="0"/>
          <w:bCs w:val="0"/>
          <w:sz w:val="24"/>
          <w:szCs w:val="24"/>
          <w:lang w:val="es-ES"/>
        </w:rPr>
        <w:t xml:space="preserve">los más jóvenes, </w:t>
      </w:r>
      <w:r w:rsidRPr="00C84089">
        <w:rPr>
          <w:sz w:val="24"/>
          <w:szCs w:val="24"/>
          <w:lang w:val="es-ES"/>
        </w:rPr>
        <w:t xml:space="preserve">es congruente con el patrón clásico que, históricamente, han definido subtipos proliferativos en MM (p. ej., perfiles con alto índice proliferativo en </w:t>
      </w:r>
      <w:proofErr w:type="spellStart"/>
      <w:r w:rsidRPr="00EB376D">
        <w:rPr>
          <w:i/>
          <w:iCs/>
          <w:sz w:val="24"/>
          <w:szCs w:val="24"/>
          <w:lang w:val="es-ES"/>
        </w:rPr>
        <w:t>microarrays</w:t>
      </w:r>
      <w:proofErr w:type="spellEnd"/>
      <w:r w:rsidRPr="00C84089">
        <w:rPr>
          <w:sz w:val="24"/>
          <w:szCs w:val="24"/>
          <w:lang w:val="es-ES"/>
        </w:rPr>
        <w:t>)</w:t>
      </w:r>
      <w:r w:rsidR="00C84089" w:rsidRPr="00C84089">
        <w:rPr>
          <w:sz w:val="24"/>
          <w:szCs w:val="24"/>
          <w:lang w:val="es-ES"/>
        </w:rPr>
        <w:t xml:space="preserve"> </w:t>
      </w:r>
      <w:r w:rsidR="00C84089">
        <w:rPr>
          <w:sz w:val="24"/>
          <w:szCs w:val="24"/>
          <w:lang w:val="es-ES"/>
        </w:rPr>
        <w:t>(</w:t>
      </w:r>
      <w:r w:rsidR="00C84089" w:rsidRPr="00C84089">
        <w:rPr>
          <w:sz w:val="24"/>
          <w:szCs w:val="24"/>
          <w:lang w:val="es-ES"/>
        </w:rPr>
        <w:t>Corchete Sánchez</w:t>
      </w:r>
      <w:r w:rsidR="00C84089">
        <w:rPr>
          <w:sz w:val="24"/>
          <w:szCs w:val="24"/>
          <w:lang w:val="es-ES"/>
        </w:rPr>
        <w:t xml:space="preserve"> LA. 2016)</w:t>
      </w:r>
      <w:r w:rsidRPr="00C84089">
        <w:rPr>
          <w:sz w:val="24"/>
          <w:szCs w:val="24"/>
          <w:lang w:val="es-ES"/>
        </w:rPr>
        <w:t xml:space="preserve">. Aunque nuestro diseño no subdivide por subtipos de </w:t>
      </w:r>
      <w:proofErr w:type="spellStart"/>
      <w:r w:rsidRPr="00C84089">
        <w:rPr>
          <w:sz w:val="24"/>
          <w:szCs w:val="24"/>
          <w:lang w:val="es-ES"/>
        </w:rPr>
        <w:t>CoMMpass</w:t>
      </w:r>
      <w:proofErr w:type="spellEnd"/>
      <w:r w:rsidRPr="00C84089">
        <w:rPr>
          <w:sz w:val="24"/>
          <w:szCs w:val="24"/>
          <w:lang w:val="es-ES"/>
        </w:rPr>
        <w:t xml:space="preserve">, </w:t>
      </w:r>
      <w:r w:rsidR="00400F0F" w:rsidRPr="00C84089">
        <w:rPr>
          <w:sz w:val="24"/>
          <w:szCs w:val="24"/>
          <w:lang w:val="es-ES"/>
        </w:rPr>
        <w:t>podría ser</w:t>
      </w:r>
      <w:r w:rsidRPr="00C84089">
        <w:rPr>
          <w:sz w:val="24"/>
          <w:szCs w:val="24"/>
          <w:lang w:val="es-ES"/>
        </w:rPr>
        <w:t xml:space="preserve"> plausible que en el estrato joven haya</w:t>
      </w:r>
      <w:r w:rsidRPr="00C84089">
        <w:rPr>
          <w:b/>
          <w:bCs/>
          <w:sz w:val="24"/>
          <w:szCs w:val="24"/>
          <w:lang w:val="es-ES"/>
        </w:rPr>
        <w:t xml:space="preserve"> </w:t>
      </w:r>
      <w:r w:rsidRPr="00C84089">
        <w:rPr>
          <w:rStyle w:val="Textoennegrita"/>
          <w:rFonts w:cstheme="minorHAnsi"/>
          <w:b w:val="0"/>
          <w:bCs w:val="0"/>
          <w:sz w:val="24"/>
          <w:szCs w:val="24"/>
          <w:lang w:val="es-ES"/>
        </w:rPr>
        <w:t xml:space="preserve">mayor peso de </w:t>
      </w:r>
      <w:r w:rsidR="00400F0F" w:rsidRPr="00C84089">
        <w:rPr>
          <w:rStyle w:val="Textoennegrita"/>
          <w:rFonts w:cstheme="minorHAnsi"/>
          <w:b w:val="0"/>
          <w:bCs w:val="0"/>
          <w:sz w:val="24"/>
          <w:szCs w:val="24"/>
          <w:lang w:val="es-ES"/>
        </w:rPr>
        <w:t>casos</w:t>
      </w:r>
      <w:r w:rsidRPr="00C84089">
        <w:rPr>
          <w:b/>
          <w:bCs/>
          <w:sz w:val="24"/>
          <w:szCs w:val="24"/>
          <w:lang w:val="es-ES"/>
        </w:rPr>
        <w:t xml:space="preserve"> </w:t>
      </w:r>
      <w:r w:rsidRPr="00C84089">
        <w:rPr>
          <w:sz w:val="24"/>
          <w:szCs w:val="24"/>
          <w:lang w:val="es-ES"/>
        </w:rPr>
        <w:t>con</w:t>
      </w:r>
      <w:r w:rsidRPr="00C84089">
        <w:rPr>
          <w:b/>
          <w:bCs/>
          <w:sz w:val="24"/>
          <w:szCs w:val="24"/>
          <w:lang w:val="es-ES"/>
        </w:rPr>
        <w:t xml:space="preserve"> </w:t>
      </w:r>
      <w:r w:rsidR="00400F0F" w:rsidRPr="00C84089">
        <w:rPr>
          <w:rStyle w:val="Textoennegrita"/>
          <w:rFonts w:cstheme="minorHAnsi"/>
          <w:b w:val="0"/>
          <w:bCs w:val="0"/>
          <w:sz w:val="24"/>
          <w:szCs w:val="24"/>
          <w:lang w:val="es-ES"/>
        </w:rPr>
        <w:t>mayor índice proliferativo</w:t>
      </w:r>
      <w:r w:rsidRPr="00C84089">
        <w:rPr>
          <w:sz w:val="24"/>
          <w:szCs w:val="24"/>
          <w:lang w:val="es-ES"/>
        </w:rPr>
        <w:t>. Estudios previos</w:t>
      </w:r>
      <w:r w:rsidR="00C84089">
        <w:rPr>
          <w:sz w:val="24"/>
          <w:szCs w:val="24"/>
          <w:lang w:val="es-ES"/>
        </w:rPr>
        <w:t>,</w:t>
      </w:r>
      <w:r w:rsidRPr="00C84089">
        <w:rPr>
          <w:sz w:val="24"/>
          <w:szCs w:val="24"/>
          <w:lang w:val="es-ES"/>
        </w:rPr>
        <w:t xml:space="preserve"> mostraron que un</w:t>
      </w:r>
      <w:r w:rsidRPr="00C84089">
        <w:rPr>
          <w:b/>
          <w:bCs/>
          <w:sz w:val="24"/>
          <w:szCs w:val="24"/>
          <w:lang w:val="es-ES"/>
        </w:rPr>
        <w:t xml:space="preserve"> </w:t>
      </w:r>
      <w:r w:rsidRPr="00C84089">
        <w:rPr>
          <w:rStyle w:val="Textoennegrita"/>
          <w:rFonts w:cstheme="minorHAnsi"/>
          <w:b w:val="0"/>
          <w:bCs w:val="0"/>
          <w:sz w:val="24"/>
          <w:szCs w:val="24"/>
          <w:lang w:val="es-ES"/>
        </w:rPr>
        <w:t>índice proliferativo</w:t>
      </w:r>
      <w:r w:rsidRPr="00C84089">
        <w:rPr>
          <w:b/>
          <w:bCs/>
          <w:sz w:val="24"/>
          <w:szCs w:val="24"/>
          <w:lang w:val="es-ES"/>
        </w:rPr>
        <w:t xml:space="preserve"> </w:t>
      </w:r>
      <w:r w:rsidRPr="00C84089">
        <w:rPr>
          <w:sz w:val="24"/>
          <w:szCs w:val="24"/>
          <w:lang w:val="es-ES"/>
        </w:rPr>
        <w:t>elevado se asocia a peor pronóstico en MM, independientemente de la edad</w:t>
      </w:r>
      <w:r w:rsidR="00C84089" w:rsidRPr="00C84089">
        <w:rPr>
          <w:sz w:val="24"/>
          <w:szCs w:val="24"/>
          <w:lang w:val="es-ES"/>
        </w:rPr>
        <w:t xml:space="preserve"> </w:t>
      </w:r>
      <w:r w:rsidR="00C84089">
        <w:rPr>
          <w:sz w:val="24"/>
          <w:szCs w:val="24"/>
          <w:lang w:val="es-ES"/>
        </w:rPr>
        <w:t>(</w:t>
      </w:r>
      <w:proofErr w:type="spellStart"/>
      <w:r w:rsidR="00C84089" w:rsidRPr="00C84089">
        <w:rPr>
          <w:sz w:val="24"/>
          <w:szCs w:val="24"/>
          <w:lang w:val="es-ES"/>
        </w:rPr>
        <w:t>Alexandrakis</w:t>
      </w:r>
      <w:proofErr w:type="spellEnd"/>
      <w:r w:rsidR="00C84089" w:rsidRPr="00C84089">
        <w:rPr>
          <w:sz w:val="24"/>
          <w:szCs w:val="24"/>
          <w:lang w:val="es-ES"/>
        </w:rPr>
        <w:t>, M</w:t>
      </w:r>
      <w:r w:rsidR="00C84089">
        <w:rPr>
          <w:sz w:val="24"/>
          <w:szCs w:val="24"/>
          <w:lang w:val="es-ES"/>
        </w:rPr>
        <w:t xml:space="preserve">G et </w:t>
      </w:r>
      <w:proofErr w:type="gramStart"/>
      <w:r w:rsidR="00C84089">
        <w:rPr>
          <w:sz w:val="24"/>
          <w:szCs w:val="24"/>
          <w:lang w:val="es-ES"/>
        </w:rPr>
        <w:t>al,.</w:t>
      </w:r>
      <w:proofErr w:type="gramEnd"/>
      <w:r w:rsidR="00C84089">
        <w:rPr>
          <w:sz w:val="24"/>
          <w:szCs w:val="24"/>
          <w:lang w:val="es-ES"/>
        </w:rPr>
        <w:t xml:space="preserve"> 2004)</w:t>
      </w:r>
      <w:r w:rsidRPr="00C84089">
        <w:rPr>
          <w:sz w:val="24"/>
          <w:szCs w:val="24"/>
          <w:lang w:val="es-ES"/>
        </w:rPr>
        <w:t>.</w:t>
      </w:r>
      <w:r w:rsidRPr="00C84089">
        <w:rPr>
          <w:b/>
          <w:bCs/>
          <w:sz w:val="24"/>
          <w:szCs w:val="24"/>
          <w:lang w:val="es-ES"/>
        </w:rPr>
        <w:t xml:space="preserve"> </w:t>
      </w:r>
    </w:p>
    <w:p w14:paraId="5FF3E5DB" w14:textId="77777777" w:rsidR="00637ED2" w:rsidRDefault="00C84089" w:rsidP="00637ED2">
      <w:pPr>
        <w:jc w:val="both"/>
        <w:rPr>
          <w:sz w:val="24"/>
          <w:szCs w:val="24"/>
          <w:lang w:val="es-ES"/>
        </w:rPr>
      </w:pPr>
      <w:r w:rsidRPr="00C84089">
        <w:rPr>
          <w:sz w:val="24"/>
          <w:szCs w:val="24"/>
          <w:lang w:val="es-ES"/>
        </w:rPr>
        <w:t xml:space="preserve">Respecto al análisis de redes, pone de relieve dos bloques: uno de ciclo celular y replicación (p. ej., BRCA2, ORC6, CDC25B, SMC8, POLQ), con conectividad alta y gradientes de color acordes al log2FC del contraste, en los menores. Y otro, un módulo inmune (HLA-E, </w:t>
      </w:r>
      <w:proofErr w:type="spellStart"/>
      <w:r w:rsidRPr="00C84089">
        <w:rPr>
          <w:sz w:val="24"/>
          <w:szCs w:val="24"/>
          <w:lang w:val="es-ES"/>
        </w:rPr>
        <w:t>FCGRs</w:t>
      </w:r>
      <w:proofErr w:type="spellEnd"/>
      <w:r w:rsidRPr="00C84089">
        <w:rPr>
          <w:sz w:val="24"/>
          <w:szCs w:val="24"/>
          <w:lang w:val="es-ES"/>
        </w:rPr>
        <w:t>, KLRD1/</w:t>
      </w:r>
      <w:proofErr w:type="spellStart"/>
      <w:r w:rsidRPr="00C84089">
        <w:rPr>
          <w:sz w:val="24"/>
          <w:szCs w:val="24"/>
          <w:lang w:val="es-ES"/>
        </w:rPr>
        <w:t>KIRs</w:t>
      </w:r>
      <w:proofErr w:type="spellEnd"/>
      <w:r w:rsidRPr="00C84089">
        <w:rPr>
          <w:sz w:val="24"/>
          <w:szCs w:val="24"/>
          <w:lang w:val="es-ES"/>
        </w:rPr>
        <w:t>, SELL, CD48, etc.) con aristas múltiples y enriquecimiento relativo en ≥50 años, alineado con el GSEA.</w:t>
      </w:r>
      <w:r w:rsidRPr="00C84089">
        <w:rPr>
          <w:sz w:val="24"/>
          <w:szCs w:val="24"/>
          <w:lang w:val="es-ES"/>
        </w:rPr>
        <w:br/>
      </w:r>
    </w:p>
    <w:p w14:paraId="45439B85" w14:textId="7DE06140" w:rsidR="00637ED2" w:rsidRDefault="00637ED2" w:rsidP="00637ED2">
      <w:pPr>
        <w:jc w:val="both"/>
        <w:rPr>
          <w:sz w:val="24"/>
          <w:szCs w:val="24"/>
          <w:lang w:val="es-ES"/>
        </w:rPr>
      </w:pPr>
      <w:r>
        <w:rPr>
          <w:sz w:val="24"/>
          <w:szCs w:val="24"/>
          <w:lang w:val="es-ES"/>
        </w:rPr>
        <w:t>Un anterior</w:t>
      </w:r>
      <w:r w:rsidRPr="00637ED2">
        <w:rPr>
          <w:sz w:val="24"/>
          <w:szCs w:val="24"/>
          <w:lang w:val="es-ES"/>
        </w:rPr>
        <w:t xml:space="preserve"> trabajo </w:t>
      </w:r>
      <w:r>
        <w:rPr>
          <w:sz w:val="24"/>
          <w:szCs w:val="24"/>
          <w:lang w:val="es-ES"/>
        </w:rPr>
        <w:t xml:space="preserve">análisis </w:t>
      </w:r>
      <w:proofErr w:type="spellStart"/>
      <w:r>
        <w:rPr>
          <w:sz w:val="24"/>
          <w:szCs w:val="24"/>
          <w:lang w:val="es-ES"/>
        </w:rPr>
        <w:t>transcriptómico</w:t>
      </w:r>
      <w:proofErr w:type="spellEnd"/>
      <w:r>
        <w:rPr>
          <w:sz w:val="24"/>
          <w:szCs w:val="24"/>
          <w:lang w:val="es-ES"/>
        </w:rPr>
        <w:t xml:space="preserve"> </w:t>
      </w:r>
      <w:r w:rsidRPr="00637ED2">
        <w:rPr>
          <w:sz w:val="24"/>
          <w:szCs w:val="24"/>
          <w:lang w:val="es-ES"/>
        </w:rPr>
        <w:t xml:space="preserve">de </w:t>
      </w:r>
      <w:proofErr w:type="spellStart"/>
      <w:r w:rsidRPr="00637ED2">
        <w:rPr>
          <w:sz w:val="24"/>
          <w:szCs w:val="24"/>
          <w:lang w:val="es-ES"/>
        </w:rPr>
        <w:t>CoMMpass</w:t>
      </w:r>
      <w:proofErr w:type="spellEnd"/>
      <w:r w:rsidRPr="00637ED2">
        <w:rPr>
          <w:sz w:val="24"/>
          <w:szCs w:val="24"/>
          <w:lang w:val="es-ES"/>
        </w:rPr>
        <w:t xml:space="preserve"> (</w:t>
      </w:r>
      <w:proofErr w:type="spellStart"/>
      <w:r w:rsidRPr="00637ED2">
        <w:rPr>
          <w:sz w:val="24"/>
          <w:szCs w:val="24"/>
          <w:lang w:val="es-ES"/>
        </w:rPr>
        <w:t>Skerget</w:t>
      </w:r>
      <w:proofErr w:type="spellEnd"/>
      <w:r>
        <w:rPr>
          <w:sz w:val="24"/>
          <w:szCs w:val="24"/>
          <w:lang w:val="es-ES"/>
        </w:rPr>
        <w:t xml:space="preserve"> S et </w:t>
      </w:r>
      <w:proofErr w:type="gramStart"/>
      <w:r>
        <w:rPr>
          <w:sz w:val="24"/>
          <w:szCs w:val="24"/>
          <w:lang w:val="es-ES"/>
        </w:rPr>
        <w:t>al,.</w:t>
      </w:r>
      <w:proofErr w:type="gramEnd"/>
      <w:r>
        <w:rPr>
          <w:sz w:val="24"/>
          <w:szCs w:val="24"/>
          <w:lang w:val="es-ES"/>
        </w:rPr>
        <w:t xml:space="preserve"> 2024</w:t>
      </w:r>
      <w:r w:rsidRPr="00637ED2">
        <w:rPr>
          <w:sz w:val="24"/>
          <w:szCs w:val="24"/>
          <w:lang w:val="es-ES"/>
        </w:rPr>
        <w:t xml:space="preserve">) consolidó 12 subtipos </w:t>
      </w:r>
      <w:proofErr w:type="spellStart"/>
      <w:r w:rsidRPr="00637ED2">
        <w:rPr>
          <w:sz w:val="24"/>
          <w:szCs w:val="24"/>
          <w:lang w:val="es-ES"/>
        </w:rPr>
        <w:t>transcriptómicos</w:t>
      </w:r>
      <w:proofErr w:type="spellEnd"/>
      <w:r w:rsidRPr="00637ED2">
        <w:rPr>
          <w:sz w:val="24"/>
          <w:szCs w:val="24"/>
          <w:lang w:val="es-ES"/>
        </w:rPr>
        <w:t xml:space="preserve"> estables que se alinean con alteraciones genómicas clásicas (</w:t>
      </w:r>
      <w:proofErr w:type="spellStart"/>
      <w:r w:rsidRPr="00637ED2">
        <w:rPr>
          <w:sz w:val="24"/>
          <w:szCs w:val="24"/>
          <w:lang w:val="es-ES"/>
        </w:rPr>
        <w:t>hiperdiploidía</w:t>
      </w:r>
      <w:proofErr w:type="spellEnd"/>
      <w:r w:rsidRPr="00637ED2">
        <w:rPr>
          <w:sz w:val="24"/>
          <w:szCs w:val="24"/>
          <w:lang w:val="es-ES"/>
        </w:rPr>
        <w:t>, translocaciones del locus IGH, etc.</w:t>
      </w:r>
      <w:r>
        <w:rPr>
          <w:sz w:val="24"/>
          <w:szCs w:val="24"/>
          <w:lang w:val="es-ES"/>
        </w:rPr>
        <w:t>, mencionados anteriormente</w:t>
      </w:r>
      <w:r w:rsidRPr="00637ED2">
        <w:rPr>
          <w:sz w:val="24"/>
          <w:szCs w:val="24"/>
          <w:lang w:val="es-ES"/>
        </w:rPr>
        <w:t xml:space="preserve">). Nuestro objetivo no era reclasificar por subtipo, sino </w:t>
      </w:r>
      <w:r>
        <w:rPr>
          <w:sz w:val="24"/>
          <w:szCs w:val="24"/>
          <w:lang w:val="es-ES"/>
        </w:rPr>
        <w:t xml:space="preserve">intentar </w:t>
      </w:r>
      <w:r w:rsidRPr="00637ED2">
        <w:rPr>
          <w:sz w:val="24"/>
          <w:szCs w:val="24"/>
          <w:lang w:val="es-ES"/>
        </w:rPr>
        <w:t xml:space="preserve">estratificar por edad </w:t>
      </w:r>
      <w:r>
        <w:rPr>
          <w:sz w:val="24"/>
          <w:szCs w:val="24"/>
          <w:lang w:val="es-ES"/>
        </w:rPr>
        <w:t>e intentar indagar los mecanismos que subyacen a una presentación tan precoz del MM.</w:t>
      </w:r>
    </w:p>
    <w:p w14:paraId="75A4F978" w14:textId="098540AD" w:rsidR="00637ED2" w:rsidRDefault="00637ED2" w:rsidP="00637ED2">
      <w:pPr>
        <w:jc w:val="both"/>
        <w:rPr>
          <w:sz w:val="24"/>
          <w:szCs w:val="24"/>
          <w:lang w:val="es-ES"/>
        </w:rPr>
      </w:pPr>
      <w:r w:rsidRPr="00637ED2">
        <w:rPr>
          <w:sz w:val="24"/>
          <w:szCs w:val="24"/>
          <w:lang w:val="es-ES"/>
        </w:rPr>
        <w:t>Una fortaleza técnica de este trabajo es el uso de datos armonizados del GDC con pipeline documentado (</w:t>
      </w:r>
      <w:r w:rsidRPr="00637ED2">
        <w:rPr>
          <w:i/>
          <w:iCs/>
          <w:sz w:val="24"/>
          <w:szCs w:val="24"/>
          <w:lang w:val="es-ES"/>
        </w:rPr>
        <w:t>STAR-</w:t>
      </w:r>
      <w:proofErr w:type="spellStart"/>
      <w:r w:rsidRPr="00637ED2">
        <w:rPr>
          <w:i/>
          <w:iCs/>
          <w:sz w:val="24"/>
          <w:szCs w:val="24"/>
          <w:lang w:val="es-ES"/>
        </w:rPr>
        <w:t>Counts</w:t>
      </w:r>
      <w:proofErr w:type="spellEnd"/>
      <w:r w:rsidRPr="00637ED2">
        <w:rPr>
          <w:sz w:val="24"/>
          <w:szCs w:val="24"/>
          <w:lang w:val="es-ES"/>
        </w:rPr>
        <w:t>) y descarga reproducible (</w:t>
      </w:r>
      <w:proofErr w:type="spellStart"/>
      <w:r w:rsidRPr="00637ED2">
        <w:rPr>
          <w:i/>
          <w:iCs/>
          <w:sz w:val="24"/>
          <w:szCs w:val="24"/>
          <w:lang w:val="es-ES"/>
        </w:rPr>
        <w:t>TCGAbiolinks</w:t>
      </w:r>
      <w:proofErr w:type="spellEnd"/>
      <w:r w:rsidRPr="00637ED2">
        <w:rPr>
          <w:sz w:val="24"/>
          <w:szCs w:val="24"/>
          <w:lang w:val="es-ES"/>
        </w:rPr>
        <w:t>), lo que minimiza heterogeneidad preanalítica. Además, al centrarnos en muestras basales y realizar un</w:t>
      </w:r>
      <w:r w:rsidRPr="00637ED2">
        <w:rPr>
          <w:rFonts w:hint="eastAsia"/>
          <w:sz w:val="24"/>
          <w:szCs w:val="24"/>
          <w:lang w:val="es-ES"/>
        </w:rPr>
        <w:t xml:space="preserve"> enfoque censal (todas las que cumplen criterios), reducimos sesgo de selección. La combinación </w:t>
      </w:r>
      <w:proofErr w:type="spellStart"/>
      <w:r w:rsidRPr="00637ED2">
        <w:rPr>
          <w:rFonts w:hint="eastAsia"/>
          <w:i/>
          <w:iCs/>
          <w:sz w:val="24"/>
          <w:szCs w:val="24"/>
          <w:lang w:val="es-ES"/>
        </w:rPr>
        <w:t>limma</w:t>
      </w:r>
      <w:proofErr w:type="spellEnd"/>
      <w:r w:rsidRPr="00637ED2">
        <w:rPr>
          <w:rFonts w:hint="eastAsia"/>
          <w:i/>
          <w:iCs/>
          <w:sz w:val="24"/>
          <w:szCs w:val="24"/>
          <w:lang w:val="es-ES"/>
        </w:rPr>
        <w:t>–</w:t>
      </w:r>
      <w:proofErr w:type="spellStart"/>
      <w:r w:rsidRPr="00637ED2">
        <w:rPr>
          <w:rFonts w:hint="eastAsia"/>
          <w:i/>
          <w:iCs/>
          <w:sz w:val="24"/>
          <w:szCs w:val="24"/>
          <w:lang w:val="es-ES"/>
        </w:rPr>
        <w:t>voom</w:t>
      </w:r>
      <w:proofErr w:type="spellEnd"/>
      <w:r w:rsidRPr="00637ED2">
        <w:rPr>
          <w:rFonts w:hint="eastAsia"/>
          <w:sz w:val="24"/>
          <w:szCs w:val="24"/>
          <w:lang w:val="es-ES"/>
        </w:rPr>
        <w:t xml:space="preserve"> </w:t>
      </w:r>
      <w:r w:rsidRPr="00637ED2">
        <w:rPr>
          <w:rFonts w:hint="eastAsia"/>
          <w:sz w:val="24"/>
          <w:szCs w:val="24"/>
          <w:lang w:val="es-ES"/>
        </w:rPr>
        <w:t>→</w:t>
      </w:r>
      <w:r w:rsidRPr="00637ED2">
        <w:rPr>
          <w:rFonts w:hint="eastAsia"/>
          <w:sz w:val="24"/>
          <w:szCs w:val="24"/>
          <w:lang w:val="es-ES"/>
        </w:rPr>
        <w:t xml:space="preserve"> GSEA (</w:t>
      </w:r>
      <w:proofErr w:type="spellStart"/>
      <w:r w:rsidRPr="00637ED2">
        <w:rPr>
          <w:rFonts w:hint="eastAsia"/>
          <w:sz w:val="24"/>
          <w:szCs w:val="24"/>
          <w:lang w:val="es-ES"/>
        </w:rPr>
        <w:t>fgsea</w:t>
      </w:r>
      <w:proofErr w:type="spellEnd"/>
      <w:r w:rsidRPr="00637ED2">
        <w:rPr>
          <w:rFonts w:hint="eastAsia"/>
          <w:sz w:val="24"/>
          <w:szCs w:val="24"/>
          <w:lang w:val="es-ES"/>
        </w:rPr>
        <w:t xml:space="preserve">) </w:t>
      </w:r>
      <w:r w:rsidRPr="00637ED2">
        <w:rPr>
          <w:rFonts w:hint="eastAsia"/>
          <w:sz w:val="24"/>
          <w:szCs w:val="24"/>
          <w:lang w:val="es-ES"/>
        </w:rPr>
        <w:t>→</w:t>
      </w:r>
      <w:r w:rsidRPr="00637ED2">
        <w:rPr>
          <w:rFonts w:hint="eastAsia"/>
          <w:sz w:val="24"/>
          <w:szCs w:val="24"/>
          <w:lang w:val="es-ES"/>
        </w:rPr>
        <w:t xml:space="preserve"> </w:t>
      </w:r>
      <w:proofErr w:type="spellStart"/>
      <w:r w:rsidRPr="00637ED2">
        <w:rPr>
          <w:rFonts w:hint="eastAsia"/>
          <w:i/>
          <w:iCs/>
          <w:sz w:val="24"/>
          <w:szCs w:val="24"/>
          <w:lang w:val="es-ES"/>
        </w:rPr>
        <w:t>Cytoscape</w:t>
      </w:r>
      <w:proofErr w:type="spellEnd"/>
      <w:r w:rsidRPr="00637ED2">
        <w:rPr>
          <w:rFonts w:hint="eastAsia"/>
          <w:i/>
          <w:iCs/>
          <w:sz w:val="24"/>
          <w:szCs w:val="24"/>
          <w:lang w:val="es-ES"/>
        </w:rPr>
        <w:t xml:space="preserve"> (</w:t>
      </w:r>
      <w:proofErr w:type="spellStart"/>
      <w:r w:rsidRPr="00637ED2">
        <w:rPr>
          <w:rFonts w:hint="eastAsia"/>
          <w:i/>
          <w:iCs/>
          <w:sz w:val="24"/>
          <w:szCs w:val="24"/>
          <w:lang w:val="es-ES"/>
        </w:rPr>
        <w:t>stringApp</w:t>
      </w:r>
      <w:proofErr w:type="spellEnd"/>
      <w:r w:rsidRPr="00637ED2">
        <w:rPr>
          <w:rFonts w:hint="eastAsia"/>
          <w:i/>
          <w:iCs/>
          <w:sz w:val="24"/>
          <w:szCs w:val="24"/>
          <w:lang w:val="es-ES"/>
        </w:rPr>
        <w:t>)</w:t>
      </w:r>
      <w:r w:rsidRPr="00637ED2">
        <w:rPr>
          <w:rFonts w:hint="eastAsia"/>
          <w:sz w:val="24"/>
          <w:szCs w:val="24"/>
          <w:lang w:val="es-ES"/>
        </w:rPr>
        <w:t xml:space="preserve"> se ajusta a estándares actuales y está ampliamente respaldada por la comunidad</w:t>
      </w:r>
      <w:r>
        <w:rPr>
          <w:sz w:val="24"/>
          <w:szCs w:val="24"/>
          <w:lang w:val="es-ES"/>
        </w:rPr>
        <w:t xml:space="preserve"> (</w:t>
      </w:r>
      <w:proofErr w:type="spellStart"/>
      <w:r w:rsidRPr="00637ED2">
        <w:rPr>
          <w:sz w:val="24"/>
          <w:szCs w:val="24"/>
          <w:lang w:val="es-ES"/>
        </w:rPr>
        <w:t>Law</w:t>
      </w:r>
      <w:proofErr w:type="spellEnd"/>
      <w:r>
        <w:rPr>
          <w:sz w:val="24"/>
          <w:szCs w:val="24"/>
          <w:lang w:val="es-ES"/>
        </w:rPr>
        <w:t xml:space="preserve"> CW et </w:t>
      </w:r>
      <w:proofErr w:type="gramStart"/>
      <w:r>
        <w:rPr>
          <w:sz w:val="24"/>
          <w:szCs w:val="24"/>
          <w:lang w:val="es-ES"/>
        </w:rPr>
        <w:t>al,.</w:t>
      </w:r>
      <w:proofErr w:type="gramEnd"/>
      <w:r>
        <w:rPr>
          <w:sz w:val="24"/>
          <w:szCs w:val="24"/>
          <w:lang w:val="es-ES"/>
        </w:rPr>
        <w:t xml:space="preserve"> 2016; </w:t>
      </w:r>
      <w:proofErr w:type="spellStart"/>
      <w:r w:rsidRPr="00637ED2">
        <w:rPr>
          <w:sz w:val="24"/>
          <w:szCs w:val="24"/>
          <w:lang w:val="es-ES"/>
        </w:rPr>
        <w:t>Doncheva</w:t>
      </w:r>
      <w:proofErr w:type="spellEnd"/>
      <w:r>
        <w:rPr>
          <w:sz w:val="24"/>
          <w:szCs w:val="24"/>
          <w:lang w:val="es-ES"/>
        </w:rPr>
        <w:t xml:space="preserve"> NT et </w:t>
      </w:r>
      <w:proofErr w:type="gramStart"/>
      <w:r>
        <w:rPr>
          <w:sz w:val="24"/>
          <w:szCs w:val="24"/>
          <w:lang w:val="es-ES"/>
        </w:rPr>
        <w:t>al,.</w:t>
      </w:r>
      <w:proofErr w:type="gramEnd"/>
      <w:r>
        <w:rPr>
          <w:sz w:val="24"/>
          <w:szCs w:val="24"/>
          <w:lang w:val="es-ES"/>
        </w:rPr>
        <w:t xml:space="preserve"> 2019)</w:t>
      </w:r>
      <w:r w:rsidRPr="00637ED2">
        <w:rPr>
          <w:rFonts w:hint="eastAsia"/>
          <w:sz w:val="24"/>
          <w:szCs w:val="24"/>
          <w:lang w:val="es-ES"/>
        </w:rPr>
        <w:t>.</w:t>
      </w:r>
    </w:p>
    <w:p w14:paraId="71E770A8" w14:textId="07ECC3F0" w:rsidR="00EB376D" w:rsidRDefault="00637ED2" w:rsidP="00EB376D">
      <w:pPr>
        <w:jc w:val="both"/>
        <w:rPr>
          <w:sz w:val="24"/>
          <w:szCs w:val="24"/>
          <w:lang w:val="es-ES"/>
        </w:rPr>
      </w:pPr>
      <w:r>
        <w:rPr>
          <w:sz w:val="24"/>
          <w:szCs w:val="24"/>
          <w:lang w:val="es-ES"/>
        </w:rPr>
        <w:lastRenderedPageBreak/>
        <w:t xml:space="preserve">Respecto a las limitaciones, el estudio muestra un </w:t>
      </w:r>
      <w:proofErr w:type="spellStart"/>
      <w:r>
        <w:rPr>
          <w:sz w:val="24"/>
          <w:szCs w:val="24"/>
          <w:lang w:val="es-ES"/>
        </w:rPr>
        <w:t>disbalance</w:t>
      </w:r>
      <w:proofErr w:type="spellEnd"/>
      <w:r>
        <w:rPr>
          <w:sz w:val="24"/>
          <w:szCs w:val="24"/>
          <w:lang w:val="es-ES"/>
        </w:rPr>
        <w:t xml:space="preserve"> de sujetos entre grupos, lo que requiere de validación externa. </w:t>
      </w:r>
      <w:r w:rsidR="00EB376D">
        <w:rPr>
          <w:sz w:val="24"/>
          <w:szCs w:val="24"/>
          <w:lang w:val="es-ES"/>
        </w:rPr>
        <w:t xml:space="preserve">Además, no se puede descartar por completo que en la MO enriquecida en CD138+, no se halle una contaminación residual, lo que puede contribuir a la señal inmune. Por otra parte, el acceso a datos clínicos es muy limitado: no se ha tenido acceso a datos de tratamientos, resultados ni supervivencia. R-ISS tampoco estaba categorizado ni se disponía de citogenética. Por ello, no se puede realizar ninguna asociación de firmas con </w:t>
      </w:r>
      <w:proofErr w:type="spellStart"/>
      <w:r w:rsidR="00EB376D" w:rsidRPr="00EB376D">
        <w:rPr>
          <w:i/>
          <w:iCs/>
          <w:sz w:val="24"/>
          <w:szCs w:val="24"/>
          <w:lang w:val="es-ES"/>
        </w:rPr>
        <w:t>outcomes</w:t>
      </w:r>
      <w:proofErr w:type="spellEnd"/>
      <w:r w:rsidR="00EB376D">
        <w:rPr>
          <w:sz w:val="24"/>
          <w:szCs w:val="24"/>
          <w:lang w:val="es-ES"/>
        </w:rPr>
        <w:t xml:space="preserve">. La generalización por edad es operativa, pero la edad biológica y la mezcla de subtipos pueden modular el efecto. </w:t>
      </w:r>
    </w:p>
    <w:p w14:paraId="30B86370" w14:textId="7273003D" w:rsidR="00EB376D" w:rsidRDefault="00EB376D" w:rsidP="00EB376D">
      <w:pPr>
        <w:jc w:val="both"/>
        <w:rPr>
          <w:sz w:val="24"/>
          <w:szCs w:val="24"/>
          <w:lang w:val="es-ES"/>
        </w:rPr>
      </w:pPr>
      <w:r>
        <w:rPr>
          <w:sz w:val="24"/>
          <w:szCs w:val="24"/>
          <w:lang w:val="es-ES"/>
        </w:rPr>
        <w:t xml:space="preserve">Por último, en la representación de interacciones de genes por debajo de los criterios de significación para aumentar la cobertura, el ruido crece. Por ello, vinculamos su interpretación a la coherencia con GSEA. </w:t>
      </w:r>
    </w:p>
    <w:p w14:paraId="4E866A78" w14:textId="51B6A31E" w:rsidR="004C1EF9" w:rsidRPr="004C1EF9" w:rsidRDefault="00EB376D" w:rsidP="004C1EF9">
      <w:pPr>
        <w:jc w:val="both"/>
        <w:rPr>
          <w:sz w:val="24"/>
          <w:szCs w:val="24"/>
          <w:lang w:val="es-ES"/>
        </w:rPr>
      </w:pPr>
      <w:r>
        <w:rPr>
          <w:sz w:val="24"/>
          <w:szCs w:val="24"/>
          <w:lang w:val="es-ES"/>
        </w:rPr>
        <w:t>En cuanto a pasos futuros,</w:t>
      </w:r>
      <w:r w:rsidR="004C1EF9">
        <w:rPr>
          <w:sz w:val="24"/>
          <w:szCs w:val="24"/>
          <w:lang w:val="es-ES"/>
        </w:rPr>
        <w:t xml:space="preserve"> se podría valorar la validación externa del estudio, y c</w:t>
      </w:r>
      <w:r w:rsidR="004C1EF9" w:rsidRPr="004C1EF9">
        <w:rPr>
          <w:sz w:val="24"/>
          <w:szCs w:val="24"/>
          <w:lang w:val="es-ES"/>
        </w:rPr>
        <w:t xml:space="preserve">ompletar la GSEA con </w:t>
      </w:r>
      <w:proofErr w:type="spellStart"/>
      <w:r w:rsidR="004C1EF9" w:rsidRPr="004C1EF9">
        <w:rPr>
          <w:i/>
          <w:iCs/>
          <w:sz w:val="24"/>
          <w:szCs w:val="24"/>
          <w:lang w:val="es-ES"/>
        </w:rPr>
        <w:t>leading-edge</w:t>
      </w:r>
      <w:proofErr w:type="spellEnd"/>
      <w:r w:rsidR="004C1EF9" w:rsidRPr="004C1EF9">
        <w:rPr>
          <w:i/>
          <w:iCs/>
          <w:sz w:val="24"/>
          <w:szCs w:val="24"/>
          <w:lang w:val="es-ES"/>
        </w:rPr>
        <w:t xml:space="preserve"> </w:t>
      </w:r>
      <w:proofErr w:type="spellStart"/>
      <w:r w:rsidR="004C1EF9" w:rsidRPr="004C1EF9">
        <w:rPr>
          <w:i/>
          <w:iCs/>
          <w:sz w:val="24"/>
          <w:szCs w:val="24"/>
          <w:lang w:val="es-ES"/>
        </w:rPr>
        <w:t>analysis</w:t>
      </w:r>
      <w:proofErr w:type="spellEnd"/>
      <w:r w:rsidR="004C1EF9" w:rsidRPr="004C1EF9">
        <w:rPr>
          <w:sz w:val="24"/>
          <w:szCs w:val="24"/>
          <w:lang w:val="es-ES"/>
        </w:rPr>
        <w:t xml:space="preserve"> para identificar los genes núcleo de cada vía y priorizar candidatos. </w:t>
      </w:r>
      <w:r w:rsidR="004C1EF9">
        <w:rPr>
          <w:sz w:val="24"/>
          <w:szCs w:val="24"/>
          <w:lang w:val="es-ES"/>
        </w:rPr>
        <w:t xml:space="preserve">Así como integrar el análisis de redes para ubicar los puntos de </w:t>
      </w:r>
      <w:r w:rsidR="004C1EF9" w:rsidRPr="004C1EF9">
        <w:rPr>
          <w:sz w:val="24"/>
          <w:szCs w:val="24"/>
          <w:lang w:val="es-ES"/>
        </w:rPr>
        <w:t>convergencia transcripcional.</w:t>
      </w:r>
    </w:p>
    <w:p w14:paraId="6857DCE4" w14:textId="2BAAB249" w:rsidR="004C1EF9" w:rsidRPr="004C1EF9" w:rsidRDefault="00EB376D" w:rsidP="004C1EF9">
      <w:pPr>
        <w:jc w:val="both"/>
        <w:rPr>
          <w:sz w:val="24"/>
          <w:szCs w:val="24"/>
          <w:lang w:val="es-ES"/>
        </w:rPr>
      </w:pPr>
      <w:r>
        <w:rPr>
          <w:sz w:val="24"/>
          <w:szCs w:val="24"/>
          <w:lang w:val="es-ES"/>
        </w:rPr>
        <w:t xml:space="preserve"> </w:t>
      </w:r>
      <w:r w:rsidR="004C1EF9" w:rsidRPr="004C1EF9">
        <w:rPr>
          <w:sz w:val="24"/>
          <w:szCs w:val="24"/>
          <w:lang w:val="es-ES"/>
        </w:rPr>
        <w:t xml:space="preserve">Evaluar la puntuación </w:t>
      </w:r>
      <w:proofErr w:type="spellStart"/>
      <w:r w:rsidR="004C1EF9" w:rsidRPr="004C1EF9">
        <w:rPr>
          <w:sz w:val="24"/>
          <w:szCs w:val="24"/>
          <w:lang w:val="es-ES"/>
        </w:rPr>
        <w:t>zUp−zDown</w:t>
      </w:r>
      <w:proofErr w:type="spellEnd"/>
      <w:r w:rsidR="004C1EF9" w:rsidRPr="004C1EF9">
        <w:rPr>
          <w:sz w:val="24"/>
          <w:szCs w:val="24"/>
          <w:lang w:val="es-ES"/>
        </w:rPr>
        <w:t xml:space="preserve"> (y perfiles por muestra con GSVA/</w:t>
      </w:r>
      <w:proofErr w:type="spellStart"/>
      <w:r w:rsidR="004C1EF9" w:rsidRPr="004C1EF9">
        <w:rPr>
          <w:sz w:val="24"/>
          <w:szCs w:val="24"/>
          <w:lang w:val="es-ES"/>
        </w:rPr>
        <w:t>ssGSEA</w:t>
      </w:r>
      <w:proofErr w:type="spellEnd"/>
      <w:r w:rsidR="004C1EF9" w:rsidRPr="004C1EF9">
        <w:rPr>
          <w:sz w:val="24"/>
          <w:szCs w:val="24"/>
          <w:lang w:val="es-ES"/>
        </w:rPr>
        <w:t>) en otras “</w:t>
      </w:r>
      <w:proofErr w:type="spellStart"/>
      <w:r w:rsidR="004C1EF9" w:rsidRPr="004C1EF9">
        <w:rPr>
          <w:sz w:val="24"/>
          <w:szCs w:val="24"/>
          <w:lang w:val="es-ES"/>
        </w:rPr>
        <w:t>releases</w:t>
      </w:r>
      <w:proofErr w:type="spellEnd"/>
      <w:r w:rsidR="004C1EF9" w:rsidRPr="004C1EF9">
        <w:rPr>
          <w:sz w:val="24"/>
          <w:szCs w:val="24"/>
          <w:lang w:val="es-ES"/>
        </w:rPr>
        <w:t xml:space="preserve">” de </w:t>
      </w:r>
      <w:proofErr w:type="spellStart"/>
      <w:r w:rsidR="004C1EF9" w:rsidRPr="004C1EF9">
        <w:rPr>
          <w:sz w:val="24"/>
          <w:szCs w:val="24"/>
          <w:lang w:val="es-ES"/>
        </w:rPr>
        <w:t>CoMMpass</w:t>
      </w:r>
      <w:proofErr w:type="spellEnd"/>
      <w:r w:rsidR="004C1EF9" w:rsidRPr="004C1EF9">
        <w:rPr>
          <w:sz w:val="24"/>
          <w:szCs w:val="24"/>
          <w:lang w:val="es-ES"/>
        </w:rPr>
        <w:t xml:space="preserve"> o en cohortes externas. Cuando exista seguimiento, explorar valor pronóstico (PFS/OS) con modelos de Cox ajustados por ISS/citogenética.</w:t>
      </w:r>
    </w:p>
    <w:p w14:paraId="0DC1F5FE" w14:textId="201DC2B6" w:rsidR="004C1EF9" w:rsidRPr="004C1EF9" w:rsidRDefault="004C1EF9" w:rsidP="004C1EF9">
      <w:pPr>
        <w:jc w:val="both"/>
        <w:rPr>
          <w:sz w:val="24"/>
          <w:szCs w:val="24"/>
          <w:lang w:val="es-ES"/>
        </w:rPr>
      </w:pPr>
      <w:r>
        <w:rPr>
          <w:sz w:val="24"/>
          <w:szCs w:val="24"/>
          <w:lang w:val="es-ES"/>
        </w:rPr>
        <w:t>Además, sería interesante e</w:t>
      </w:r>
      <w:r w:rsidRPr="004C1EF9">
        <w:rPr>
          <w:sz w:val="24"/>
          <w:szCs w:val="24"/>
          <w:lang w:val="es-ES"/>
        </w:rPr>
        <w:t xml:space="preserve">valuar </w:t>
      </w:r>
      <w:r>
        <w:rPr>
          <w:sz w:val="24"/>
          <w:szCs w:val="24"/>
          <w:lang w:val="es-ES"/>
        </w:rPr>
        <w:t xml:space="preserve">el impacto en el </w:t>
      </w:r>
      <w:r w:rsidRPr="004C1EF9">
        <w:rPr>
          <w:sz w:val="24"/>
          <w:szCs w:val="24"/>
          <w:lang w:val="es-ES"/>
        </w:rPr>
        <w:t>valor pronóstico con modelos de Cox ajustados</w:t>
      </w:r>
      <w:r>
        <w:rPr>
          <w:sz w:val="24"/>
          <w:szCs w:val="24"/>
          <w:lang w:val="es-ES"/>
        </w:rPr>
        <w:t xml:space="preserve"> y respuesta al tratamiento.</w:t>
      </w:r>
    </w:p>
    <w:p w14:paraId="4B0AE013" w14:textId="77777777" w:rsidR="0093273E" w:rsidRPr="0093273E" w:rsidRDefault="0093273E" w:rsidP="0093273E">
      <w:pPr>
        <w:outlineLvl w:val="0"/>
        <w:rPr>
          <w:b/>
          <w:bCs/>
          <w:sz w:val="24"/>
          <w:szCs w:val="24"/>
          <w:lang w:val="es-ES"/>
        </w:rPr>
      </w:pPr>
    </w:p>
    <w:p w14:paraId="5E6C148B" w14:textId="070753E6" w:rsidR="008E2427" w:rsidRPr="008E2427" w:rsidRDefault="002A680E" w:rsidP="00D43A47">
      <w:pPr>
        <w:pStyle w:val="Prrafodelista"/>
        <w:numPr>
          <w:ilvl w:val="0"/>
          <w:numId w:val="27"/>
        </w:numPr>
        <w:outlineLvl w:val="0"/>
        <w:rPr>
          <w:b/>
          <w:bCs/>
          <w:sz w:val="24"/>
          <w:szCs w:val="24"/>
        </w:rPr>
      </w:pPr>
      <w:bookmarkStart w:id="11" w:name="_Toc123650035"/>
      <w:proofErr w:type="spellStart"/>
      <w:r w:rsidRPr="002A680E">
        <w:rPr>
          <w:b/>
          <w:bCs/>
          <w:sz w:val="24"/>
          <w:szCs w:val="24"/>
        </w:rPr>
        <w:t>Conclusiones</w:t>
      </w:r>
      <w:bookmarkEnd w:id="11"/>
      <w:proofErr w:type="spellEnd"/>
    </w:p>
    <w:p w14:paraId="276A49CA" w14:textId="392A1A4E" w:rsidR="008E2427" w:rsidRDefault="008E2427" w:rsidP="008E2427">
      <w:pPr>
        <w:jc w:val="both"/>
        <w:outlineLvl w:val="0"/>
        <w:rPr>
          <w:sz w:val="24"/>
          <w:szCs w:val="24"/>
          <w:lang w:val="es-ES"/>
        </w:rPr>
      </w:pPr>
      <w:r w:rsidRPr="008E2427">
        <w:rPr>
          <w:sz w:val="24"/>
          <w:szCs w:val="24"/>
          <w:lang w:val="es-ES"/>
        </w:rPr>
        <w:t>La edad al diagnóstico no explica por sí sola la variabilidad global del transcriptoma en el mieloma múltiple, pero sí se asocia a diferencias consistentes en programas funcionales. En pacientes menores de 50 años predomina una organización transcriptómica compatible con mayor actividad replicativa y dinámica cromosómica, mientras que en los de 50 años o más se observa una modulación inmune-adhesiva con énfasis en presentación antigénica y adhesión</w:t>
      </w:r>
      <w:r>
        <w:rPr>
          <w:sz w:val="24"/>
          <w:szCs w:val="24"/>
          <w:lang w:val="es-ES"/>
        </w:rPr>
        <w:t>/tráfico</w:t>
      </w:r>
      <w:r w:rsidRPr="008E2427">
        <w:rPr>
          <w:sz w:val="24"/>
          <w:szCs w:val="24"/>
          <w:lang w:val="es-ES"/>
        </w:rPr>
        <w:t xml:space="preserve"> celular. La concordancia entre el análisis de expresión diferencial, los enriquecimientos funcionales y la estructura de redes refuerza la robustez de esta dicotomía proliferativa versus inmune. En conjunto, el estudio delimita un desplazamiento funcional ligado a la edad que, sin implicar reprogramaciones masivas, aporta un marco biológico para interpretar diferencias por grupo etario</w:t>
      </w:r>
      <w:r>
        <w:rPr>
          <w:sz w:val="24"/>
          <w:szCs w:val="24"/>
          <w:lang w:val="es-ES"/>
        </w:rPr>
        <w:t>.</w:t>
      </w:r>
    </w:p>
    <w:p w14:paraId="73CB86C0" w14:textId="77777777" w:rsidR="008E2427" w:rsidRPr="008E2427" w:rsidRDefault="008E2427" w:rsidP="008E2427">
      <w:pPr>
        <w:jc w:val="both"/>
        <w:outlineLvl w:val="0"/>
        <w:rPr>
          <w:sz w:val="24"/>
          <w:szCs w:val="24"/>
          <w:lang w:val="es-ES"/>
        </w:rPr>
      </w:pPr>
    </w:p>
    <w:p w14:paraId="4E14F87A" w14:textId="77777777" w:rsidR="004A3843" w:rsidRDefault="002A680E" w:rsidP="00D43A47">
      <w:pPr>
        <w:pStyle w:val="Prrafodelista"/>
        <w:numPr>
          <w:ilvl w:val="0"/>
          <w:numId w:val="27"/>
        </w:numPr>
        <w:outlineLvl w:val="0"/>
        <w:rPr>
          <w:b/>
          <w:bCs/>
          <w:sz w:val="24"/>
          <w:szCs w:val="24"/>
        </w:rPr>
      </w:pPr>
      <w:bookmarkStart w:id="12" w:name="_Toc123650036"/>
      <w:proofErr w:type="spellStart"/>
      <w:r w:rsidRPr="002A680E">
        <w:rPr>
          <w:b/>
          <w:bCs/>
          <w:sz w:val="24"/>
          <w:szCs w:val="24"/>
        </w:rPr>
        <w:t>Bibliografía</w:t>
      </w:r>
      <w:bookmarkEnd w:id="12"/>
      <w:proofErr w:type="spellEnd"/>
    </w:p>
    <w:p w14:paraId="0907DE14" w14:textId="77777777" w:rsidR="004A3843" w:rsidRPr="00C368BD" w:rsidRDefault="004A3843" w:rsidP="00C368BD">
      <w:pPr>
        <w:jc w:val="both"/>
        <w:outlineLvl w:val="0"/>
        <w:rPr>
          <w:b/>
          <w:bCs/>
          <w:sz w:val="24"/>
          <w:szCs w:val="24"/>
        </w:rPr>
      </w:pPr>
    </w:p>
    <w:p w14:paraId="2DB96D91" w14:textId="4C4487F3" w:rsidR="00081C04" w:rsidRPr="00C368BD" w:rsidRDefault="00EC76EB" w:rsidP="00C368BD">
      <w:pPr>
        <w:pStyle w:val="Prrafodelista"/>
        <w:numPr>
          <w:ilvl w:val="0"/>
          <w:numId w:val="2"/>
        </w:numPr>
        <w:jc w:val="both"/>
        <w:outlineLvl w:val="0"/>
        <w:rPr>
          <w:b/>
          <w:bCs/>
          <w:sz w:val="24"/>
          <w:szCs w:val="24"/>
        </w:rPr>
      </w:pPr>
      <w:r w:rsidRPr="00C368BD">
        <w:rPr>
          <w:sz w:val="24"/>
          <w:szCs w:val="24"/>
          <w:lang w:val="es-ES"/>
        </w:rPr>
        <w:t>V</w:t>
      </w:r>
      <w:r w:rsidR="004A3843" w:rsidRPr="00C368BD">
        <w:rPr>
          <w:sz w:val="24"/>
          <w:szCs w:val="24"/>
          <w:lang w:val="es-ES"/>
        </w:rPr>
        <w:t xml:space="preserve">an de </w:t>
      </w:r>
      <w:proofErr w:type="spellStart"/>
      <w:r w:rsidR="004A3843" w:rsidRPr="00C368BD">
        <w:rPr>
          <w:sz w:val="24"/>
          <w:szCs w:val="24"/>
          <w:lang w:val="es-ES"/>
        </w:rPr>
        <w:t>Donk</w:t>
      </w:r>
      <w:proofErr w:type="spellEnd"/>
      <w:r w:rsidR="004A3843" w:rsidRPr="00C368BD">
        <w:rPr>
          <w:sz w:val="24"/>
          <w:szCs w:val="24"/>
          <w:lang w:val="es-ES"/>
        </w:rPr>
        <w:t xml:space="preserve">, N. W., </w:t>
      </w:r>
      <w:proofErr w:type="spellStart"/>
      <w:r w:rsidR="004A3843" w:rsidRPr="00C368BD">
        <w:rPr>
          <w:sz w:val="24"/>
          <w:szCs w:val="24"/>
          <w:lang w:val="es-ES"/>
        </w:rPr>
        <w:t>Pawlyn</w:t>
      </w:r>
      <w:proofErr w:type="spellEnd"/>
      <w:r w:rsidR="004A3843" w:rsidRPr="00C368BD">
        <w:rPr>
          <w:sz w:val="24"/>
          <w:szCs w:val="24"/>
          <w:lang w:val="es-ES"/>
        </w:rPr>
        <w:t xml:space="preserve">, C., &amp; Yong, K. L. (2021). </w:t>
      </w:r>
      <w:r w:rsidR="004A3843" w:rsidRPr="00C368BD">
        <w:rPr>
          <w:sz w:val="24"/>
          <w:szCs w:val="24"/>
        </w:rPr>
        <w:t xml:space="preserve">Multiple myeloma. The Lancet, 397(10272), 410–427. </w:t>
      </w:r>
      <w:hyperlink r:id="rId30" w:history="1">
        <w:r w:rsidR="00081C04" w:rsidRPr="00C368BD">
          <w:rPr>
            <w:rStyle w:val="Hipervnculo"/>
            <w:sz w:val="24"/>
            <w:szCs w:val="24"/>
          </w:rPr>
          <w:t>https://doi.org/10.1016/S0140-6736(21)00135-5</w:t>
        </w:r>
      </w:hyperlink>
    </w:p>
    <w:p w14:paraId="0CD375FD" w14:textId="31AF93B5" w:rsidR="00081C04" w:rsidRPr="00C368BD" w:rsidRDefault="00081C04" w:rsidP="00C368BD">
      <w:pPr>
        <w:pStyle w:val="Prrafodelista"/>
        <w:numPr>
          <w:ilvl w:val="0"/>
          <w:numId w:val="2"/>
        </w:numPr>
        <w:jc w:val="both"/>
        <w:outlineLvl w:val="0"/>
        <w:rPr>
          <w:sz w:val="24"/>
          <w:szCs w:val="24"/>
        </w:rPr>
      </w:pPr>
      <w:r w:rsidRPr="00C368BD">
        <w:rPr>
          <w:sz w:val="24"/>
          <w:szCs w:val="24"/>
        </w:rPr>
        <w:lastRenderedPageBreak/>
        <w:t xml:space="preserve">Awada, H., Thapa, B., Awada, H., Dong, J., Gurnari, C., Hari, P., &amp; Dhakal, B. (2021). A Comprehensive Review of the Genomics of Multiple Myeloma: Evolutionary Trajectories, Gene Expression Profiling, and Emerging Therapeutics. Cells, 10(8), 1961. </w:t>
      </w:r>
      <w:hyperlink r:id="rId31" w:history="1">
        <w:r w:rsidRPr="00C368BD">
          <w:rPr>
            <w:rStyle w:val="Hipervnculo"/>
            <w:sz w:val="24"/>
            <w:szCs w:val="24"/>
          </w:rPr>
          <w:t>https://doi.org/10.3390/cells10081961</w:t>
        </w:r>
      </w:hyperlink>
    </w:p>
    <w:p w14:paraId="75E341F4" w14:textId="2032AD69" w:rsidR="00081C04" w:rsidRPr="00C368BD" w:rsidRDefault="00081C04" w:rsidP="00C368BD">
      <w:pPr>
        <w:pStyle w:val="Prrafodelista"/>
        <w:numPr>
          <w:ilvl w:val="0"/>
          <w:numId w:val="2"/>
        </w:numPr>
        <w:jc w:val="both"/>
        <w:outlineLvl w:val="0"/>
        <w:rPr>
          <w:sz w:val="24"/>
          <w:szCs w:val="24"/>
        </w:rPr>
      </w:pPr>
      <w:proofErr w:type="spellStart"/>
      <w:r w:rsidRPr="00C368BD">
        <w:rPr>
          <w:sz w:val="24"/>
          <w:szCs w:val="24"/>
          <w:lang w:val="es-ES"/>
        </w:rPr>
        <w:t>Tanguay</w:t>
      </w:r>
      <w:proofErr w:type="spellEnd"/>
      <w:r w:rsidRPr="00C368BD">
        <w:rPr>
          <w:sz w:val="24"/>
          <w:szCs w:val="24"/>
          <w:lang w:val="es-ES"/>
        </w:rPr>
        <w:t xml:space="preserve">, M., </w:t>
      </w:r>
      <w:proofErr w:type="spellStart"/>
      <w:r w:rsidRPr="00C368BD">
        <w:rPr>
          <w:sz w:val="24"/>
          <w:szCs w:val="24"/>
          <w:lang w:val="es-ES"/>
        </w:rPr>
        <w:t>LeBlanc</w:t>
      </w:r>
      <w:proofErr w:type="spellEnd"/>
      <w:r w:rsidRPr="00C368BD">
        <w:rPr>
          <w:sz w:val="24"/>
          <w:szCs w:val="24"/>
          <w:lang w:val="es-ES"/>
        </w:rPr>
        <w:t xml:space="preserve">, R., Ahmad, I., &amp; </w:t>
      </w:r>
      <w:proofErr w:type="spellStart"/>
      <w:r w:rsidRPr="00C368BD">
        <w:rPr>
          <w:sz w:val="24"/>
          <w:szCs w:val="24"/>
          <w:lang w:val="es-ES"/>
        </w:rPr>
        <w:t>Claveau</w:t>
      </w:r>
      <w:proofErr w:type="spellEnd"/>
      <w:r w:rsidRPr="00C368BD">
        <w:rPr>
          <w:sz w:val="24"/>
          <w:szCs w:val="24"/>
          <w:lang w:val="es-ES"/>
        </w:rPr>
        <w:t xml:space="preserve">, J.-S. (2023). </w:t>
      </w:r>
      <w:r w:rsidRPr="00C368BD">
        <w:rPr>
          <w:sz w:val="24"/>
          <w:szCs w:val="24"/>
        </w:rPr>
        <w:t>Young adults with multiple myeloma: A systematic review of manifestations, biology, and outcomes. Cancers, 15(4), 1239. https://doi.org/10.3390/cancers15041239</w:t>
      </w:r>
    </w:p>
    <w:p w14:paraId="0DEA8024" w14:textId="48273DD3" w:rsidR="00081C04" w:rsidRPr="00C368BD" w:rsidRDefault="00081C04" w:rsidP="00C368BD">
      <w:pPr>
        <w:pStyle w:val="Prrafodelista"/>
        <w:numPr>
          <w:ilvl w:val="0"/>
          <w:numId w:val="2"/>
        </w:numPr>
        <w:jc w:val="both"/>
        <w:outlineLvl w:val="0"/>
        <w:rPr>
          <w:sz w:val="24"/>
          <w:szCs w:val="24"/>
        </w:rPr>
      </w:pPr>
      <w:r w:rsidRPr="00C368BD">
        <w:rPr>
          <w:sz w:val="24"/>
          <w:szCs w:val="24"/>
        </w:rPr>
        <w:t xml:space="preserve">Ludwig, H., Durie, B. G. M., Bolejack, V., Turesson, I., Kyle, R. A., Blade, J., … San Miguel, J. (2008). Myeloma in patients younger than age 50 years presents with more favorable features and shows better survival: an analysis of 10 549 patients from the International Myeloma Working Group. Blood, 111(8), 4039–4047. </w:t>
      </w:r>
      <w:hyperlink r:id="rId32" w:history="1">
        <w:r w:rsidR="0006732B" w:rsidRPr="00C368BD">
          <w:rPr>
            <w:rStyle w:val="Hipervnculo"/>
            <w:sz w:val="24"/>
            <w:szCs w:val="24"/>
          </w:rPr>
          <w:t>https://doi.org/10.1182/blood-2007-03-081018</w:t>
        </w:r>
      </w:hyperlink>
    </w:p>
    <w:p w14:paraId="4CE9D42C" w14:textId="66152314" w:rsidR="0006732B" w:rsidRPr="00C368BD" w:rsidRDefault="0006732B" w:rsidP="00C368BD">
      <w:pPr>
        <w:pStyle w:val="Prrafodelista"/>
        <w:numPr>
          <w:ilvl w:val="0"/>
          <w:numId w:val="2"/>
        </w:numPr>
        <w:jc w:val="both"/>
        <w:outlineLvl w:val="0"/>
        <w:rPr>
          <w:sz w:val="24"/>
          <w:szCs w:val="24"/>
        </w:rPr>
      </w:pPr>
      <w:r w:rsidRPr="00C368BD">
        <w:rPr>
          <w:sz w:val="24"/>
          <w:szCs w:val="24"/>
        </w:rPr>
        <w:t xml:space="preserve">Kazandjian, D. (2022). Multiple myeloma epidemiology and survival: A unique malignancy. Seminars in Oncology, 49(3), 236–242. </w:t>
      </w:r>
      <w:hyperlink r:id="rId33" w:history="1">
        <w:r w:rsidRPr="00C368BD">
          <w:rPr>
            <w:rStyle w:val="Hipervnculo"/>
            <w:sz w:val="24"/>
            <w:szCs w:val="24"/>
          </w:rPr>
          <w:t>https://doi.org/10.1053/j.seminoncol.2022.05.004</w:t>
        </w:r>
      </w:hyperlink>
    </w:p>
    <w:p w14:paraId="4A292509" w14:textId="5D5A4577" w:rsidR="0006732B" w:rsidRPr="00C368BD" w:rsidRDefault="0006732B" w:rsidP="00C368BD">
      <w:pPr>
        <w:pStyle w:val="Prrafodelista"/>
        <w:numPr>
          <w:ilvl w:val="0"/>
          <w:numId w:val="2"/>
        </w:numPr>
        <w:jc w:val="both"/>
        <w:outlineLvl w:val="0"/>
        <w:rPr>
          <w:sz w:val="24"/>
          <w:szCs w:val="24"/>
        </w:rPr>
      </w:pPr>
      <w:r w:rsidRPr="00C368BD">
        <w:rPr>
          <w:sz w:val="24"/>
          <w:szCs w:val="24"/>
        </w:rPr>
        <w:t xml:space="preserve">Stark, R., Grzelak, M., &amp; Hadfield, J. (2019). RNA sequencing: the teenage years. Nature Reviews Genetics, 20(11), 631–656. </w:t>
      </w:r>
      <w:hyperlink r:id="rId34" w:history="1">
        <w:r w:rsidRPr="00C368BD">
          <w:rPr>
            <w:rStyle w:val="Hipervnculo"/>
            <w:sz w:val="24"/>
            <w:szCs w:val="24"/>
          </w:rPr>
          <w:t>https://doi.org/10.1038/s41576-019-0150-2</w:t>
        </w:r>
      </w:hyperlink>
    </w:p>
    <w:p w14:paraId="6B1A6BDA" w14:textId="3D4EBD4C" w:rsidR="0006732B" w:rsidRPr="00C368BD" w:rsidRDefault="0006732B" w:rsidP="00C368BD">
      <w:pPr>
        <w:pStyle w:val="Prrafodelista"/>
        <w:numPr>
          <w:ilvl w:val="0"/>
          <w:numId w:val="2"/>
        </w:numPr>
        <w:jc w:val="both"/>
        <w:outlineLvl w:val="0"/>
        <w:rPr>
          <w:sz w:val="24"/>
          <w:szCs w:val="24"/>
        </w:rPr>
      </w:pPr>
      <w:r w:rsidRPr="00C368BD">
        <w:rPr>
          <w:sz w:val="24"/>
          <w:szCs w:val="24"/>
        </w:rPr>
        <w:t xml:space="preserve">Jang, J. S., Li, Y., Mitra, A. K., Bi, L., </w:t>
      </w:r>
      <w:proofErr w:type="spellStart"/>
      <w:r w:rsidRPr="00C368BD">
        <w:rPr>
          <w:sz w:val="24"/>
          <w:szCs w:val="24"/>
        </w:rPr>
        <w:t>Abyzov</w:t>
      </w:r>
      <w:proofErr w:type="spellEnd"/>
      <w:r w:rsidRPr="00C368BD">
        <w:rPr>
          <w:sz w:val="24"/>
          <w:szCs w:val="24"/>
        </w:rPr>
        <w:t xml:space="preserve">, A., van Wijnen, A. J., Baughn, L. B., Van Ness, B., Rajkumar, V., Kumar, S., &amp; Jen, J. (2019). Molecular signatures of multiple myeloma progression through single cell RNA-Seq. Blood cancer journal, 9(1), 2. </w:t>
      </w:r>
      <w:hyperlink r:id="rId35" w:history="1">
        <w:r w:rsidRPr="00C368BD">
          <w:rPr>
            <w:rStyle w:val="Hipervnculo"/>
            <w:sz w:val="24"/>
            <w:szCs w:val="24"/>
          </w:rPr>
          <w:t>https://doi.org/10.1038/s41408-018-0160-x</w:t>
        </w:r>
      </w:hyperlink>
    </w:p>
    <w:p w14:paraId="36C5673A" w14:textId="2402F426" w:rsidR="0006732B" w:rsidRPr="00C368BD" w:rsidRDefault="0006732B" w:rsidP="00C368BD">
      <w:pPr>
        <w:pStyle w:val="Prrafodelista"/>
        <w:numPr>
          <w:ilvl w:val="0"/>
          <w:numId w:val="2"/>
        </w:numPr>
        <w:jc w:val="both"/>
        <w:outlineLvl w:val="0"/>
        <w:rPr>
          <w:sz w:val="24"/>
          <w:szCs w:val="24"/>
        </w:rPr>
      </w:pPr>
      <w:r w:rsidRPr="00C368BD">
        <w:rPr>
          <w:sz w:val="24"/>
          <w:szCs w:val="24"/>
          <w:lang w:val="es-ES"/>
        </w:rPr>
        <w:t xml:space="preserve">Rojas, E. A., Corchete, L. A., Mateos, M. V., García-Sanz, R., </w:t>
      </w:r>
      <w:proofErr w:type="spellStart"/>
      <w:r w:rsidRPr="00C368BD">
        <w:rPr>
          <w:sz w:val="24"/>
          <w:szCs w:val="24"/>
          <w:lang w:val="es-ES"/>
        </w:rPr>
        <w:t>Misiewicz-Krzeminska</w:t>
      </w:r>
      <w:proofErr w:type="spellEnd"/>
      <w:r w:rsidRPr="00C368BD">
        <w:rPr>
          <w:sz w:val="24"/>
          <w:szCs w:val="24"/>
          <w:lang w:val="es-ES"/>
        </w:rPr>
        <w:t xml:space="preserve">, I., &amp; Gutiérrez, N. C. (2019). </w:t>
      </w:r>
      <w:r w:rsidRPr="00C368BD">
        <w:rPr>
          <w:sz w:val="24"/>
          <w:szCs w:val="24"/>
        </w:rPr>
        <w:t xml:space="preserve">Transcriptome analysis reveals significant differences between primary plasma cell leukemia and multiple myeloma even when sharing a similar genetic background. Blood cancer journal, 9(12), 90. </w:t>
      </w:r>
      <w:hyperlink r:id="rId36" w:history="1">
        <w:r w:rsidR="00443EBE" w:rsidRPr="00C368BD">
          <w:rPr>
            <w:rStyle w:val="Hipervnculo"/>
            <w:sz w:val="24"/>
            <w:szCs w:val="24"/>
          </w:rPr>
          <w:t>https://doi.org/10.1038/s41408-019-0253-1</w:t>
        </w:r>
      </w:hyperlink>
    </w:p>
    <w:p w14:paraId="6E9AAF32" w14:textId="34AA798E" w:rsidR="00443EBE" w:rsidRPr="00C368BD" w:rsidRDefault="00443EBE" w:rsidP="00C368BD">
      <w:pPr>
        <w:pStyle w:val="Prrafodelista"/>
        <w:numPr>
          <w:ilvl w:val="0"/>
          <w:numId w:val="2"/>
        </w:numPr>
        <w:jc w:val="both"/>
        <w:outlineLvl w:val="0"/>
        <w:rPr>
          <w:sz w:val="24"/>
          <w:szCs w:val="24"/>
          <w:lang w:val="en-GB"/>
        </w:rPr>
      </w:pPr>
      <w:r w:rsidRPr="00C368BD">
        <w:rPr>
          <w:sz w:val="24"/>
          <w:szCs w:val="24"/>
          <w:lang w:val="en-GB"/>
        </w:rPr>
        <w:t>Keskin M. (2022) Comparison of Transcriptomic Changes in Younger and Older Multiple Myeloma Patients from the MMRF-</w:t>
      </w:r>
      <w:proofErr w:type="spellStart"/>
      <w:r w:rsidRPr="00C368BD">
        <w:rPr>
          <w:sz w:val="24"/>
          <w:szCs w:val="24"/>
          <w:lang w:val="en-GB"/>
        </w:rPr>
        <w:t>CoMMpass</w:t>
      </w:r>
      <w:proofErr w:type="spellEnd"/>
      <w:r w:rsidRPr="00C368BD">
        <w:rPr>
          <w:sz w:val="24"/>
          <w:szCs w:val="24"/>
          <w:lang w:val="en-GB"/>
        </w:rPr>
        <w:t xml:space="preserve"> Study RNA-</w:t>
      </w:r>
      <w:proofErr w:type="spellStart"/>
      <w:r w:rsidRPr="00C368BD">
        <w:rPr>
          <w:sz w:val="24"/>
          <w:szCs w:val="24"/>
          <w:lang w:val="en-GB"/>
        </w:rPr>
        <w:t>Seq</w:t>
      </w:r>
      <w:proofErr w:type="spellEnd"/>
      <w:r w:rsidRPr="00C368BD">
        <w:rPr>
          <w:sz w:val="24"/>
          <w:szCs w:val="24"/>
          <w:lang w:val="en-GB"/>
        </w:rPr>
        <w:t xml:space="preserve"> Data</w:t>
      </w:r>
    </w:p>
    <w:p w14:paraId="021B8A2C" w14:textId="6875B275" w:rsidR="00443EBE" w:rsidRPr="00C368BD" w:rsidRDefault="00443EBE" w:rsidP="00C368BD">
      <w:pPr>
        <w:pStyle w:val="Prrafodelista"/>
        <w:jc w:val="both"/>
        <w:outlineLvl w:val="0"/>
        <w:rPr>
          <w:sz w:val="24"/>
          <w:szCs w:val="24"/>
          <w:lang w:val="en-GB"/>
        </w:rPr>
      </w:pPr>
      <w:proofErr w:type="spellStart"/>
      <w:r w:rsidRPr="00C368BD">
        <w:rPr>
          <w:sz w:val="24"/>
          <w:szCs w:val="24"/>
          <w:lang w:val="en-GB"/>
        </w:rPr>
        <w:t>bioRxiv</w:t>
      </w:r>
      <w:proofErr w:type="spellEnd"/>
      <w:r w:rsidRPr="00C368BD">
        <w:rPr>
          <w:sz w:val="24"/>
          <w:szCs w:val="24"/>
          <w:lang w:val="en-GB"/>
        </w:rPr>
        <w:t xml:space="preserve">. 09.14.507921; </w:t>
      </w:r>
      <w:proofErr w:type="spellStart"/>
      <w:r w:rsidRPr="00C368BD">
        <w:rPr>
          <w:sz w:val="24"/>
          <w:szCs w:val="24"/>
          <w:lang w:val="en-GB"/>
        </w:rPr>
        <w:t>doi</w:t>
      </w:r>
      <w:proofErr w:type="spellEnd"/>
      <w:r w:rsidRPr="00C368BD">
        <w:rPr>
          <w:sz w:val="24"/>
          <w:szCs w:val="24"/>
          <w:lang w:val="en-GB"/>
        </w:rPr>
        <w:t xml:space="preserve">: </w:t>
      </w:r>
      <w:hyperlink r:id="rId37" w:history="1">
        <w:r w:rsidR="00887F77" w:rsidRPr="00C368BD">
          <w:rPr>
            <w:rStyle w:val="Hipervnculo"/>
            <w:sz w:val="24"/>
            <w:szCs w:val="24"/>
            <w:lang w:val="en-GB"/>
          </w:rPr>
          <w:t>https://doi.org/10.1101/2022.09.14.507921</w:t>
        </w:r>
      </w:hyperlink>
    </w:p>
    <w:p w14:paraId="7B32F230" w14:textId="70829CA3" w:rsidR="00081C04" w:rsidRPr="00C368BD" w:rsidRDefault="00887F77" w:rsidP="00C368BD">
      <w:pPr>
        <w:pStyle w:val="Prrafodelista"/>
        <w:numPr>
          <w:ilvl w:val="0"/>
          <w:numId w:val="2"/>
        </w:numPr>
        <w:jc w:val="both"/>
        <w:outlineLvl w:val="0"/>
        <w:rPr>
          <w:sz w:val="24"/>
          <w:szCs w:val="24"/>
          <w:lang w:val="en-GB"/>
        </w:rPr>
      </w:pPr>
      <w:proofErr w:type="spellStart"/>
      <w:r w:rsidRPr="00C368BD">
        <w:rPr>
          <w:sz w:val="24"/>
          <w:szCs w:val="24"/>
        </w:rPr>
        <w:t>Atanackovic</w:t>
      </w:r>
      <w:proofErr w:type="spellEnd"/>
      <w:r w:rsidRPr="00C368BD">
        <w:rPr>
          <w:sz w:val="24"/>
          <w:szCs w:val="24"/>
        </w:rPr>
        <w:t xml:space="preserve">, D., Hildebrandt, Y., Jadczak, A., Cao, Y., </w:t>
      </w:r>
      <w:proofErr w:type="spellStart"/>
      <w:r w:rsidRPr="00C368BD">
        <w:rPr>
          <w:sz w:val="24"/>
          <w:szCs w:val="24"/>
        </w:rPr>
        <w:t>Luetkens</w:t>
      </w:r>
      <w:proofErr w:type="spellEnd"/>
      <w:r w:rsidRPr="00C368BD">
        <w:rPr>
          <w:sz w:val="24"/>
          <w:szCs w:val="24"/>
        </w:rPr>
        <w:t xml:space="preserve">, T., Meyer, S., Kobold, S., Bartels, K., Pabst, C., </w:t>
      </w:r>
      <w:proofErr w:type="spellStart"/>
      <w:r w:rsidRPr="00C368BD">
        <w:rPr>
          <w:sz w:val="24"/>
          <w:szCs w:val="24"/>
        </w:rPr>
        <w:t>Lajmi</w:t>
      </w:r>
      <w:proofErr w:type="spellEnd"/>
      <w:r w:rsidRPr="00C368BD">
        <w:rPr>
          <w:sz w:val="24"/>
          <w:szCs w:val="24"/>
        </w:rPr>
        <w:t xml:space="preserve">, N., </w:t>
      </w:r>
      <w:proofErr w:type="spellStart"/>
      <w:r w:rsidRPr="00C368BD">
        <w:rPr>
          <w:sz w:val="24"/>
          <w:szCs w:val="24"/>
        </w:rPr>
        <w:t>Gordic</w:t>
      </w:r>
      <w:proofErr w:type="spellEnd"/>
      <w:r w:rsidRPr="00C368BD">
        <w:rPr>
          <w:sz w:val="24"/>
          <w:szCs w:val="24"/>
        </w:rPr>
        <w:t xml:space="preserve">, M., Stahl, T., Zander, A. R., </w:t>
      </w:r>
      <w:proofErr w:type="spellStart"/>
      <w:r w:rsidRPr="00C368BD">
        <w:rPr>
          <w:sz w:val="24"/>
          <w:szCs w:val="24"/>
        </w:rPr>
        <w:t>Bokemeyer</w:t>
      </w:r>
      <w:proofErr w:type="spellEnd"/>
      <w:r w:rsidRPr="00C368BD">
        <w:rPr>
          <w:sz w:val="24"/>
          <w:szCs w:val="24"/>
        </w:rPr>
        <w:t>, C., &amp; Kröger, N. (2010). Cancer-testis antigens MAGE-C1/CT7 and MAGE-A3 promote the survival of multiple myeloma cells. </w:t>
      </w:r>
      <w:proofErr w:type="spellStart"/>
      <w:r w:rsidRPr="00C368BD">
        <w:rPr>
          <w:i/>
          <w:iCs/>
          <w:sz w:val="24"/>
          <w:szCs w:val="24"/>
        </w:rPr>
        <w:t>Haematologica</w:t>
      </w:r>
      <w:proofErr w:type="spellEnd"/>
      <w:r w:rsidRPr="00C368BD">
        <w:rPr>
          <w:sz w:val="24"/>
          <w:szCs w:val="24"/>
        </w:rPr>
        <w:t>, </w:t>
      </w:r>
      <w:r w:rsidRPr="00C368BD">
        <w:rPr>
          <w:i/>
          <w:iCs/>
          <w:sz w:val="24"/>
          <w:szCs w:val="24"/>
        </w:rPr>
        <w:t>95</w:t>
      </w:r>
      <w:r w:rsidRPr="00C368BD">
        <w:rPr>
          <w:sz w:val="24"/>
          <w:szCs w:val="24"/>
        </w:rPr>
        <w:t xml:space="preserve">(5), 785–793. </w:t>
      </w:r>
      <w:hyperlink r:id="rId38" w:history="1">
        <w:r w:rsidR="00C84089" w:rsidRPr="00C368BD">
          <w:rPr>
            <w:rStyle w:val="Hipervnculo"/>
            <w:sz w:val="24"/>
            <w:szCs w:val="24"/>
          </w:rPr>
          <w:t>https://doi.org/10.3324/haematol.2009.014464</w:t>
        </w:r>
      </w:hyperlink>
    </w:p>
    <w:p w14:paraId="7439BAE6" w14:textId="31240CFD" w:rsidR="00C84089" w:rsidRPr="00C368BD" w:rsidRDefault="00C84089" w:rsidP="00C368BD">
      <w:pPr>
        <w:pStyle w:val="Prrafodelista"/>
        <w:numPr>
          <w:ilvl w:val="0"/>
          <w:numId w:val="2"/>
        </w:numPr>
        <w:jc w:val="both"/>
        <w:outlineLvl w:val="0"/>
        <w:rPr>
          <w:sz w:val="24"/>
          <w:szCs w:val="24"/>
          <w:lang w:val="es-ES"/>
        </w:rPr>
      </w:pPr>
      <w:r w:rsidRPr="00C368BD">
        <w:rPr>
          <w:sz w:val="24"/>
          <w:szCs w:val="24"/>
          <w:lang w:val="es-ES"/>
        </w:rPr>
        <w:t>Corchete Sánchez, L. A. (2016). Expresión génica en mieloma múltiple: análisis de datos de RNA-</w:t>
      </w:r>
      <w:proofErr w:type="spellStart"/>
      <w:r w:rsidRPr="00C368BD">
        <w:rPr>
          <w:sz w:val="24"/>
          <w:szCs w:val="24"/>
          <w:lang w:val="es-ES"/>
        </w:rPr>
        <w:t>seq</w:t>
      </w:r>
      <w:proofErr w:type="spellEnd"/>
      <w:r w:rsidRPr="00C368BD">
        <w:rPr>
          <w:sz w:val="24"/>
          <w:szCs w:val="24"/>
          <w:lang w:val="es-ES"/>
        </w:rPr>
        <w:t xml:space="preserve"> y </w:t>
      </w:r>
      <w:proofErr w:type="spellStart"/>
      <w:r w:rsidRPr="00C368BD">
        <w:rPr>
          <w:sz w:val="24"/>
          <w:szCs w:val="24"/>
          <w:lang w:val="es-ES"/>
        </w:rPr>
        <w:t>microarrays</w:t>
      </w:r>
      <w:proofErr w:type="spellEnd"/>
      <w:r w:rsidRPr="00C368BD">
        <w:rPr>
          <w:sz w:val="24"/>
          <w:szCs w:val="24"/>
          <w:lang w:val="es-ES"/>
        </w:rPr>
        <w:t xml:space="preserve"> en combinación con estudios de metaanálisis y predicción de respuesta al tratamiento. [Tesis doctoral, Universidad de Salamanca]. Repositorio Documental Gredos. </w:t>
      </w:r>
      <w:hyperlink r:id="rId39" w:history="1">
        <w:r w:rsidRPr="00C368BD">
          <w:rPr>
            <w:rStyle w:val="Hipervnculo"/>
            <w:sz w:val="24"/>
            <w:szCs w:val="24"/>
            <w:lang w:val="es-ES"/>
          </w:rPr>
          <w:t>https://gredos.usal.es/handle/10366/130978</w:t>
        </w:r>
      </w:hyperlink>
    </w:p>
    <w:p w14:paraId="76C6EFE8" w14:textId="2991ED0A" w:rsidR="00C84089" w:rsidRPr="00C368BD" w:rsidRDefault="00C84089" w:rsidP="00C368BD">
      <w:pPr>
        <w:pStyle w:val="Prrafodelista"/>
        <w:numPr>
          <w:ilvl w:val="0"/>
          <w:numId w:val="2"/>
        </w:numPr>
        <w:jc w:val="both"/>
        <w:outlineLvl w:val="0"/>
        <w:rPr>
          <w:sz w:val="24"/>
          <w:szCs w:val="24"/>
          <w:lang w:val="es-ES"/>
        </w:rPr>
      </w:pPr>
      <w:r w:rsidRPr="00C368BD">
        <w:rPr>
          <w:sz w:val="24"/>
          <w:szCs w:val="24"/>
        </w:rPr>
        <w:t xml:space="preserve">Alexandrakis, M. G., </w:t>
      </w:r>
      <w:proofErr w:type="spellStart"/>
      <w:r w:rsidRPr="00C368BD">
        <w:rPr>
          <w:sz w:val="24"/>
          <w:szCs w:val="24"/>
        </w:rPr>
        <w:t>Passam</w:t>
      </w:r>
      <w:proofErr w:type="spellEnd"/>
      <w:r w:rsidRPr="00C368BD">
        <w:rPr>
          <w:sz w:val="24"/>
          <w:szCs w:val="24"/>
        </w:rPr>
        <w:t xml:space="preserve">, F. H., Kyriakou, D. S., </w:t>
      </w:r>
      <w:proofErr w:type="spellStart"/>
      <w:r w:rsidRPr="00C368BD">
        <w:rPr>
          <w:sz w:val="24"/>
          <w:szCs w:val="24"/>
        </w:rPr>
        <w:t>Dambaki</w:t>
      </w:r>
      <w:proofErr w:type="spellEnd"/>
      <w:r w:rsidRPr="00C368BD">
        <w:rPr>
          <w:sz w:val="24"/>
          <w:szCs w:val="24"/>
        </w:rPr>
        <w:t xml:space="preserve">, K., </w:t>
      </w:r>
      <w:proofErr w:type="spellStart"/>
      <w:r w:rsidRPr="00C368BD">
        <w:rPr>
          <w:sz w:val="24"/>
          <w:szCs w:val="24"/>
        </w:rPr>
        <w:t>Niniraki</w:t>
      </w:r>
      <w:proofErr w:type="spellEnd"/>
      <w:r w:rsidRPr="00C368BD">
        <w:rPr>
          <w:sz w:val="24"/>
          <w:szCs w:val="24"/>
        </w:rPr>
        <w:t xml:space="preserve">, M., &amp; Stathopoulos, E. (2004). Ki-67 proliferation index: correlation with prognostic </w:t>
      </w:r>
      <w:r w:rsidRPr="00C368BD">
        <w:rPr>
          <w:sz w:val="24"/>
          <w:szCs w:val="24"/>
        </w:rPr>
        <w:lastRenderedPageBreak/>
        <w:t>parameters and outcome in multiple myeloma. </w:t>
      </w:r>
      <w:r w:rsidRPr="00C368BD">
        <w:rPr>
          <w:i/>
          <w:iCs/>
          <w:sz w:val="24"/>
          <w:szCs w:val="24"/>
        </w:rPr>
        <w:t>American journal of clinical oncology</w:t>
      </w:r>
      <w:r w:rsidRPr="00C368BD">
        <w:rPr>
          <w:sz w:val="24"/>
          <w:szCs w:val="24"/>
        </w:rPr>
        <w:t>, </w:t>
      </w:r>
      <w:r w:rsidRPr="00C368BD">
        <w:rPr>
          <w:i/>
          <w:iCs/>
          <w:sz w:val="24"/>
          <w:szCs w:val="24"/>
        </w:rPr>
        <w:t>27</w:t>
      </w:r>
      <w:r w:rsidRPr="00C368BD">
        <w:rPr>
          <w:sz w:val="24"/>
          <w:szCs w:val="24"/>
        </w:rPr>
        <w:t xml:space="preserve">(1), 8–13. </w:t>
      </w:r>
      <w:hyperlink r:id="rId40" w:history="1">
        <w:r w:rsidR="00637ED2" w:rsidRPr="00C368BD">
          <w:rPr>
            <w:rStyle w:val="Hipervnculo"/>
            <w:sz w:val="24"/>
            <w:szCs w:val="24"/>
          </w:rPr>
          <w:t>https://doi.org/10.1097/01.coc.0000045810.91816.41</w:t>
        </w:r>
      </w:hyperlink>
    </w:p>
    <w:p w14:paraId="78450778" w14:textId="2D0FD85A" w:rsidR="00637ED2" w:rsidRPr="00C368BD" w:rsidRDefault="00637ED2" w:rsidP="00C368BD">
      <w:pPr>
        <w:pStyle w:val="Prrafodelista"/>
        <w:numPr>
          <w:ilvl w:val="0"/>
          <w:numId w:val="2"/>
        </w:numPr>
        <w:jc w:val="both"/>
        <w:outlineLvl w:val="0"/>
        <w:rPr>
          <w:sz w:val="24"/>
          <w:szCs w:val="24"/>
          <w:lang w:val="es-ES"/>
        </w:rPr>
      </w:pPr>
      <w:proofErr w:type="spellStart"/>
      <w:r w:rsidRPr="00C368BD">
        <w:rPr>
          <w:sz w:val="24"/>
          <w:szCs w:val="24"/>
          <w:lang w:val="es-ES"/>
        </w:rPr>
        <w:t>Skerget</w:t>
      </w:r>
      <w:proofErr w:type="spellEnd"/>
      <w:r w:rsidRPr="00C368BD">
        <w:rPr>
          <w:sz w:val="24"/>
          <w:szCs w:val="24"/>
          <w:lang w:val="es-ES"/>
        </w:rPr>
        <w:t xml:space="preserve">, S., </w:t>
      </w:r>
      <w:proofErr w:type="spellStart"/>
      <w:r w:rsidRPr="00C368BD">
        <w:rPr>
          <w:sz w:val="24"/>
          <w:szCs w:val="24"/>
          <w:lang w:val="es-ES"/>
        </w:rPr>
        <w:t>Penaherrera</w:t>
      </w:r>
      <w:proofErr w:type="spellEnd"/>
      <w:r w:rsidRPr="00C368BD">
        <w:rPr>
          <w:sz w:val="24"/>
          <w:szCs w:val="24"/>
          <w:lang w:val="es-ES"/>
        </w:rPr>
        <w:t xml:space="preserve">, D., Chari, A., </w:t>
      </w:r>
      <w:proofErr w:type="spellStart"/>
      <w:r w:rsidRPr="00C368BD">
        <w:rPr>
          <w:sz w:val="24"/>
          <w:szCs w:val="24"/>
          <w:lang w:val="es-ES"/>
        </w:rPr>
        <w:t>Jagannath</w:t>
      </w:r>
      <w:proofErr w:type="spellEnd"/>
      <w:r w:rsidRPr="00C368BD">
        <w:rPr>
          <w:sz w:val="24"/>
          <w:szCs w:val="24"/>
          <w:lang w:val="es-ES"/>
        </w:rPr>
        <w:t xml:space="preserve">, S., Siegel, D. S., </w:t>
      </w:r>
      <w:proofErr w:type="spellStart"/>
      <w:r w:rsidRPr="00C368BD">
        <w:rPr>
          <w:sz w:val="24"/>
          <w:szCs w:val="24"/>
          <w:lang w:val="es-ES"/>
        </w:rPr>
        <w:t>Vij</w:t>
      </w:r>
      <w:proofErr w:type="spellEnd"/>
      <w:r w:rsidRPr="00C368BD">
        <w:rPr>
          <w:sz w:val="24"/>
          <w:szCs w:val="24"/>
          <w:lang w:val="es-ES"/>
        </w:rPr>
        <w:t xml:space="preserve">, R., </w:t>
      </w:r>
      <w:proofErr w:type="spellStart"/>
      <w:r w:rsidRPr="00C368BD">
        <w:rPr>
          <w:sz w:val="24"/>
          <w:szCs w:val="24"/>
          <w:lang w:val="es-ES"/>
        </w:rPr>
        <w:t>Orloff</w:t>
      </w:r>
      <w:proofErr w:type="spellEnd"/>
      <w:r w:rsidRPr="00C368BD">
        <w:rPr>
          <w:sz w:val="24"/>
          <w:szCs w:val="24"/>
          <w:lang w:val="es-ES"/>
        </w:rPr>
        <w:t xml:space="preserve">, G., </w:t>
      </w:r>
      <w:proofErr w:type="spellStart"/>
      <w:r w:rsidRPr="00C368BD">
        <w:rPr>
          <w:sz w:val="24"/>
          <w:szCs w:val="24"/>
          <w:lang w:val="es-ES"/>
        </w:rPr>
        <w:t>Jakubowiak</w:t>
      </w:r>
      <w:proofErr w:type="spellEnd"/>
      <w:r w:rsidRPr="00C368BD">
        <w:rPr>
          <w:sz w:val="24"/>
          <w:szCs w:val="24"/>
          <w:lang w:val="es-ES"/>
        </w:rPr>
        <w:t xml:space="preserve">, A., </w:t>
      </w:r>
      <w:proofErr w:type="spellStart"/>
      <w:r w:rsidRPr="00C368BD">
        <w:rPr>
          <w:sz w:val="24"/>
          <w:szCs w:val="24"/>
          <w:lang w:val="es-ES"/>
        </w:rPr>
        <w:t>Niesvizky</w:t>
      </w:r>
      <w:proofErr w:type="spellEnd"/>
      <w:r w:rsidRPr="00C368BD">
        <w:rPr>
          <w:sz w:val="24"/>
          <w:szCs w:val="24"/>
          <w:lang w:val="es-ES"/>
        </w:rPr>
        <w:t xml:space="preserve">, R., Liles, D., Berdeja, J., Levy, M., Wolf, J., </w:t>
      </w:r>
      <w:proofErr w:type="spellStart"/>
      <w:r w:rsidRPr="00C368BD">
        <w:rPr>
          <w:sz w:val="24"/>
          <w:szCs w:val="24"/>
          <w:lang w:val="es-ES"/>
        </w:rPr>
        <w:t>Usmani</w:t>
      </w:r>
      <w:proofErr w:type="spellEnd"/>
      <w:r w:rsidRPr="00C368BD">
        <w:rPr>
          <w:sz w:val="24"/>
          <w:szCs w:val="24"/>
          <w:lang w:val="es-ES"/>
        </w:rPr>
        <w:t xml:space="preserve">, S. Z., MMRF </w:t>
      </w:r>
      <w:proofErr w:type="spellStart"/>
      <w:r w:rsidRPr="00C368BD">
        <w:rPr>
          <w:sz w:val="24"/>
          <w:szCs w:val="24"/>
          <w:lang w:val="es-ES"/>
        </w:rPr>
        <w:t>CoMMpass</w:t>
      </w:r>
      <w:proofErr w:type="spellEnd"/>
      <w:r w:rsidRPr="00C368BD">
        <w:rPr>
          <w:sz w:val="24"/>
          <w:szCs w:val="24"/>
          <w:lang w:val="es-ES"/>
        </w:rPr>
        <w:t xml:space="preserve"> Network, </w:t>
      </w:r>
      <w:proofErr w:type="spellStart"/>
      <w:r w:rsidRPr="00C368BD">
        <w:rPr>
          <w:sz w:val="24"/>
          <w:szCs w:val="24"/>
          <w:lang w:val="es-ES"/>
        </w:rPr>
        <w:t>Christofferson</w:t>
      </w:r>
      <w:proofErr w:type="spellEnd"/>
      <w:r w:rsidRPr="00C368BD">
        <w:rPr>
          <w:sz w:val="24"/>
          <w:szCs w:val="24"/>
          <w:lang w:val="es-ES"/>
        </w:rPr>
        <w:t xml:space="preserve">, A. W., Nasser, S., Aldrich, J. L., Legendre, C., </w:t>
      </w:r>
      <w:proofErr w:type="spellStart"/>
      <w:r w:rsidRPr="00C368BD">
        <w:rPr>
          <w:sz w:val="24"/>
          <w:szCs w:val="24"/>
          <w:lang w:val="es-ES"/>
        </w:rPr>
        <w:t>Benard</w:t>
      </w:r>
      <w:proofErr w:type="spellEnd"/>
      <w:r w:rsidRPr="00C368BD">
        <w:rPr>
          <w:sz w:val="24"/>
          <w:szCs w:val="24"/>
          <w:lang w:val="es-ES"/>
        </w:rPr>
        <w:t xml:space="preserve">, B., … </w:t>
      </w:r>
      <w:r w:rsidRPr="00C368BD">
        <w:rPr>
          <w:sz w:val="24"/>
          <w:szCs w:val="24"/>
        </w:rPr>
        <w:t>Keats, J. J. (2024). Comprehensive molecular profiling of multiple myeloma identifies refined copy number and expression subtypes. </w:t>
      </w:r>
      <w:r w:rsidRPr="00C368BD">
        <w:rPr>
          <w:i/>
          <w:iCs/>
          <w:sz w:val="24"/>
          <w:szCs w:val="24"/>
        </w:rPr>
        <w:t>Nature genetics</w:t>
      </w:r>
      <w:r w:rsidRPr="00C368BD">
        <w:rPr>
          <w:sz w:val="24"/>
          <w:szCs w:val="24"/>
        </w:rPr>
        <w:t>, </w:t>
      </w:r>
      <w:r w:rsidRPr="00C368BD">
        <w:rPr>
          <w:i/>
          <w:iCs/>
          <w:sz w:val="24"/>
          <w:szCs w:val="24"/>
        </w:rPr>
        <w:t>56</w:t>
      </w:r>
      <w:r w:rsidRPr="00C368BD">
        <w:rPr>
          <w:sz w:val="24"/>
          <w:szCs w:val="24"/>
        </w:rPr>
        <w:t xml:space="preserve">(9), 1878–1889. </w:t>
      </w:r>
      <w:hyperlink r:id="rId41" w:history="1">
        <w:r w:rsidRPr="00C368BD">
          <w:rPr>
            <w:rStyle w:val="Hipervnculo"/>
            <w:sz w:val="24"/>
            <w:szCs w:val="24"/>
          </w:rPr>
          <w:t>https://doi.org/10.1038/s41588-024-01853-0</w:t>
        </w:r>
      </w:hyperlink>
    </w:p>
    <w:p w14:paraId="6258E1DE" w14:textId="76734246" w:rsidR="00637ED2" w:rsidRPr="00C368BD" w:rsidRDefault="00637ED2" w:rsidP="00C368BD">
      <w:pPr>
        <w:pStyle w:val="Prrafodelista"/>
        <w:numPr>
          <w:ilvl w:val="0"/>
          <w:numId w:val="2"/>
        </w:numPr>
        <w:jc w:val="both"/>
        <w:outlineLvl w:val="0"/>
        <w:rPr>
          <w:sz w:val="24"/>
          <w:szCs w:val="24"/>
          <w:lang w:val="es-ES"/>
        </w:rPr>
      </w:pPr>
      <w:r w:rsidRPr="00C368BD">
        <w:rPr>
          <w:sz w:val="24"/>
          <w:szCs w:val="24"/>
        </w:rPr>
        <w:t xml:space="preserve">Law, C. W., </w:t>
      </w:r>
      <w:proofErr w:type="spellStart"/>
      <w:r w:rsidRPr="00C368BD">
        <w:rPr>
          <w:sz w:val="24"/>
          <w:szCs w:val="24"/>
        </w:rPr>
        <w:t>Alhamdoosh</w:t>
      </w:r>
      <w:proofErr w:type="spellEnd"/>
      <w:r w:rsidRPr="00C368BD">
        <w:rPr>
          <w:sz w:val="24"/>
          <w:szCs w:val="24"/>
        </w:rPr>
        <w:t xml:space="preserve">, M., Su, S., Dong, X., Tian, L., Smyth, G. K., &amp; Ritchie, M. E. (2016). RNA-seq analysis is easy as 1-2-3 with </w:t>
      </w:r>
      <w:proofErr w:type="spellStart"/>
      <w:r w:rsidRPr="00C368BD">
        <w:rPr>
          <w:sz w:val="24"/>
          <w:szCs w:val="24"/>
        </w:rPr>
        <w:t>limma</w:t>
      </w:r>
      <w:proofErr w:type="spellEnd"/>
      <w:r w:rsidRPr="00C368BD">
        <w:rPr>
          <w:sz w:val="24"/>
          <w:szCs w:val="24"/>
        </w:rPr>
        <w:t xml:space="preserve">, </w:t>
      </w:r>
      <w:proofErr w:type="spellStart"/>
      <w:r w:rsidRPr="00C368BD">
        <w:rPr>
          <w:sz w:val="24"/>
          <w:szCs w:val="24"/>
        </w:rPr>
        <w:t>Glimma</w:t>
      </w:r>
      <w:proofErr w:type="spellEnd"/>
      <w:r w:rsidRPr="00C368BD">
        <w:rPr>
          <w:sz w:val="24"/>
          <w:szCs w:val="24"/>
        </w:rPr>
        <w:t xml:space="preserve"> and </w:t>
      </w:r>
      <w:proofErr w:type="spellStart"/>
      <w:r w:rsidRPr="00C368BD">
        <w:rPr>
          <w:sz w:val="24"/>
          <w:szCs w:val="24"/>
        </w:rPr>
        <w:t>edgeR</w:t>
      </w:r>
      <w:proofErr w:type="spellEnd"/>
      <w:r w:rsidRPr="00C368BD">
        <w:rPr>
          <w:sz w:val="24"/>
          <w:szCs w:val="24"/>
        </w:rPr>
        <w:t>. </w:t>
      </w:r>
      <w:r w:rsidRPr="00C368BD">
        <w:rPr>
          <w:i/>
          <w:iCs/>
          <w:sz w:val="24"/>
          <w:szCs w:val="24"/>
        </w:rPr>
        <w:t>F1000Research</w:t>
      </w:r>
      <w:r w:rsidRPr="00C368BD">
        <w:rPr>
          <w:sz w:val="24"/>
          <w:szCs w:val="24"/>
        </w:rPr>
        <w:t>, </w:t>
      </w:r>
      <w:r w:rsidRPr="00C368BD">
        <w:rPr>
          <w:i/>
          <w:iCs/>
          <w:sz w:val="24"/>
          <w:szCs w:val="24"/>
        </w:rPr>
        <w:t>5</w:t>
      </w:r>
      <w:r w:rsidRPr="00C368BD">
        <w:rPr>
          <w:sz w:val="24"/>
          <w:szCs w:val="24"/>
        </w:rPr>
        <w:t xml:space="preserve">, ISCB Comm J-1408. </w:t>
      </w:r>
      <w:hyperlink r:id="rId42" w:history="1">
        <w:r w:rsidRPr="00C368BD">
          <w:rPr>
            <w:rStyle w:val="Hipervnculo"/>
            <w:sz w:val="24"/>
            <w:szCs w:val="24"/>
          </w:rPr>
          <w:t>https://doi.org/10.12688/f1000research.9005.3</w:t>
        </w:r>
      </w:hyperlink>
    </w:p>
    <w:p w14:paraId="2A27AC6B" w14:textId="102411BF" w:rsidR="00637ED2" w:rsidRPr="00C368BD" w:rsidRDefault="00637ED2" w:rsidP="00C368BD">
      <w:pPr>
        <w:pStyle w:val="Prrafodelista"/>
        <w:numPr>
          <w:ilvl w:val="0"/>
          <w:numId w:val="2"/>
        </w:numPr>
        <w:jc w:val="both"/>
        <w:outlineLvl w:val="0"/>
        <w:rPr>
          <w:sz w:val="24"/>
          <w:szCs w:val="24"/>
          <w:lang w:val="en-GB"/>
        </w:rPr>
      </w:pPr>
      <w:r w:rsidRPr="00C368BD">
        <w:rPr>
          <w:sz w:val="24"/>
          <w:szCs w:val="24"/>
        </w:rPr>
        <w:t xml:space="preserve">Doncheva, N. T., Morris, J. H., </w:t>
      </w:r>
      <w:proofErr w:type="spellStart"/>
      <w:r w:rsidRPr="00C368BD">
        <w:rPr>
          <w:sz w:val="24"/>
          <w:szCs w:val="24"/>
        </w:rPr>
        <w:t>Gorodkin</w:t>
      </w:r>
      <w:proofErr w:type="spellEnd"/>
      <w:r w:rsidRPr="00C368BD">
        <w:rPr>
          <w:sz w:val="24"/>
          <w:szCs w:val="24"/>
        </w:rPr>
        <w:t xml:space="preserve">, J., &amp; Jensen, L. J. (2019). </w:t>
      </w:r>
      <w:proofErr w:type="spellStart"/>
      <w:r w:rsidRPr="00C368BD">
        <w:rPr>
          <w:sz w:val="24"/>
          <w:szCs w:val="24"/>
        </w:rPr>
        <w:t>Cytoscape</w:t>
      </w:r>
      <w:proofErr w:type="spellEnd"/>
      <w:r w:rsidRPr="00C368BD">
        <w:rPr>
          <w:sz w:val="24"/>
          <w:szCs w:val="24"/>
        </w:rPr>
        <w:t xml:space="preserve"> </w:t>
      </w:r>
      <w:proofErr w:type="spellStart"/>
      <w:r w:rsidRPr="00C368BD">
        <w:rPr>
          <w:sz w:val="24"/>
          <w:szCs w:val="24"/>
        </w:rPr>
        <w:t>StringApp</w:t>
      </w:r>
      <w:proofErr w:type="spellEnd"/>
      <w:r w:rsidRPr="00C368BD">
        <w:rPr>
          <w:sz w:val="24"/>
          <w:szCs w:val="24"/>
        </w:rPr>
        <w:t>: Network Analysis and Visualization of Proteomics Data. </w:t>
      </w:r>
      <w:r w:rsidRPr="00C368BD">
        <w:rPr>
          <w:i/>
          <w:iCs/>
          <w:sz w:val="24"/>
          <w:szCs w:val="24"/>
        </w:rPr>
        <w:t>Journal of proteome research</w:t>
      </w:r>
      <w:r w:rsidRPr="00C368BD">
        <w:rPr>
          <w:sz w:val="24"/>
          <w:szCs w:val="24"/>
        </w:rPr>
        <w:t>, </w:t>
      </w:r>
      <w:r w:rsidRPr="00C368BD">
        <w:rPr>
          <w:i/>
          <w:iCs/>
          <w:sz w:val="24"/>
          <w:szCs w:val="24"/>
        </w:rPr>
        <w:t>18</w:t>
      </w:r>
      <w:r w:rsidRPr="00C368BD">
        <w:rPr>
          <w:sz w:val="24"/>
          <w:szCs w:val="24"/>
        </w:rPr>
        <w:t>(2), 623–632. https://doi.org/10.1021/acs.jproteome.8b00702</w:t>
      </w:r>
    </w:p>
    <w:p w14:paraId="21E4E211" w14:textId="0938CA60" w:rsidR="00EC76EB" w:rsidRPr="00637ED2" w:rsidRDefault="00EC76EB" w:rsidP="00EC76EB">
      <w:pPr>
        <w:outlineLvl w:val="0"/>
        <w:rPr>
          <w:b/>
          <w:bCs/>
          <w:sz w:val="24"/>
          <w:szCs w:val="24"/>
          <w:lang w:val="en-GB"/>
        </w:rPr>
      </w:pPr>
    </w:p>
    <w:p w14:paraId="6EE424BD" w14:textId="67C2F33A" w:rsidR="00EC76EB" w:rsidRDefault="00EC76EB" w:rsidP="00D43A47">
      <w:pPr>
        <w:pStyle w:val="Prrafodelista"/>
        <w:numPr>
          <w:ilvl w:val="0"/>
          <w:numId w:val="27"/>
        </w:numPr>
        <w:outlineLvl w:val="0"/>
        <w:rPr>
          <w:b/>
          <w:bCs/>
          <w:sz w:val="24"/>
          <w:szCs w:val="24"/>
        </w:rPr>
      </w:pPr>
      <w:proofErr w:type="spellStart"/>
      <w:r>
        <w:rPr>
          <w:b/>
          <w:bCs/>
          <w:sz w:val="24"/>
          <w:szCs w:val="24"/>
        </w:rPr>
        <w:t>Anexos</w:t>
      </w:r>
      <w:proofErr w:type="spellEnd"/>
    </w:p>
    <w:p w14:paraId="75C94CC6" w14:textId="5C086589" w:rsidR="00EC76EB" w:rsidRDefault="00EC76EB" w:rsidP="00EC76EB">
      <w:pPr>
        <w:rPr>
          <w:b/>
          <w:bCs/>
          <w:sz w:val="24"/>
          <w:szCs w:val="24"/>
          <w:lang w:val="es-ES"/>
        </w:rPr>
      </w:pPr>
      <w:r>
        <w:rPr>
          <w:b/>
          <w:bCs/>
          <w:sz w:val="24"/>
          <w:szCs w:val="24"/>
          <w:lang w:val="es-ES"/>
        </w:rPr>
        <w:t>Anexo 1. Índice de tablas:</w:t>
      </w:r>
    </w:p>
    <w:p w14:paraId="18DA0E1F" w14:textId="052150C7" w:rsidR="00B637F3" w:rsidRDefault="00B637F3" w:rsidP="00B637F3">
      <w:pPr>
        <w:rPr>
          <w:i/>
          <w:iCs/>
          <w:lang w:val="es-ES"/>
        </w:rPr>
      </w:pPr>
      <w:r w:rsidRPr="007A5174">
        <w:rPr>
          <w:i/>
          <w:iCs/>
          <w:lang w:val="es-ES"/>
        </w:rPr>
        <w:t>Tabla 1. Disponibilidad de casos y RNA-</w:t>
      </w:r>
      <w:proofErr w:type="spellStart"/>
      <w:r w:rsidRPr="007A5174">
        <w:rPr>
          <w:i/>
          <w:iCs/>
          <w:lang w:val="es-ES"/>
        </w:rPr>
        <w:t>seq</w:t>
      </w:r>
      <w:proofErr w:type="spellEnd"/>
      <w:r w:rsidRPr="007A5174">
        <w:rPr>
          <w:i/>
          <w:iCs/>
          <w:lang w:val="es-ES"/>
        </w:rPr>
        <w:t xml:space="preserve"> basal</w:t>
      </w:r>
      <w:r>
        <w:rPr>
          <w:i/>
          <w:iCs/>
          <w:lang w:val="es-ES"/>
        </w:rPr>
        <w:t>……………………………………………………………….</w:t>
      </w:r>
    </w:p>
    <w:p w14:paraId="005C84FF" w14:textId="71496F21" w:rsidR="00B637F3" w:rsidRDefault="00B637F3" w:rsidP="00B637F3">
      <w:pPr>
        <w:rPr>
          <w:i/>
          <w:iCs/>
          <w:lang w:val="es-ES"/>
        </w:rPr>
      </w:pPr>
      <w:r w:rsidRPr="00AD23BF">
        <w:rPr>
          <w:i/>
          <w:iCs/>
          <w:lang w:val="es-ES"/>
        </w:rPr>
        <w:t>Tabla 2. Paquetes empleados en R</w:t>
      </w:r>
      <w:r>
        <w:rPr>
          <w:i/>
          <w:iCs/>
          <w:lang w:val="es-ES"/>
        </w:rPr>
        <w:t xml:space="preserve"> ………………………</w:t>
      </w:r>
    </w:p>
    <w:p w14:paraId="7866D3EB" w14:textId="11F59F05" w:rsidR="00B637F3" w:rsidRPr="00D66A57" w:rsidRDefault="00B637F3" w:rsidP="00B637F3">
      <w:pPr>
        <w:rPr>
          <w:i/>
          <w:iCs/>
          <w:lang w:val="es-ES"/>
        </w:rPr>
      </w:pPr>
      <w:r w:rsidRPr="00D66A57">
        <w:rPr>
          <w:i/>
          <w:iCs/>
          <w:lang w:val="es-ES"/>
        </w:rPr>
        <w:t xml:space="preserve">Tabla </w:t>
      </w:r>
      <w:r>
        <w:rPr>
          <w:i/>
          <w:iCs/>
          <w:lang w:val="es-ES"/>
        </w:rPr>
        <w:t>3</w:t>
      </w:r>
      <w:r w:rsidRPr="00D66A57">
        <w:rPr>
          <w:i/>
          <w:iCs/>
          <w:lang w:val="es-ES"/>
        </w:rPr>
        <w:t>. Características demográficas</w:t>
      </w:r>
      <w:r>
        <w:rPr>
          <w:i/>
          <w:iCs/>
          <w:lang w:val="es-ES"/>
        </w:rPr>
        <w:t xml:space="preserve"> basales ………………………</w:t>
      </w:r>
    </w:p>
    <w:p w14:paraId="1BDCE1CD" w14:textId="77777777" w:rsidR="00B637F3" w:rsidRDefault="00B637F3" w:rsidP="00B637F3">
      <w:pPr>
        <w:jc w:val="both"/>
        <w:rPr>
          <w:i/>
          <w:iCs/>
          <w:lang w:val="es-ES"/>
        </w:rPr>
      </w:pPr>
      <w:r w:rsidRPr="00E035B0">
        <w:rPr>
          <w:i/>
          <w:iCs/>
          <w:lang w:val="es-ES"/>
        </w:rPr>
        <w:t xml:space="preserve">Tabla 4. Top 20 genes más diferencialmente expresados en </w:t>
      </w:r>
      <w:r>
        <w:rPr>
          <w:i/>
          <w:iCs/>
          <w:lang w:val="es-ES"/>
        </w:rPr>
        <w:t>menores de 50 años</w:t>
      </w:r>
    </w:p>
    <w:p w14:paraId="03CF27E7" w14:textId="16E2480E" w:rsidR="00B637F3" w:rsidRDefault="00B637F3" w:rsidP="00B637F3">
      <w:pPr>
        <w:jc w:val="both"/>
        <w:rPr>
          <w:i/>
          <w:iCs/>
          <w:lang w:val="es-ES"/>
        </w:rPr>
      </w:pPr>
      <w:r w:rsidRPr="00C21036">
        <w:rPr>
          <w:i/>
          <w:iCs/>
          <w:lang w:val="es-ES"/>
        </w:rPr>
        <w:t xml:space="preserve">Tabla 5. Top 10 rutas enriquecidas de KEGG </w:t>
      </w:r>
      <w:r>
        <w:rPr>
          <w:i/>
          <w:iCs/>
          <w:lang w:val="es-ES"/>
        </w:rPr>
        <w:t>………………………</w:t>
      </w:r>
    </w:p>
    <w:p w14:paraId="3D3A85C3" w14:textId="01F2EE46" w:rsidR="00B637F3" w:rsidRDefault="00B637F3" w:rsidP="00B637F3">
      <w:pPr>
        <w:jc w:val="both"/>
        <w:rPr>
          <w:rFonts w:cstheme="minorHAnsi"/>
          <w:i/>
          <w:iCs/>
          <w:lang w:val="es-ES"/>
        </w:rPr>
      </w:pPr>
      <w:r w:rsidRPr="00BD41C8">
        <w:rPr>
          <w:rFonts w:cstheme="minorHAnsi"/>
          <w:i/>
          <w:iCs/>
          <w:lang w:val="es-ES"/>
        </w:rPr>
        <w:t xml:space="preserve">Tabla 6. Vías GO por análisis de </w:t>
      </w:r>
      <w:proofErr w:type="spellStart"/>
      <w:r w:rsidRPr="00BD41C8">
        <w:rPr>
          <w:rFonts w:cstheme="minorHAnsi"/>
          <w:i/>
          <w:iCs/>
          <w:lang w:val="es-ES"/>
        </w:rPr>
        <w:t>sobre-representación</w:t>
      </w:r>
      <w:proofErr w:type="spellEnd"/>
      <w:r>
        <w:rPr>
          <w:i/>
          <w:iCs/>
          <w:lang w:val="es-ES"/>
        </w:rPr>
        <w:t>………………………</w:t>
      </w:r>
    </w:p>
    <w:p w14:paraId="092A5034" w14:textId="547A231F" w:rsidR="00B637F3" w:rsidRPr="00D00037" w:rsidRDefault="00B637F3" w:rsidP="00B637F3">
      <w:pPr>
        <w:jc w:val="both"/>
        <w:rPr>
          <w:i/>
          <w:iCs/>
          <w:lang w:val="es-ES"/>
        </w:rPr>
      </w:pPr>
      <w:r w:rsidRPr="00D00037">
        <w:rPr>
          <w:i/>
          <w:iCs/>
          <w:lang w:val="es-ES"/>
        </w:rPr>
        <w:t>Tabla 7. Genes más significativos de la red (</w:t>
      </w:r>
      <w:proofErr w:type="spellStart"/>
      <w:r w:rsidRPr="00D00037">
        <w:rPr>
          <w:i/>
          <w:iCs/>
          <w:lang w:val="es-ES"/>
        </w:rPr>
        <w:t>StringApp</w:t>
      </w:r>
      <w:proofErr w:type="spellEnd"/>
      <w:r w:rsidRPr="00D00037">
        <w:rPr>
          <w:i/>
          <w:iCs/>
          <w:lang w:val="es-ES"/>
        </w:rPr>
        <w:t>)</w:t>
      </w:r>
      <w:r w:rsidRPr="00B637F3">
        <w:rPr>
          <w:i/>
          <w:iCs/>
          <w:lang w:val="es-ES"/>
        </w:rPr>
        <w:t xml:space="preserve"> </w:t>
      </w:r>
      <w:r>
        <w:rPr>
          <w:i/>
          <w:iCs/>
          <w:lang w:val="es-ES"/>
        </w:rPr>
        <w:t>………………………</w:t>
      </w:r>
    </w:p>
    <w:p w14:paraId="4138F4F7" w14:textId="77777777" w:rsidR="00EC76EB" w:rsidRDefault="00EC76EB" w:rsidP="00EC76EB">
      <w:pPr>
        <w:rPr>
          <w:b/>
          <w:bCs/>
          <w:sz w:val="24"/>
          <w:szCs w:val="24"/>
          <w:lang w:val="es-ES"/>
        </w:rPr>
      </w:pPr>
    </w:p>
    <w:p w14:paraId="2E363EDA" w14:textId="0D2DECDD" w:rsidR="00EC76EB" w:rsidRDefault="00EC76EB" w:rsidP="00EC76EB">
      <w:pPr>
        <w:rPr>
          <w:b/>
          <w:bCs/>
          <w:sz w:val="24"/>
          <w:szCs w:val="24"/>
          <w:lang w:val="es-ES"/>
        </w:rPr>
      </w:pPr>
      <w:r>
        <w:rPr>
          <w:b/>
          <w:bCs/>
          <w:sz w:val="24"/>
          <w:szCs w:val="24"/>
          <w:lang w:val="es-ES"/>
        </w:rPr>
        <w:t>Anexo 2. Índice de figuras</w:t>
      </w:r>
    </w:p>
    <w:p w14:paraId="40D6EE78" w14:textId="77777777" w:rsidR="00B637F3" w:rsidRPr="00310DF4" w:rsidRDefault="00B637F3" w:rsidP="00B637F3">
      <w:pPr>
        <w:rPr>
          <w:i/>
          <w:iCs/>
          <w:lang w:val="es-ES"/>
        </w:rPr>
      </w:pPr>
      <w:r w:rsidRPr="00310DF4">
        <w:rPr>
          <w:i/>
          <w:iCs/>
          <w:lang w:val="es-ES"/>
        </w:rPr>
        <w:t>Figura 1. Infografía del estudio MMRF-</w:t>
      </w:r>
      <w:proofErr w:type="spellStart"/>
      <w:r w:rsidRPr="00310DF4">
        <w:rPr>
          <w:i/>
          <w:iCs/>
          <w:lang w:val="es-ES"/>
        </w:rPr>
        <w:t>CoMMpass</w:t>
      </w:r>
      <w:proofErr w:type="spellEnd"/>
    </w:p>
    <w:p w14:paraId="10875B2C" w14:textId="77777777" w:rsidR="00B637F3" w:rsidRPr="00E24785" w:rsidRDefault="00B637F3" w:rsidP="00B637F3">
      <w:pPr>
        <w:jc w:val="both"/>
        <w:outlineLvl w:val="0"/>
        <w:rPr>
          <w:i/>
          <w:iCs/>
          <w:lang w:val="es-ES"/>
        </w:rPr>
      </w:pPr>
      <w:r w:rsidRPr="00E24785">
        <w:rPr>
          <w:i/>
          <w:iCs/>
          <w:lang w:val="es-ES"/>
        </w:rPr>
        <w:t xml:space="preserve">Figura 2. Visión general de las funciones de </w:t>
      </w:r>
      <w:proofErr w:type="spellStart"/>
      <w:r w:rsidRPr="00E24785">
        <w:rPr>
          <w:i/>
          <w:iCs/>
          <w:lang w:val="es-ES"/>
        </w:rPr>
        <w:t>TCGAbiolinks</w:t>
      </w:r>
      <w:proofErr w:type="spellEnd"/>
    </w:p>
    <w:p w14:paraId="33C157D7" w14:textId="77777777" w:rsidR="00B637F3" w:rsidRDefault="00B637F3" w:rsidP="00B637F3">
      <w:pPr>
        <w:jc w:val="both"/>
        <w:outlineLvl w:val="0"/>
        <w:rPr>
          <w:rFonts w:cstheme="minorHAnsi"/>
          <w:sz w:val="24"/>
          <w:szCs w:val="24"/>
          <w:lang w:val="es-ES"/>
        </w:rPr>
      </w:pPr>
      <w:r w:rsidRPr="00CB57DA">
        <w:rPr>
          <w:rFonts w:cstheme="minorHAnsi"/>
          <w:i/>
          <w:iCs/>
          <w:lang w:val="es-ES"/>
        </w:rPr>
        <w:t>Figura 3. Pipeline de trabajo</w:t>
      </w:r>
    </w:p>
    <w:p w14:paraId="1B539711" w14:textId="77777777" w:rsidR="00B637F3" w:rsidRPr="00754C0B" w:rsidRDefault="00B637F3" w:rsidP="00B637F3">
      <w:pPr>
        <w:jc w:val="both"/>
        <w:outlineLvl w:val="0"/>
        <w:rPr>
          <w:i/>
          <w:iCs/>
          <w:lang w:val="es-ES"/>
        </w:rPr>
      </w:pPr>
      <w:r w:rsidRPr="00754C0B">
        <w:rPr>
          <w:i/>
          <w:iCs/>
          <w:lang w:val="es-ES"/>
        </w:rPr>
        <w:t>Figura 4. Componentes de KEGG</w:t>
      </w:r>
    </w:p>
    <w:p w14:paraId="70D73759" w14:textId="77777777" w:rsidR="00B637F3" w:rsidRDefault="00B637F3" w:rsidP="00B637F3">
      <w:pPr>
        <w:rPr>
          <w:i/>
          <w:iCs/>
          <w:lang w:val="es-ES"/>
        </w:rPr>
      </w:pPr>
      <w:r w:rsidRPr="004C2713">
        <w:rPr>
          <w:i/>
          <w:iCs/>
          <w:lang w:val="es-ES"/>
        </w:rPr>
        <w:t>Figura 5. Diagrama de flujo de selección de pacientes</w:t>
      </w:r>
    </w:p>
    <w:p w14:paraId="0B7338D0" w14:textId="77777777" w:rsidR="00B637F3" w:rsidRPr="007A00E4" w:rsidRDefault="00B637F3" w:rsidP="00B637F3">
      <w:pPr>
        <w:rPr>
          <w:i/>
          <w:iCs/>
          <w:lang w:val="es-ES"/>
        </w:rPr>
      </w:pPr>
      <w:r w:rsidRPr="007A00E4">
        <w:rPr>
          <w:i/>
          <w:iCs/>
          <w:lang w:val="es-ES"/>
        </w:rPr>
        <w:t>Figura 6. Análisis de componente principal (PCA)</w:t>
      </w:r>
    </w:p>
    <w:p w14:paraId="5E573131" w14:textId="77777777" w:rsidR="00B637F3" w:rsidRPr="001206DE" w:rsidRDefault="00B637F3" w:rsidP="00B637F3">
      <w:pPr>
        <w:rPr>
          <w:i/>
          <w:iCs/>
          <w:lang w:val="es-ES"/>
        </w:rPr>
      </w:pPr>
      <w:r w:rsidRPr="001206DE">
        <w:rPr>
          <w:i/>
          <w:iCs/>
          <w:lang w:val="es-ES"/>
        </w:rPr>
        <w:lastRenderedPageBreak/>
        <w:t xml:space="preserve">Figura 7. </w:t>
      </w:r>
      <w:proofErr w:type="spellStart"/>
      <w:r w:rsidRPr="001206DE">
        <w:rPr>
          <w:i/>
          <w:iCs/>
          <w:lang w:val="es-ES"/>
        </w:rPr>
        <w:t>Volcano</w:t>
      </w:r>
      <w:proofErr w:type="spellEnd"/>
      <w:r w:rsidRPr="001206DE">
        <w:rPr>
          <w:i/>
          <w:iCs/>
          <w:lang w:val="es-ES"/>
        </w:rPr>
        <w:t xml:space="preserve"> </w:t>
      </w:r>
      <w:proofErr w:type="spellStart"/>
      <w:r w:rsidRPr="001206DE">
        <w:rPr>
          <w:i/>
          <w:iCs/>
          <w:lang w:val="es-ES"/>
        </w:rPr>
        <w:t>plot</w:t>
      </w:r>
      <w:proofErr w:type="spellEnd"/>
    </w:p>
    <w:p w14:paraId="52071664" w14:textId="77777777" w:rsidR="00B637F3" w:rsidRPr="00C21036" w:rsidRDefault="00B637F3" w:rsidP="00B637F3">
      <w:pPr>
        <w:jc w:val="both"/>
        <w:rPr>
          <w:i/>
          <w:iCs/>
          <w:lang w:val="es-ES"/>
        </w:rPr>
      </w:pPr>
      <w:r w:rsidRPr="00C21036">
        <w:rPr>
          <w:i/>
          <w:iCs/>
          <w:lang w:val="es-ES"/>
        </w:rPr>
        <w:t xml:space="preserve">Figura 8. </w:t>
      </w:r>
      <w:proofErr w:type="spellStart"/>
      <w:r w:rsidRPr="00C21036">
        <w:rPr>
          <w:i/>
          <w:iCs/>
          <w:lang w:val="es-ES"/>
        </w:rPr>
        <w:t>HeatMap</w:t>
      </w:r>
      <w:proofErr w:type="spellEnd"/>
    </w:p>
    <w:p w14:paraId="74F2E240" w14:textId="77777777" w:rsidR="00B637F3" w:rsidRDefault="00B637F3" w:rsidP="00B637F3">
      <w:pPr>
        <w:rPr>
          <w:i/>
          <w:iCs/>
          <w:lang w:val="es-ES"/>
        </w:rPr>
      </w:pPr>
      <w:r w:rsidRPr="00234ED6">
        <w:rPr>
          <w:i/>
          <w:iCs/>
          <w:lang w:val="es-ES"/>
        </w:rPr>
        <w:t xml:space="preserve">Figura 9. </w:t>
      </w:r>
      <w:proofErr w:type="spellStart"/>
      <w:r w:rsidRPr="00234ED6">
        <w:rPr>
          <w:i/>
          <w:iCs/>
          <w:lang w:val="es-ES"/>
        </w:rPr>
        <w:t>Dotplot</w:t>
      </w:r>
      <w:proofErr w:type="spellEnd"/>
      <w:r w:rsidRPr="00234ED6">
        <w:rPr>
          <w:i/>
          <w:iCs/>
          <w:lang w:val="es-ES"/>
        </w:rPr>
        <w:t xml:space="preserve"> de vías celulares (</w:t>
      </w:r>
      <w:proofErr w:type="spellStart"/>
      <w:r w:rsidRPr="00234ED6">
        <w:rPr>
          <w:i/>
          <w:iCs/>
          <w:lang w:val="es-ES"/>
        </w:rPr>
        <w:t>Cel</w:t>
      </w:r>
      <w:r>
        <w:rPr>
          <w:i/>
          <w:iCs/>
          <w:lang w:val="es-ES"/>
        </w:rPr>
        <w:t>l</w:t>
      </w:r>
      <w:r w:rsidRPr="00234ED6">
        <w:rPr>
          <w:i/>
          <w:iCs/>
          <w:lang w:val="es-ES"/>
        </w:rPr>
        <w:t>ular</w:t>
      </w:r>
      <w:proofErr w:type="spellEnd"/>
      <w:r w:rsidRPr="00234ED6">
        <w:rPr>
          <w:i/>
          <w:iCs/>
          <w:lang w:val="es-ES"/>
        </w:rPr>
        <w:t xml:space="preserve"> </w:t>
      </w:r>
      <w:proofErr w:type="spellStart"/>
      <w:r w:rsidRPr="00234ED6">
        <w:rPr>
          <w:i/>
          <w:iCs/>
          <w:lang w:val="es-ES"/>
        </w:rPr>
        <w:t>processes</w:t>
      </w:r>
      <w:proofErr w:type="spellEnd"/>
      <w:r>
        <w:rPr>
          <w:i/>
          <w:iCs/>
          <w:lang w:val="es-ES"/>
        </w:rPr>
        <w:t>)</w:t>
      </w:r>
    </w:p>
    <w:p w14:paraId="24DEAEFB" w14:textId="77777777" w:rsidR="00B637F3" w:rsidRPr="00B53CD2" w:rsidRDefault="00B637F3" w:rsidP="00B637F3">
      <w:pPr>
        <w:jc w:val="both"/>
        <w:rPr>
          <w:i/>
          <w:iCs/>
          <w:lang w:val="es-ES"/>
        </w:rPr>
      </w:pPr>
      <w:r w:rsidRPr="00B53CD2">
        <w:rPr>
          <w:i/>
          <w:iCs/>
          <w:lang w:val="es-ES"/>
        </w:rPr>
        <w:t xml:space="preserve">Figura </w:t>
      </w:r>
      <w:r>
        <w:rPr>
          <w:i/>
          <w:iCs/>
          <w:lang w:val="es-ES"/>
        </w:rPr>
        <w:t>10</w:t>
      </w:r>
      <w:r w:rsidRPr="00B53CD2">
        <w:rPr>
          <w:i/>
          <w:iCs/>
          <w:lang w:val="es-ES"/>
        </w:rPr>
        <w:t>. Activación diferencial de genes implicados en la vía “</w:t>
      </w:r>
      <w:proofErr w:type="spellStart"/>
      <w:r w:rsidRPr="00B53CD2">
        <w:rPr>
          <w:i/>
          <w:iCs/>
          <w:lang w:val="es-ES"/>
        </w:rPr>
        <w:t>Transcriptional</w:t>
      </w:r>
      <w:proofErr w:type="spellEnd"/>
      <w:r w:rsidRPr="00B53CD2">
        <w:rPr>
          <w:i/>
          <w:iCs/>
          <w:lang w:val="es-ES"/>
        </w:rPr>
        <w:t xml:space="preserve"> </w:t>
      </w:r>
      <w:proofErr w:type="spellStart"/>
      <w:r w:rsidRPr="00B53CD2">
        <w:rPr>
          <w:i/>
          <w:iCs/>
          <w:lang w:val="es-ES"/>
        </w:rPr>
        <w:t>misregulation</w:t>
      </w:r>
      <w:proofErr w:type="spellEnd"/>
      <w:r w:rsidRPr="00B53CD2">
        <w:rPr>
          <w:i/>
          <w:iCs/>
          <w:lang w:val="es-ES"/>
        </w:rPr>
        <w:t xml:space="preserve"> in </w:t>
      </w:r>
      <w:proofErr w:type="spellStart"/>
      <w:r w:rsidRPr="00B53CD2">
        <w:rPr>
          <w:i/>
          <w:iCs/>
          <w:lang w:val="es-ES"/>
        </w:rPr>
        <w:t>cancer</w:t>
      </w:r>
      <w:proofErr w:type="spellEnd"/>
      <w:r w:rsidRPr="00B53CD2">
        <w:rPr>
          <w:i/>
          <w:iCs/>
          <w:lang w:val="es-ES"/>
        </w:rPr>
        <w:t>”.</w:t>
      </w:r>
    </w:p>
    <w:p w14:paraId="0DEBA53C" w14:textId="77777777" w:rsidR="00B637F3" w:rsidRPr="00755DCF" w:rsidRDefault="00B637F3" w:rsidP="00B637F3">
      <w:pPr>
        <w:jc w:val="both"/>
        <w:rPr>
          <w:i/>
          <w:iCs/>
          <w:sz w:val="20"/>
          <w:szCs w:val="20"/>
          <w:lang w:val="es-ES"/>
        </w:rPr>
      </w:pPr>
      <w:r w:rsidRPr="00755DCF">
        <w:rPr>
          <w:i/>
          <w:iCs/>
          <w:sz w:val="20"/>
          <w:szCs w:val="20"/>
          <w:lang w:val="es-ES"/>
        </w:rPr>
        <w:t>Figura 11. Vías enriquecidas de GO</w:t>
      </w:r>
    </w:p>
    <w:p w14:paraId="242E9E4E" w14:textId="77777777" w:rsidR="00B637F3" w:rsidRPr="002601D8" w:rsidRDefault="00B637F3" w:rsidP="00B637F3">
      <w:pPr>
        <w:jc w:val="both"/>
        <w:rPr>
          <w:sz w:val="24"/>
          <w:szCs w:val="24"/>
          <w:lang w:val="es-ES"/>
        </w:rPr>
      </w:pPr>
      <w:r>
        <w:rPr>
          <w:i/>
          <w:iCs/>
          <w:lang w:val="es-ES"/>
        </w:rPr>
        <w:t>Figur</w:t>
      </w:r>
      <w:r w:rsidRPr="002601D8">
        <w:rPr>
          <w:i/>
          <w:iCs/>
          <w:lang w:val="es-ES"/>
        </w:rPr>
        <w:t>a 12. Red de interacciones de genes DEG</w:t>
      </w:r>
      <w:r>
        <w:rPr>
          <w:i/>
          <w:iCs/>
          <w:lang w:val="es-ES"/>
        </w:rPr>
        <w:t xml:space="preserve"> significativos</w:t>
      </w:r>
    </w:p>
    <w:p w14:paraId="2B7BCFF5" w14:textId="77777777" w:rsidR="00B637F3" w:rsidRDefault="00B637F3" w:rsidP="00B637F3">
      <w:pPr>
        <w:jc w:val="both"/>
        <w:rPr>
          <w:i/>
          <w:iCs/>
          <w:lang w:val="es-ES"/>
        </w:rPr>
      </w:pPr>
      <w:r w:rsidRPr="00BD41C8">
        <w:rPr>
          <w:i/>
          <w:iCs/>
          <w:lang w:val="es-ES"/>
        </w:rPr>
        <w:t>Figura 13. Red de interacciones de genes enriquecidos</w:t>
      </w:r>
    </w:p>
    <w:p w14:paraId="309526ED" w14:textId="77777777" w:rsidR="00D43A47" w:rsidRPr="00D43A47" w:rsidRDefault="00D43A47" w:rsidP="00D43A47">
      <w:pPr>
        <w:pStyle w:val="Sinespaciado"/>
        <w:jc w:val="both"/>
        <w:rPr>
          <w:b/>
          <w:bCs/>
          <w:i/>
          <w:iCs/>
          <w:lang w:val="es-ES"/>
        </w:rPr>
      </w:pPr>
      <w:r w:rsidRPr="00D43A47">
        <w:rPr>
          <w:i/>
          <w:iCs/>
          <w:lang w:val="es-ES" w:eastAsia="es-ES"/>
        </w:rPr>
        <w:t>Figura 14. Firma de expresión</w:t>
      </w:r>
    </w:p>
    <w:p w14:paraId="525C0E15" w14:textId="77777777" w:rsidR="00D43A47" w:rsidRPr="00BD41C8" w:rsidRDefault="00D43A47" w:rsidP="00B637F3">
      <w:pPr>
        <w:jc w:val="both"/>
        <w:rPr>
          <w:i/>
          <w:iCs/>
          <w:lang w:val="es-ES"/>
        </w:rPr>
      </w:pPr>
    </w:p>
    <w:p w14:paraId="1BAC48B0" w14:textId="77777777" w:rsidR="00EC76EB" w:rsidRDefault="00EC76EB" w:rsidP="00EC76EB">
      <w:pPr>
        <w:rPr>
          <w:b/>
          <w:bCs/>
          <w:sz w:val="24"/>
          <w:szCs w:val="24"/>
          <w:lang w:val="es-ES"/>
        </w:rPr>
      </w:pPr>
    </w:p>
    <w:p w14:paraId="2F6E9183" w14:textId="77777777" w:rsidR="0093273E" w:rsidRDefault="00EC76EB" w:rsidP="00EC76EB">
      <w:pPr>
        <w:rPr>
          <w:sz w:val="24"/>
          <w:szCs w:val="24"/>
          <w:lang w:val="es-ES"/>
        </w:rPr>
      </w:pPr>
      <w:r w:rsidRPr="0093273E">
        <w:rPr>
          <w:b/>
          <w:bCs/>
          <w:sz w:val="24"/>
          <w:szCs w:val="24"/>
          <w:lang w:val="es-ES"/>
        </w:rPr>
        <w:t>Anexo 3.</w:t>
      </w:r>
      <w:r w:rsidRPr="0093273E">
        <w:rPr>
          <w:sz w:val="24"/>
          <w:szCs w:val="24"/>
          <w:lang w:val="es-ES"/>
        </w:rPr>
        <w:t xml:space="preserve"> </w:t>
      </w:r>
      <w:r w:rsidR="0093273E" w:rsidRPr="0093273E">
        <w:rPr>
          <w:b/>
          <w:bCs/>
          <w:sz w:val="24"/>
          <w:szCs w:val="24"/>
          <w:lang w:val="es-ES"/>
        </w:rPr>
        <w:t>Material complementario:</w:t>
      </w:r>
      <w:r w:rsidR="0093273E" w:rsidRPr="0093273E">
        <w:rPr>
          <w:sz w:val="24"/>
          <w:szCs w:val="24"/>
          <w:lang w:val="es-ES"/>
        </w:rPr>
        <w:t xml:space="preserve">  </w:t>
      </w:r>
    </w:p>
    <w:p w14:paraId="6A30D04C" w14:textId="040ADA8A" w:rsidR="00EC76EB" w:rsidRPr="0093273E" w:rsidRDefault="0093273E" w:rsidP="00EC76EB">
      <w:pPr>
        <w:rPr>
          <w:sz w:val="24"/>
          <w:szCs w:val="24"/>
          <w:lang w:val="es-ES"/>
        </w:rPr>
      </w:pPr>
      <w:r w:rsidRPr="0093273E">
        <w:rPr>
          <w:sz w:val="24"/>
          <w:szCs w:val="24"/>
          <w:lang w:val="es-ES"/>
        </w:rPr>
        <w:t>Archivo Resultados_DEG.csv</w:t>
      </w:r>
    </w:p>
    <w:p w14:paraId="5451096B" w14:textId="77777777" w:rsidR="0093273E" w:rsidRDefault="0093273E" w:rsidP="00EC76EB">
      <w:pPr>
        <w:rPr>
          <w:sz w:val="24"/>
          <w:szCs w:val="24"/>
          <w:lang w:val="es-ES"/>
        </w:rPr>
      </w:pPr>
      <w:r w:rsidRPr="0093273E">
        <w:rPr>
          <w:b/>
          <w:bCs/>
          <w:sz w:val="24"/>
          <w:szCs w:val="24"/>
          <w:lang w:val="es-ES"/>
        </w:rPr>
        <w:t>Anexo 4.</w:t>
      </w:r>
      <w:r w:rsidRPr="0093273E">
        <w:rPr>
          <w:sz w:val="24"/>
          <w:szCs w:val="24"/>
          <w:lang w:val="es-ES"/>
        </w:rPr>
        <w:t xml:space="preserve"> </w:t>
      </w:r>
      <w:r w:rsidRPr="0093273E">
        <w:rPr>
          <w:b/>
          <w:bCs/>
          <w:sz w:val="24"/>
          <w:szCs w:val="24"/>
          <w:lang w:val="es-ES"/>
        </w:rPr>
        <w:t xml:space="preserve">Material </w:t>
      </w:r>
      <w:proofErr w:type="spellStart"/>
      <w:r w:rsidRPr="0093273E">
        <w:rPr>
          <w:b/>
          <w:bCs/>
          <w:sz w:val="24"/>
          <w:szCs w:val="24"/>
          <w:lang w:val="es-ES"/>
        </w:rPr>
        <w:t>complemetario</w:t>
      </w:r>
      <w:proofErr w:type="spellEnd"/>
      <w:r w:rsidRPr="0093273E">
        <w:rPr>
          <w:sz w:val="24"/>
          <w:szCs w:val="24"/>
          <w:lang w:val="es-ES"/>
        </w:rPr>
        <w:t xml:space="preserve">: </w:t>
      </w:r>
    </w:p>
    <w:p w14:paraId="430FBEB2" w14:textId="3FD11CF7" w:rsidR="0093273E" w:rsidRPr="0093273E" w:rsidRDefault="0093273E" w:rsidP="00EC76EB">
      <w:pPr>
        <w:rPr>
          <w:sz w:val="24"/>
          <w:szCs w:val="24"/>
          <w:lang w:val="es-ES"/>
        </w:rPr>
      </w:pPr>
      <w:r w:rsidRPr="0093273E">
        <w:rPr>
          <w:sz w:val="24"/>
          <w:szCs w:val="24"/>
          <w:lang w:val="es-ES"/>
        </w:rPr>
        <w:t>Archivo Genes_codificantes_significativos_unicos.csv</w:t>
      </w:r>
    </w:p>
    <w:p w14:paraId="7987B9B7" w14:textId="36B0EC68" w:rsidR="0093273E" w:rsidRDefault="0093273E" w:rsidP="00EC76EB">
      <w:pPr>
        <w:rPr>
          <w:b/>
          <w:bCs/>
          <w:sz w:val="24"/>
          <w:szCs w:val="24"/>
          <w:lang w:val="es-ES"/>
        </w:rPr>
      </w:pPr>
      <w:r>
        <w:rPr>
          <w:b/>
          <w:bCs/>
          <w:sz w:val="24"/>
          <w:szCs w:val="24"/>
          <w:lang w:val="es-ES"/>
        </w:rPr>
        <w:t>Anexo 5. Código</w:t>
      </w:r>
    </w:p>
    <w:p w14:paraId="20F0936C" w14:textId="465A609E" w:rsidR="00C350DC" w:rsidRPr="00A57D1D" w:rsidRDefault="00791B2C" w:rsidP="00217689">
      <w:pPr>
        <w:outlineLvl w:val="0"/>
        <w:rPr>
          <w:lang w:val="es-ES"/>
        </w:rPr>
      </w:pPr>
      <w:r w:rsidRPr="00791B2C">
        <w:rPr>
          <w:sz w:val="24"/>
          <w:szCs w:val="24"/>
          <w:lang w:val="es-ES"/>
        </w:rPr>
        <w:t>El código desarrollado para este trabajo se encuentra disponible en GitHub, accesible mediante el siguiente enlace: enlace pendiente de subida.</w:t>
      </w:r>
    </w:p>
    <w:p w14:paraId="645D5FA2" w14:textId="6D2AB12D" w:rsidR="00C350DC" w:rsidRPr="00A57D1D" w:rsidRDefault="00C350DC" w:rsidP="00C350DC">
      <w:pPr>
        <w:rPr>
          <w:lang w:val="es-ES"/>
        </w:rPr>
      </w:pPr>
    </w:p>
    <w:p w14:paraId="19DBF7B2" w14:textId="77777777" w:rsidR="00C350DC" w:rsidRPr="00A57D1D" w:rsidRDefault="00C350DC" w:rsidP="00C350DC">
      <w:pPr>
        <w:rPr>
          <w:lang w:val="es-ES"/>
        </w:rPr>
      </w:pPr>
    </w:p>
    <w:p w14:paraId="2BAF759C" w14:textId="73673227" w:rsidR="0021417A" w:rsidRPr="00A57D1D" w:rsidRDefault="0021417A" w:rsidP="001A3568">
      <w:pPr>
        <w:rPr>
          <w:lang w:val="es-ES"/>
        </w:rPr>
      </w:pPr>
    </w:p>
    <w:sectPr w:rsidR="0021417A" w:rsidRPr="00A57D1D" w:rsidSect="00C350DC">
      <w:headerReference w:type="default" r:id="rId43"/>
      <w:footerReference w:type="default" r:id="rId4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5A7EA" w14:textId="77777777" w:rsidR="00596C55" w:rsidRDefault="00596C55" w:rsidP="00C350DC">
      <w:pPr>
        <w:spacing w:after="0" w:line="240" w:lineRule="auto"/>
      </w:pPr>
      <w:r>
        <w:separator/>
      </w:r>
    </w:p>
  </w:endnote>
  <w:endnote w:type="continuationSeparator" w:id="0">
    <w:p w14:paraId="3686A2F5" w14:textId="77777777" w:rsidR="00596C55" w:rsidRDefault="00596C55" w:rsidP="00C35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818099"/>
      <w:docPartObj>
        <w:docPartGallery w:val="Page Numbers (Bottom of Page)"/>
        <w:docPartUnique/>
      </w:docPartObj>
    </w:sdtPr>
    <w:sdtContent>
      <w:p w14:paraId="7B33415F" w14:textId="220B4755" w:rsidR="007A00E4" w:rsidRDefault="007A00E4">
        <w:pPr>
          <w:pStyle w:val="Piedepgina"/>
          <w:jc w:val="right"/>
        </w:pPr>
        <w:r>
          <w:fldChar w:fldCharType="begin"/>
        </w:r>
        <w:r>
          <w:instrText>PAGE   \* MERGEFORMAT</w:instrText>
        </w:r>
        <w:r>
          <w:fldChar w:fldCharType="separate"/>
        </w:r>
        <w:r>
          <w:rPr>
            <w:lang w:val="es-ES"/>
          </w:rPr>
          <w:t>2</w:t>
        </w:r>
        <w:r>
          <w:fldChar w:fldCharType="end"/>
        </w:r>
      </w:p>
    </w:sdtContent>
  </w:sdt>
  <w:p w14:paraId="770DD249" w14:textId="4BD07B82" w:rsidR="003366C0" w:rsidRDefault="003366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50015" w14:textId="77777777" w:rsidR="00596C55" w:rsidRDefault="00596C55" w:rsidP="00C350DC">
      <w:pPr>
        <w:spacing w:after="0" w:line="240" w:lineRule="auto"/>
      </w:pPr>
      <w:r>
        <w:separator/>
      </w:r>
    </w:p>
  </w:footnote>
  <w:footnote w:type="continuationSeparator" w:id="0">
    <w:p w14:paraId="2103FB22" w14:textId="77777777" w:rsidR="00596C55" w:rsidRDefault="00596C55" w:rsidP="00C35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95F5" w14:textId="7D5349F4" w:rsidR="00C350DC" w:rsidRPr="00A57D1D" w:rsidRDefault="00C350DC" w:rsidP="0061525D">
    <w:pPr>
      <w:pStyle w:val="Encabezado"/>
      <w:jc w:val="right"/>
      <w:rPr>
        <w:i/>
        <w:iCs/>
        <w:sz w:val="14"/>
        <w:szCs w:val="14"/>
        <w:lang w:val="es-ES"/>
      </w:rPr>
    </w:pPr>
    <w:r w:rsidRPr="0056193F">
      <w:rPr>
        <w:i/>
        <w:iCs/>
        <w:noProof/>
        <w:sz w:val="14"/>
        <w:szCs w:val="14"/>
      </w:rPr>
      <w:drawing>
        <wp:anchor distT="0" distB="0" distL="114300" distR="114300" simplePos="0" relativeHeight="251658240" behindDoc="0" locked="0" layoutInCell="1" allowOverlap="1" wp14:anchorId="3F96C6B3" wp14:editId="0E820BFE">
          <wp:simplePos x="0" y="0"/>
          <wp:positionH relativeFrom="column">
            <wp:posOffset>-343535</wp:posOffset>
          </wp:positionH>
          <wp:positionV relativeFrom="paragraph">
            <wp:posOffset>-46355</wp:posOffset>
          </wp:positionV>
          <wp:extent cx="1533525" cy="422275"/>
          <wp:effectExtent l="0" t="0" r="9525" b="0"/>
          <wp:wrapSquare wrapText="bothSides"/>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33525" cy="422275"/>
                  </a:xfrm>
                  <a:prstGeom prst="rect">
                    <a:avLst/>
                  </a:prstGeom>
                </pic:spPr>
              </pic:pic>
            </a:graphicData>
          </a:graphic>
          <wp14:sizeRelH relativeFrom="margin">
            <wp14:pctWidth>0</wp14:pctWidth>
          </wp14:sizeRelH>
          <wp14:sizeRelV relativeFrom="margin">
            <wp14:pctHeight>0</wp14:pctHeight>
          </wp14:sizeRelV>
        </wp:anchor>
      </w:drawing>
    </w:r>
    <w:r w:rsidR="0061525D" w:rsidRPr="00A57D1D">
      <w:rPr>
        <w:i/>
        <w:iCs/>
        <w:sz w:val="14"/>
        <w:szCs w:val="14"/>
        <w:lang w:val="es-ES"/>
      </w:rPr>
      <w:t>Máster Universitario en</w:t>
    </w:r>
    <w:r w:rsidR="00A57D1D">
      <w:rPr>
        <w:i/>
        <w:iCs/>
        <w:sz w:val="14"/>
        <w:szCs w:val="14"/>
        <w:lang w:val="es-ES"/>
      </w:rPr>
      <w:t xml:space="preserve"> Bioinformática</w:t>
    </w:r>
  </w:p>
  <w:p w14:paraId="68EC5139" w14:textId="09F66D8C" w:rsidR="00516362" w:rsidRPr="00A57D1D" w:rsidRDefault="00516362" w:rsidP="0061525D">
    <w:pPr>
      <w:pStyle w:val="Encabezado"/>
      <w:jc w:val="right"/>
      <w:rPr>
        <w:i/>
        <w:iCs/>
        <w:sz w:val="14"/>
        <w:szCs w:val="14"/>
        <w:lang w:val="es-ES"/>
      </w:rPr>
    </w:pPr>
    <w:r w:rsidRPr="00A57D1D">
      <w:rPr>
        <w:i/>
        <w:iCs/>
        <w:sz w:val="14"/>
        <w:szCs w:val="14"/>
        <w:lang w:val="es-ES"/>
      </w:rPr>
      <w:t>Autor:</w:t>
    </w:r>
    <w:r w:rsidR="00476414">
      <w:rPr>
        <w:i/>
        <w:iCs/>
        <w:sz w:val="14"/>
        <w:szCs w:val="14"/>
        <w:lang w:val="es-ES"/>
      </w:rPr>
      <w:t xml:space="preserve"> </w:t>
    </w:r>
    <w:r w:rsidR="002C1A82">
      <w:rPr>
        <w:i/>
        <w:iCs/>
        <w:sz w:val="14"/>
        <w:szCs w:val="14"/>
        <w:lang w:val="es-ES"/>
      </w:rPr>
      <w:t>Marta Hidalgo Soto</w:t>
    </w:r>
    <w:r w:rsidRPr="00A57D1D">
      <w:rPr>
        <w:i/>
        <w:iCs/>
        <w:sz w:val="14"/>
        <w:szCs w:val="14"/>
        <w:lang w:val="es-ES"/>
      </w:rPr>
      <w:t xml:space="preserve"> </w:t>
    </w:r>
  </w:p>
  <w:p w14:paraId="5F6AFA9C" w14:textId="4DD558F1" w:rsidR="00516362" w:rsidRPr="002C1A82" w:rsidRDefault="00516362" w:rsidP="0061525D">
    <w:pPr>
      <w:pStyle w:val="Encabezado"/>
      <w:jc w:val="right"/>
      <w:rPr>
        <w:i/>
        <w:iCs/>
        <w:sz w:val="14"/>
        <w:szCs w:val="14"/>
        <w:lang w:val="es-ES"/>
      </w:rPr>
    </w:pPr>
    <w:r w:rsidRPr="002C1A82">
      <w:rPr>
        <w:i/>
        <w:iCs/>
        <w:sz w:val="14"/>
        <w:szCs w:val="14"/>
        <w:lang w:val="es-ES"/>
      </w:rPr>
      <w:t>Tutor:</w:t>
    </w:r>
    <w:r w:rsidR="00476414">
      <w:rPr>
        <w:i/>
        <w:iCs/>
        <w:sz w:val="14"/>
        <w:szCs w:val="14"/>
        <w:lang w:val="es-ES"/>
      </w:rPr>
      <w:t xml:space="preserve"> </w:t>
    </w:r>
    <w:r w:rsidR="002C1A82">
      <w:rPr>
        <w:i/>
        <w:iCs/>
        <w:sz w:val="14"/>
        <w:szCs w:val="14"/>
        <w:lang w:val="es-ES"/>
      </w:rPr>
      <w:t>Pablo</w:t>
    </w:r>
    <w:r w:rsidR="00274B9D">
      <w:rPr>
        <w:i/>
        <w:iCs/>
        <w:sz w:val="14"/>
        <w:szCs w:val="14"/>
        <w:lang w:val="es-ES"/>
      </w:rPr>
      <w:t xml:space="preserve"> Alberto</w:t>
    </w:r>
    <w:r w:rsidR="002C1A82">
      <w:rPr>
        <w:i/>
        <w:iCs/>
        <w:sz w:val="14"/>
        <w:szCs w:val="14"/>
        <w:lang w:val="es-ES"/>
      </w:rPr>
      <w:t xml:space="preserve"> Mínguez</w:t>
    </w:r>
    <w:r w:rsidR="00274B9D">
      <w:rPr>
        <w:i/>
        <w:iCs/>
        <w:sz w:val="14"/>
        <w:szCs w:val="14"/>
        <w:lang w:val="es-ES"/>
      </w:rPr>
      <w:t xml:space="preserve"> Paniagua</w:t>
    </w:r>
  </w:p>
  <w:p w14:paraId="22B6BF35" w14:textId="47AC1AE1" w:rsidR="00516362" w:rsidRPr="002C1A82" w:rsidRDefault="00E443E0" w:rsidP="0061525D">
    <w:pPr>
      <w:pStyle w:val="Encabezado"/>
      <w:jc w:val="right"/>
      <w:rPr>
        <w:sz w:val="14"/>
        <w:szCs w:val="14"/>
        <w:lang w:val="es-ES"/>
      </w:rPr>
    </w:pPr>
    <w:r w:rsidRPr="0056193F">
      <w:rPr>
        <w:i/>
        <w:iCs/>
        <w:noProof/>
        <w:sz w:val="14"/>
        <w:szCs w:val="14"/>
      </w:rPr>
      <mc:AlternateContent>
        <mc:Choice Requires="wps">
          <w:drawing>
            <wp:anchor distT="0" distB="0" distL="114300" distR="114300" simplePos="0" relativeHeight="251659264" behindDoc="0" locked="0" layoutInCell="1" allowOverlap="1" wp14:anchorId="3274FE81" wp14:editId="2A1CA34B">
              <wp:simplePos x="0" y="0"/>
              <wp:positionH relativeFrom="column">
                <wp:posOffset>-222885</wp:posOffset>
              </wp:positionH>
              <wp:positionV relativeFrom="paragraph">
                <wp:posOffset>156210</wp:posOffset>
              </wp:positionV>
              <wp:extent cx="5632450" cy="0"/>
              <wp:effectExtent l="0" t="0" r="0" b="0"/>
              <wp:wrapTopAndBottom/>
              <wp:docPr id="3" name="Conector recto 3"/>
              <wp:cNvGraphicFramePr/>
              <a:graphic xmlns:a="http://schemas.openxmlformats.org/drawingml/2006/main">
                <a:graphicData uri="http://schemas.microsoft.com/office/word/2010/wordprocessingShape">
                  <wps:wsp>
                    <wps:cNvCnPr/>
                    <wps:spPr>
                      <a:xfrm>
                        <a:off x="0" y="0"/>
                        <a:ext cx="5632450" cy="0"/>
                      </a:xfrm>
                      <a:prstGeom prst="line">
                        <a:avLst/>
                      </a:prstGeom>
                      <a:ln>
                        <a:solidFill>
                          <a:srgbClr val="C00000">
                            <a:alpha val="25098"/>
                          </a:srgbClr>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Conector recto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1.5pt" from="-17.55pt,12.3pt" to="425.95pt,12.3pt" w14:anchorId="7C1C1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5o4QEAACEEAAAOAAAAZHJzL2Uyb0RvYy54bWysU9uO0zAQfUfiHyy/06QpXS1R033oanlB&#10;UMHyAa5jN5Z809i06d8zttMUAQJptXmY+DLnzJxje/MwGk1OAoJytqPLRU2JsNz1yh47+v356d09&#10;JSEy2zPtrOjoRQT6sH37ZnP2rWjc4HQvgCCJDe3Zd3SI0bdVFfggDAsL54XFTenAsIhTOFY9sDOy&#10;G101dX1XnR30HhwXIeDqY9mk28wvpeDxi5RBRKI7ir3FHCHHQ4rVdsPaIzA/KD61wV7QhWHKYtGZ&#10;6pFFRn6A+oPKKA4uOBkX3JnKSam4yBpQzbL+Tc23gXmRtaA5wc82hdej5Z9PeyCq7+iKEssMHtEO&#10;D4pHBwTSj6ySR2cfWkzd2T1Ms+D3kASPEkz6oxQyZl8vs69ijITj4vpu1bxfo/38ulfdgB5C/Cic&#10;IWnQUa1sksxadvoUIhbD1GtKWtY2xeC06p+U1nkCx8NOAzkxPORdnb7CoP3Aymqzrj/cJyHIFkp6&#10;Gd94cCdxV0lqEZdH8aJFqftVSDQK5awye76iYq7LOBc2NlMNbTE7wST2OANLW/8ETvkJKvL1ncHN&#10;/6vOiFzZ2TiDjbIO/kYQx+XUsiz5VweK7mTBwfWXfOzZGryH2bnpzaSL/us8w28ve/sTAAD//wMA&#10;UEsDBBQABgAIAAAAIQCoA7lm3wAAAAkBAAAPAAAAZHJzL2Rvd25yZXYueG1sTI/BTsJAEIbvJr7D&#10;Zky8wbYgBGu3hEhIiJ4ANeE2dMe2sTvbdLe0vL1rPMBxZr788/3pcjC1OFPrKssK4nEEgji3uuJC&#10;wcdhM1qAcB5ZY22ZFFzIwTK7v0sx0bbnHZ33vhAhhF2CCkrvm0RKl5dk0I1tQxxu37Y16MPYFlK3&#10;2IdwU8tJFM2lwYrDhxIbei0p/9l3RsFXt3l/6/MmWtHBHNfHz+1F91ulHh+G1QsIT4O/wvCnH9Qh&#10;C04n27F2olYwms7igCqYPM1BBGAxi59BnP4XMkvlbYPsFwAA//8DAFBLAQItABQABgAIAAAAIQC2&#10;gziS/gAAAOEBAAATAAAAAAAAAAAAAAAAAAAAAABbQ29udGVudF9UeXBlc10ueG1sUEsBAi0AFAAG&#10;AAgAAAAhADj9If/WAAAAlAEAAAsAAAAAAAAAAAAAAAAALwEAAF9yZWxzLy5yZWxzUEsBAi0AFAAG&#10;AAgAAAAhAMjWTmjhAQAAIQQAAA4AAAAAAAAAAAAAAAAALgIAAGRycy9lMm9Eb2MueG1sUEsBAi0A&#10;FAAGAAgAAAAhAKgDuWbfAAAACQEAAA8AAAAAAAAAAAAAAAAAOwQAAGRycy9kb3ducmV2LnhtbFBL&#10;BQYAAAAABAAEAPMAAABHBQAAAAA=&#10;">
              <v:stroke opacity="16448f" joinstyle="miter"/>
              <w10:wrap type="topAndBottom"/>
            </v:line>
          </w:pict>
        </mc:Fallback>
      </mc:AlternateContent>
    </w:r>
    <w:r w:rsidR="00516362" w:rsidRPr="002C1A82">
      <w:rPr>
        <w:i/>
        <w:iCs/>
        <w:sz w:val="14"/>
        <w:szCs w:val="14"/>
        <w:lang w:val="es-ES"/>
      </w:rPr>
      <w:t>Curso:</w:t>
    </w:r>
    <w:r w:rsidR="00A57D1D" w:rsidRPr="002C1A82">
      <w:rPr>
        <w:i/>
        <w:iCs/>
        <w:sz w:val="14"/>
        <w:szCs w:val="14"/>
        <w:lang w:val="es-ES"/>
      </w:rPr>
      <w:t>202</w:t>
    </w:r>
    <w:r w:rsidR="002C1A82" w:rsidRPr="002C1A82">
      <w:rPr>
        <w:i/>
        <w:iCs/>
        <w:sz w:val="14"/>
        <w:szCs w:val="14"/>
        <w:lang w:val="es-ES"/>
      </w:rPr>
      <w:t>4</w:t>
    </w:r>
    <w:r w:rsidR="00A57D1D" w:rsidRPr="002C1A82">
      <w:rPr>
        <w:i/>
        <w:iCs/>
        <w:sz w:val="14"/>
        <w:szCs w:val="14"/>
        <w:lang w:val="es-ES"/>
      </w:rPr>
      <w:t>-202</w:t>
    </w:r>
    <w:r w:rsidR="002C1A82">
      <w:rPr>
        <w:i/>
        <w:iCs/>
        <w:sz w:val="14"/>
        <w:szCs w:val="14"/>
        <w:lang w:val="es-ES"/>
      </w:rPr>
      <w:t>5</w:t>
    </w:r>
  </w:p>
  <w:p w14:paraId="2D54825D" w14:textId="77777777" w:rsidR="00C350DC" w:rsidRPr="002C1A82" w:rsidRDefault="00C350DC">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3E8"/>
    <w:multiLevelType w:val="multilevel"/>
    <w:tmpl w:val="31AC0088"/>
    <w:lvl w:ilvl="0">
      <w:start w:val="5"/>
      <w:numFmt w:val="decimal"/>
      <w:lvlText w:val="%1"/>
      <w:lvlJc w:val="left"/>
      <w:pPr>
        <w:ind w:left="360" w:hanging="360"/>
      </w:pPr>
      <w:rPr>
        <w:rFonts w:cstheme="minorHAnsi" w:hint="default"/>
        <w:color w:val="000000"/>
      </w:rPr>
    </w:lvl>
    <w:lvl w:ilvl="1">
      <w:start w:val="4"/>
      <w:numFmt w:val="decimal"/>
      <w:lvlText w:val="%1.%2"/>
      <w:lvlJc w:val="left"/>
      <w:pPr>
        <w:ind w:left="1800" w:hanging="360"/>
      </w:pPr>
      <w:rPr>
        <w:rFonts w:cstheme="minorHAnsi" w:hint="default"/>
        <w:color w:val="000000"/>
      </w:rPr>
    </w:lvl>
    <w:lvl w:ilvl="2">
      <w:start w:val="1"/>
      <w:numFmt w:val="decimal"/>
      <w:lvlText w:val="%1.%2.%3"/>
      <w:lvlJc w:val="left"/>
      <w:pPr>
        <w:ind w:left="3600" w:hanging="720"/>
      </w:pPr>
      <w:rPr>
        <w:rFonts w:cstheme="minorHAnsi" w:hint="default"/>
        <w:color w:val="000000"/>
      </w:rPr>
    </w:lvl>
    <w:lvl w:ilvl="3">
      <w:start w:val="1"/>
      <w:numFmt w:val="decimal"/>
      <w:lvlText w:val="%1.%2.%3.%4"/>
      <w:lvlJc w:val="left"/>
      <w:pPr>
        <w:ind w:left="5040" w:hanging="720"/>
      </w:pPr>
      <w:rPr>
        <w:rFonts w:cstheme="minorHAnsi" w:hint="default"/>
        <w:color w:val="000000"/>
      </w:rPr>
    </w:lvl>
    <w:lvl w:ilvl="4">
      <w:start w:val="1"/>
      <w:numFmt w:val="decimal"/>
      <w:lvlText w:val="%1.%2.%3.%4.%5"/>
      <w:lvlJc w:val="left"/>
      <w:pPr>
        <w:ind w:left="6840" w:hanging="1080"/>
      </w:pPr>
      <w:rPr>
        <w:rFonts w:cstheme="minorHAnsi" w:hint="default"/>
        <w:color w:val="000000"/>
      </w:rPr>
    </w:lvl>
    <w:lvl w:ilvl="5">
      <w:start w:val="1"/>
      <w:numFmt w:val="decimal"/>
      <w:lvlText w:val="%1.%2.%3.%4.%5.%6"/>
      <w:lvlJc w:val="left"/>
      <w:pPr>
        <w:ind w:left="8280" w:hanging="1080"/>
      </w:pPr>
      <w:rPr>
        <w:rFonts w:cstheme="minorHAnsi" w:hint="default"/>
        <w:color w:val="000000"/>
      </w:rPr>
    </w:lvl>
    <w:lvl w:ilvl="6">
      <w:start w:val="1"/>
      <w:numFmt w:val="decimal"/>
      <w:lvlText w:val="%1.%2.%3.%4.%5.%6.%7"/>
      <w:lvlJc w:val="left"/>
      <w:pPr>
        <w:ind w:left="10080" w:hanging="1440"/>
      </w:pPr>
      <w:rPr>
        <w:rFonts w:cstheme="minorHAnsi" w:hint="default"/>
        <w:color w:val="000000"/>
      </w:rPr>
    </w:lvl>
    <w:lvl w:ilvl="7">
      <w:start w:val="1"/>
      <w:numFmt w:val="decimal"/>
      <w:lvlText w:val="%1.%2.%3.%4.%5.%6.%7.%8"/>
      <w:lvlJc w:val="left"/>
      <w:pPr>
        <w:ind w:left="11520" w:hanging="1440"/>
      </w:pPr>
      <w:rPr>
        <w:rFonts w:cstheme="minorHAnsi" w:hint="default"/>
        <w:color w:val="000000"/>
      </w:rPr>
    </w:lvl>
    <w:lvl w:ilvl="8">
      <w:start w:val="1"/>
      <w:numFmt w:val="decimal"/>
      <w:lvlText w:val="%1.%2.%3.%4.%5.%6.%7.%8.%9"/>
      <w:lvlJc w:val="left"/>
      <w:pPr>
        <w:ind w:left="13320" w:hanging="1800"/>
      </w:pPr>
      <w:rPr>
        <w:rFonts w:cstheme="minorHAnsi" w:hint="default"/>
        <w:color w:val="000000"/>
      </w:rPr>
    </w:lvl>
  </w:abstractNum>
  <w:abstractNum w:abstractNumId="1" w15:restartNumberingAfterBreak="0">
    <w:nsid w:val="054B4FFD"/>
    <w:multiLevelType w:val="multilevel"/>
    <w:tmpl w:val="C3B46F8C"/>
    <w:lvl w:ilvl="0">
      <w:start w:val="5"/>
      <w:numFmt w:val="decimal"/>
      <w:lvlText w:val="%1."/>
      <w:lvlJc w:val="left"/>
      <w:pPr>
        <w:ind w:left="360" w:hanging="36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05507C39"/>
    <w:multiLevelType w:val="multilevel"/>
    <w:tmpl w:val="B236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34B87"/>
    <w:multiLevelType w:val="multilevel"/>
    <w:tmpl w:val="9F9A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82A92"/>
    <w:multiLevelType w:val="multilevel"/>
    <w:tmpl w:val="980C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04B6F"/>
    <w:multiLevelType w:val="multilevel"/>
    <w:tmpl w:val="B78863D2"/>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57B54AA"/>
    <w:multiLevelType w:val="multilevel"/>
    <w:tmpl w:val="ABA2D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A0952"/>
    <w:multiLevelType w:val="multilevel"/>
    <w:tmpl w:val="82C0795C"/>
    <w:lvl w:ilvl="0">
      <w:start w:val="1"/>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116" w:hanging="1440"/>
      </w:pPr>
      <w:rPr>
        <w:rFonts w:hint="default"/>
      </w:rPr>
    </w:lvl>
    <w:lvl w:ilvl="8">
      <w:start w:val="1"/>
      <w:numFmt w:val="decimal"/>
      <w:lvlText w:val="%1.%2.%3.%4.%5.%6.%7.%8.%9"/>
      <w:lvlJc w:val="left"/>
      <w:pPr>
        <w:ind w:left="8184" w:hanging="1800"/>
      </w:pPr>
      <w:rPr>
        <w:rFonts w:hint="default"/>
      </w:rPr>
    </w:lvl>
  </w:abstractNum>
  <w:abstractNum w:abstractNumId="8" w15:restartNumberingAfterBreak="0">
    <w:nsid w:val="17FB240A"/>
    <w:multiLevelType w:val="multilevel"/>
    <w:tmpl w:val="B488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7028A"/>
    <w:multiLevelType w:val="hybridMultilevel"/>
    <w:tmpl w:val="A114F950"/>
    <w:lvl w:ilvl="0" w:tplc="0C0A000F">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F8564AB"/>
    <w:multiLevelType w:val="hybridMultilevel"/>
    <w:tmpl w:val="0DFE2AF2"/>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1AD2519"/>
    <w:multiLevelType w:val="hybridMultilevel"/>
    <w:tmpl w:val="0B8422D6"/>
    <w:lvl w:ilvl="0" w:tplc="E6BA243A">
      <w:start w:val="2"/>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263C13B9"/>
    <w:multiLevelType w:val="multilevel"/>
    <w:tmpl w:val="B06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35335"/>
    <w:multiLevelType w:val="hybridMultilevel"/>
    <w:tmpl w:val="C086842A"/>
    <w:lvl w:ilvl="0" w:tplc="B99ABB88">
      <w:start w:val="1"/>
      <w:numFmt w:val="decimal"/>
      <w:lvlText w:val="%1."/>
      <w:lvlJc w:val="left"/>
      <w:pPr>
        <w:ind w:left="720" w:hanging="360"/>
      </w:pPr>
      <w:rPr>
        <w:rFonts w:hint="default"/>
        <w:b w:val="0"/>
        <w:i w:val="0"/>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5DA205C"/>
    <w:multiLevelType w:val="multilevel"/>
    <w:tmpl w:val="30020FA4"/>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Wingdings" w:eastAsiaTheme="minorEastAsia" w:hAnsi="Wingding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2740A"/>
    <w:multiLevelType w:val="hybridMultilevel"/>
    <w:tmpl w:val="C0E8200C"/>
    <w:lvl w:ilvl="0" w:tplc="9A00685A">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13A18E8"/>
    <w:multiLevelType w:val="multilevel"/>
    <w:tmpl w:val="5A04AA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CB749D"/>
    <w:multiLevelType w:val="multilevel"/>
    <w:tmpl w:val="18FE1360"/>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4A893A40"/>
    <w:multiLevelType w:val="hybridMultilevel"/>
    <w:tmpl w:val="E4E605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EC65A48"/>
    <w:multiLevelType w:val="hybridMultilevel"/>
    <w:tmpl w:val="5B24096E"/>
    <w:lvl w:ilvl="0" w:tplc="50924A4A">
      <w:start w:val="3"/>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1480985"/>
    <w:multiLevelType w:val="multilevel"/>
    <w:tmpl w:val="CDF24C2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126E00"/>
    <w:multiLevelType w:val="multilevel"/>
    <w:tmpl w:val="74A0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C4734"/>
    <w:multiLevelType w:val="multilevel"/>
    <w:tmpl w:val="5E3C84B4"/>
    <w:lvl w:ilvl="0">
      <w:start w:val="5"/>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69D562E0"/>
    <w:multiLevelType w:val="hybridMultilevel"/>
    <w:tmpl w:val="78A604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AD94E89"/>
    <w:multiLevelType w:val="multilevel"/>
    <w:tmpl w:val="3C4E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613B8B"/>
    <w:multiLevelType w:val="multilevel"/>
    <w:tmpl w:val="E9A2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A77F68"/>
    <w:multiLevelType w:val="multilevel"/>
    <w:tmpl w:val="2D96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35548B"/>
    <w:multiLevelType w:val="multilevel"/>
    <w:tmpl w:val="5CACC7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B326D0"/>
    <w:multiLevelType w:val="multilevel"/>
    <w:tmpl w:val="B8B8EC3E"/>
    <w:lvl w:ilvl="0">
      <w:start w:val="1"/>
      <w:numFmt w:val="lowerLetter"/>
      <w:lvlText w:val="%1)"/>
      <w:lvlJc w:val="left"/>
      <w:pPr>
        <w:tabs>
          <w:tab w:val="num" w:pos="720"/>
        </w:tabs>
        <w:ind w:left="720" w:hanging="360"/>
      </w:pPr>
      <w:rPr>
        <w:rFonts w:asciiTheme="minorHAnsi" w:eastAsiaTheme="minorEastAsia"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0083354">
    <w:abstractNumId w:val="23"/>
  </w:num>
  <w:num w:numId="2" w16cid:durableId="2026781289">
    <w:abstractNumId w:val="13"/>
  </w:num>
  <w:num w:numId="3" w16cid:durableId="1260915633">
    <w:abstractNumId w:val="19"/>
  </w:num>
  <w:num w:numId="4" w16cid:durableId="1001158022">
    <w:abstractNumId w:val="25"/>
  </w:num>
  <w:num w:numId="5" w16cid:durableId="1628465802">
    <w:abstractNumId w:val="21"/>
  </w:num>
  <w:num w:numId="6" w16cid:durableId="1607615283">
    <w:abstractNumId w:val="9"/>
  </w:num>
  <w:num w:numId="7" w16cid:durableId="1225793415">
    <w:abstractNumId w:val="27"/>
  </w:num>
  <w:num w:numId="8" w16cid:durableId="1898928811">
    <w:abstractNumId w:val="14"/>
  </w:num>
  <w:num w:numId="9" w16cid:durableId="1966277297">
    <w:abstractNumId w:val="12"/>
  </w:num>
  <w:num w:numId="10" w16cid:durableId="1055541219">
    <w:abstractNumId w:val="26"/>
  </w:num>
  <w:num w:numId="11" w16cid:durableId="1440107291">
    <w:abstractNumId w:val="16"/>
  </w:num>
  <w:num w:numId="12" w16cid:durableId="1273515373">
    <w:abstractNumId w:val="10"/>
  </w:num>
  <w:num w:numId="13" w16cid:durableId="803623089">
    <w:abstractNumId w:val="8"/>
  </w:num>
  <w:num w:numId="14" w16cid:durableId="1847985532">
    <w:abstractNumId w:val="6"/>
  </w:num>
  <w:num w:numId="15" w16cid:durableId="770853295">
    <w:abstractNumId w:val="7"/>
  </w:num>
  <w:num w:numId="16" w16cid:durableId="1215117909">
    <w:abstractNumId w:val="4"/>
  </w:num>
  <w:num w:numId="17" w16cid:durableId="699403134">
    <w:abstractNumId w:val="2"/>
  </w:num>
  <w:num w:numId="18" w16cid:durableId="1101267577">
    <w:abstractNumId w:val="28"/>
  </w:num>
  <w:num w:numId="19" w16cid:durableId="849836104">
    <w:abstractNumId w:val="20"/>
  </w:num>
  <w:num w:numId="20" w16cid:durableId="1406099906">
    <w:abstractNumId w:val="24"/>
  </w:num>
  <w:num w:numId="21" w16cid:durableId="1396932225">
    <w:abstractNumId w:val="18"/>
  </w:num>
  <w:num w:numId="22" w16cid:durableId="1926449207">
    <w:abstractNumId w:val="3"/>
  </w:num>
  <w:num w:numId="23" w16cid:durableId="346447332">
    <w:abstractNumId w:val="15"/>
  </w:num>
  <w:num w:numId="24" w16cid:durableId="1127359440">
    <w:abstractNumId w:val="5"/>
  </w:num>
  <w:num w:numId="25" w16cid:durableId="1483619659">
    <w:abstractNumId w:val="22"/>
  </w:num>
  <w:num w:numId="26" w16cid:durableId="1483348980">
    <w:abstractNumId w:val="0"/>
  </w:num>
  <w:num w:numId="27" w16cid:durableId="2024504358">
    <w:abstractNumId w:val="1"/>
  </w:num>
  <w:num w:numId="28" w16cid:durableId="1904635407">
    <w:abstractNumId w:val="11"/>
  </w:num>
  <w:num w:numId="29" w16cid:durableId="16045302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B86"/>
    <w:rsid w:val="0001391D"/>
    <w:rsid w:val="00023C38"/>
    <w:rsid w:val="00037A6C"/>
    <w:rsid w:val="0006732B"/>
    <w:rsid w:val="00081C04"/>
    <w:rsid w:val="00082460"/>
    <w:rsid w:val="00095E70"/>
    <w:rsid w:val="000A597F"/>
    <w:rsid w:val="000B59CC"/>
    <w:rsid w:val="000B5D05"/>
    <w:rsid w:val="000E5606"/>
    <w:rsid w:val="000F1CF8"/>
    <w:rsid w:val="00111FEC"/>
    <w:rsid w:val="001206DE"/>
    <w:rsid w:val="00127CD3"/>
    <w:rsid w:val="00151AFF"/>
    <w:rsid w:val="0016587A"/>
    <w:rsid w:val="00187BF0"/>
    <w:rsid w:val="001955E3"/>
    <w:rsid w:val="00195ADC"/>
    <w:rsid w:val="001A3568"/>
    <w:rsid w:val="001D7947"/>
    <w:rsid w:val="001E5504"/>
    <w:rsid w:val="001E76F6"/>
    <w:rsid w:val="0021417A"/>
    <w:rsid w:val="00217689"/>
    <w:rsid w:val="00220B11"/>
    <w:rsid w:val="00234ED6"/>
    <w:rsid w:val="00255493"/>
    <w:rsid w:val="002601D8"/>
    <w:rsid w:val="00274B9D"/>
    <w:rsid w:val="00295D21"/>
    <w:rsid w:val="002A2EB1"/>
    <w:rsid w:val="002A680E"/>
    <w:rsid w:val="002C07A9"/>
    <w:rsid w:val="002C1A82"/>
    <w:rsid w:val="002C2092"/>
    <w:rsid w:val="002E4966"/>
    <w:rsid w:val="002F3779"/>
    <w:rsid w:val="00310DF4"/>
    <w:rsid w:val="003366C0"/>
    <w:rsid w:val="0039775E"/>
    <w:rsid w:val="003A2AF4"/>
    <w:rsid w:val="003B025C"/>
    <w:rsid w:val="003C23DF"/>
    <w:rsid w:val="003C3D53"/>
    <w:rsid w:val="003F6DF1"/>
    <w:rsid w:val="00400F0F"/>
    <w:rsid w:val="00421155"/>
    <w:rsid w:val="00432579"/>
    <w:rsid w:val="00434D7B"/>
    <w:rsid w:val="00443EBE"/>
    <w:rsid w:val="00444F58"/>
    <w:rsid w:val="0045055C"/>
    <w:rsid w:val="00465899"/>
    <w:rsid w:val="00473C7E"/>
    <w:rsid w:val="0047414D"/>
    <w:rsid w:val="00476414"/>
    <w:rsid w:val="004A220A"/>
    <w:rsid w:val="004A3843"/>
    <w:rsid w:val="004A79CC"/>
    <w:rsid w:val="004B1F52"/>
    <w:rsid w:val="004C1EF9"/>
    <w:rsid w:val="004C2713"/>
    <w:rsid w:val="004E44F6"/>
    <w:rsid w:val="004F4151"/>
    <w:rsid w:val="00516362"/>
    <w:rsid w:val="00521056"/>
    <w:rsid w:val="00533DE4"/>
    <w:rsid w:val="00545911"/>
    <w:rsid w:val="00551432"/>
    <w:rsid w:val="00561531"/>
    <w:rsid w:val="00561603"/>
    <w:rsid w:val="0056193F"/>
    <w:rsid w:val="0057272F"/>
    <w:rsid w:val="00573431"/>
    <w:rsid w:val="0058374A"/>
    <w:rsid w:val="0058418C"/>
    <w:rsid w:val="00596C55"/>
    <w:rsid w:val="005A1D7E"/>
    <w:rsid w:val="005B3CF8"/>
    <w:rsid w:val="005B4245"/>
    <w:rsid w:val="005B47E7"/>
    <w:rsid w:val="005C7C15"/>
    <w:rsid w:val="005D0E8F"/>
    <w:rsid w:val="005D2CE9"/>
    <w:rsid w:val="005E140C"/>
    <w:rsid w:val="005E411C"/>
    <w:rsid w:val="005F0BED"/>
    <w:rsid w:val="00614E06"/>
    <w:rsid w:val="0061525D"/>
    <w:rsid w:val="00625C33"/>
    <w:rsid w:val="00631391"/>
    <w:rsid w:val="00637ED2"/>
    <w:rsid w:val="00651745"/>
    <w:rsid w:val="0067061C"/>
    <w:rsid w:val="006E39DF"/>
    <w:rsid w:val="006F2266"/>
    <w:rsid w:val="006F2F20"/>
    <w:rsid w:val="006F7FE1"/>
    <w:rsid w:val="00706339"/>
    <w:rsid w:val="00711F2E"/>
    <w:rsid w:val="00723575"/>
    <w:rsid w:val="00733632"/>
    <w:rsid w:val="00737882"/>
    <w:rsid w:val="00754C0B"/>
    <w:rsid w:val="00755DCF"/>
    <w:rsid w:val="0075705E"/>
    <w:rsid w:val="007721E7"/>
    <w:rsid w:val="00791B2C"/>
    <w:rsid w:val="00792AB5"/>
    <w:rsid w:val="007A00E4"/>
    <w:rsid w:val="007A5174"/>
    <w:rsid w:val="007A7276"/>
    <w:rsid w:val="007C05F9"/>
    <w:rsid w:val="007C088A"/>
    <w:rsid w:val="007D3554"/>
    <w:rsid w:val="007F2750"/>
    <w:rsid w:val="00802A8C"/>
    <w:rsid w:val="008079BF"/>
    <w:rsid w:val="00823771"/>
    <w:rsid w:val="00827852"/>
    <w:rsid w:val="0083574B"/>
    <w:rsid w:val="00840BAD"/>
    <w:rsid w:val="00852B86"/>
    <w:rsid w:val="00856FE3"/>
    <w:rsid w:val="00866931"/>
    <w:rsid w:val="00875802"/>
    <w:rsid w:val="00877F34"/>
    <w:rsid w:val="00887F77"/>
    <w:rsid w:val="008B3781"/>
    <w:rsid w:val="008C3B72"/>
    <w:rsid w:val="008D33B8"/>
    <w:rsid w:val="008E2427"/>
    <w:rsid w:val="008F1608"/>
    <w:rsid w:val="00912EC5"/>
    <w:rsid w:val="00927DC4"/>
    <w:rsid w:val="0093273E"/>
    <w:rsid w:val="009329B1"/>
    <w:rsid w:val="00945342"/>
    <w:rsid w:val="00993D42"/>
    <w:rsid w:val="009B7002"/>
    <w:rsid w:val="009B7A7E"/>
    <w:rsid w:val="009F5410"/>
    <w:rsid w:val="00A0394C"/>
    <w:rsid w:val="00A15359"/>
    <w:rsid w:val="00A15815"/>
    <w:rsid w:val="00A57D1D"/>
    <w:rsid w:val="00A84984"/>
    <w:rsid w:val="00AB5BC9"/>
    <w:rsid w:val="00AD032C"/>
    <w:rsid w:val="00AD129D"/>
    <w:rsid w:val="00AD23BF"/>
    <w:rsid w:val="00AF720B"/>
    <w:rsid w:val="00B17688"/>
    <w:rsid w:val="00B448A9"/>
    <w:rsid w:val="00B53CD2"/>
    <w:rsid w:val="00B637F3"/>
    <w:rsid w:val="00B7288A"/>
    <w:rsid w:val="00B762AB"/>
    <w:rsid w:val="00B82423"/>
    <w:rsid w:val="00BA4847"/>
    <w:rsid w:val="00BD41C8"/>
    <w:rsid w:val="00BE5737"/>
    <w:rsid w:val="00C046C6"/>
    <w:rsid w:val="00C21036"/>
    <w:rsid w:val="00C350DC"/>
    <w:rsid w:val="00C368BD"/>
    <w:rsid w:val="00C43A83"/>
    <w:rsid w:val="00C569C7"/>
    <w:rsid w:val="00C71318"/>
    <w:rsid w:val="00C84089"/>
    <w:rsid w:val="00C90434"/>
    <w:rsid w:val="00C9650B"/>
    <w:rsid w:val="00CA73CC"/>
    <w:rsid w:val="00CB5131"/>
    <w:rsid w:val="00CB57DA"/>
    <w:rsid w:val="00CD24EC"/>
    <w:rsid w:val="00CE4E24"/>
    <w:rsid w:val="00D00037"/>
    <w:rsid w:val="00D00F34"/>
    <w:rsid w:val="00D10183"/>
    <w:rsid w:val="00D1363F"/>
    <w:rsid w:val="00D16B96"/>
    <w:rsid w:val="00D43A47"/>
    <w:rsid w:val="00D66A57"/>
    <w:rsid w:val="00D70D1C"/>
    <w:rsid w:val="00D72CBA"/>
    <w:rsid w:val="00D76E08"/>
    <w:rsid w:val="00D830BD"/>
    <w:rsid w:val="00D93470"/>
    <w:rsid w:val="00DB6D83"/>
    <w:rsid w:val="00DF268B"/>
    <w:rsid w:val="00DF5449"/>
    <w:rsid w:val="00E035B0"/>
    <w:rsid w:val="00E11843"/>
    <w:rsid w:val="00E138C3"/>
    <w:rsid w:val="00E24785"/>
    <w:rsid w:val="00E34179"/>
    <w:rsid w:val="00E443E0"/>
    <w:rsid w:val="00E77718"/>
    <w:rsid w:val="00EA2206"/>
    <w:rsid w:val="00EB0466"/>
    <w:rsid w:val="00EB2E75"/>
    <w:rsid w:val="00EB376D"/>
    <w:rsid w:val="00EC76EB"/>
    <w:rsid w:val="00ED041C"/>
    <w:rsid w:val="00EE40D5"/>
    <w:rsid w:val="00F10C2F"/>
    <w:rsid w:val="00F10DCD"/>
    <w:rsid w:val="00F20418"/>
    <w:rsid w:val="00F27FD3"/>
    <w:rsid w:val="00F34C43"/>
    <w:rsid w:val="00F579D2"/>
    <w:rsid w:val="00FB5DF9"/>
    <w:rsid w:val="00FB7ACA"/>
    <w:rsid w:val="00FE082B"/>
    <w:rsid w:val="16F48628"/>
    <w:rsid w:val="45A272FE"/>
    <w:rsid w:val="60B6849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24D68"/>
  <w15:chartTrackingRefBased/>
  <w15:docId w15:val="{164AD83A-D87E-4836-A56E-8FB1719B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BED"/>
  </w:style>
  <w:style w:type="paragraph" w:styleId="Ttulo1">
    <w:name w:val="heading 1"/>
    <w:basedOn w:val="Normal"/>
    <w:next w:val="Normal"/>
    <w:link w:val="Ttulo1Car"/>
    <w:uiPriority w:val="9"/>
    <w:qFormat/>
    <w:rsid w:val="000B59C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tulo2">
    <w:name w:val="heading 2"/>
    <w:basedOn w:val="Normal"/>
    <w:next w:val="Normal"/>
    <w:link w:val="Ttulo2Car"/>
    <w:uiPriority w:val="9"/>
    <w:unhideWhenUsed/>
    <w:qFormat/>
    <w:rsid w:val="005F0BE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tulo3">
    <w:name w:val="heading 3"/>
    <w:basedOn w:val="Normal"/>
    <w:next w:val="Normal"/>
    <w:link w:val="Ttulo3Car"/>
    <w:uiPriority w:val="9"/>
    <w:semiHidden/>
    <w:unhideWhenUsed/>
    <w:qFormat/>
    <w:rsid w:val="005F0BE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tulo4">
    <w:name w:val="heading 4"/>
    <w:basedOn w:val="Normal"/>
    <w:next w:val="Normal"/>
    <w:link w:val="Ttulo4Car"/>
    <w:uiPriority w:val="9"/>
    <w:semiHidden/>
    <w:unhideWhenUsed/>
    <w:qFormat/>
    <w:rsid w:val="005F0BED"/>
    <w:pPr>
      <w:keepNext/>
      <w:keepLines/>
      <w:spacing w:before="40" w:after="0"/>
      <w:outlineLvl w:val="3"/>
    </w:pPr>
    <w:rPr>
      <w:i/>
      <w:iCs/>
    </w:rPr>
  </w:style>
  <w:style w:type="paragraph" w:styleId="Ttulo5">
    <w:name w:val="heading 5"/>
    <w:basedOn w:val="Normal"/>
    <w:next w:val="Normal"/>
    <w:link w:val="Ttulo5Car"/>
    <w:uiPriority w:val="9"/>
    <w:semiHidden/>
    <w:unhideWhenUsed/>
    <w:qFormat/>
    <w:rsid w:val="005F0BED"/>
    <w:pPr>
      <w:keepNext/>
      <w:keepLines/>
      <w:spacing w:before="40" w:after="0"/>
      <w:outlineLvl w:val="4"/>
    </w:pPr>
    <w:rPr>
      <w:color w:val="404040" w:themeColor="text1" w:themeTint="BF"/>
    </w:rPr>
  </w:style>
  <w:style w:type="paragraph" w:styleId="Ttulo6">
    <w:name w:val="heading 6"/>
    <w:basedOn w:val="Normal"/>
    <w:next w:val="Normal"/>
    <w:link w:val="Ttulo6Car"/>
    <w:uiPriority w:val="9"/>
    <w:semiHidden/>
    <w:unhideWhenUsed/>
    <w:qFormat/>
    <w:rsid w:val="005F0BED"/>
    <w:pPr>
      <w:keepNext/>
      <w:keepLines/>
      <w:spacing w:before="40" w:after="0"/>
      <w:outlineLvl w:val="5"/>
    </w:pPr>
  </w:style>
  <w:style w:type="paragraph" w:styleId="Ttulo7">
    <w:name w:val="heading 7"/>
    <w:basedOn w:val="Normal"/>
    <w:next w:val="Normal"/>
    <w:link w:val="Ttulo7Car"/>
    <w:uiPriority w:val="9"/>
    <w:semiHidden/>
    <w:unhideWhenUsed/>
    <w:qFormat/>
    <w:rsid w:val="005F0BED"/>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5F0BED"/>
    <w:pPr>
      <w:keepNext/>
      <w:keepLines/>
      <w:spacing w:before="40" w:after="0"/>
      <w:outlineLvl w:val="7"/>
    </w:pPr>
    <w:rPr>
      <w:color w:val="262626" w:themeColor="text1" w:themeTint="D9"/>
      <w:sz w:val="21"/>
      <w:szCs w:val="21"/>
    </w:rPr>
  </w:style>
  <w:style w:type="paragraph" w:styleId="Ttulo9">
    <w:name w:val="heading 9"/>
    <w:basedOn w:val="Normal"/>
    <w:next w:val="Normal"/>
    <w:link w:val="Ttulo9Car"/>
    <w:uiPriority w:val="9"/>
    <w:semiHidden/>
    <w:unhideWhenUsed/>
    <w:qFormat/>
    <w:rsid w:val="005F0BE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50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50DC"/>
    <w:rPr>
      <w:lang w:val="es-ES"/>
    </w:rPr>
  </w:style>
  <w:style w:type="paragraph" w:styleId="Piedepgina">
    <w:name w:val="footer"/>
    <w:basedOn w:val="Normal"/>
    <w:link w:val="PiedepginaCar"/>
    <w:uiPriority w:val="99"/>
    <w:unhideWhenUsed/>
    <w:rsid w:val="00C350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50DC"/>
    <w:rPr>
      <w:lang w:val="es-ES"/>
    </w:rPr>
  </w:style>
  <w:style w:type="character" w:customStyle="1" w:styleId="Ttulo1Car">
    <w:name w:val="Título 1 Car"/>
    <w:basedOn w:val="Fuentedeprrafopredeter"/>
    <w:link w:val="Ttulo1"/>
    <w:uiPriority w:val="9"/>
    <w:rsid w:val="000B59CC"/>
    <w:rPr>
      <w:rFonts w:asciiTheme="majorHAnsi" w:eastAsiaTheme="majorEastAsia" w:hAnsiTheme="majorHAnsi" w:cstheme="majorBidi"/>
      <w:color w:val="262626" w:themeColor="text1" w:themeTint="D9"/>
      <w:sz w:val="32"/>
      <w:szCs w:val="32"/>
    </w:rPr>
  </w:style>
  <w:style w:type="paragraph" w:styleId="TtuloTDC">
    <w:name w:val="TOC Heading"/>
    <w:basedOn w:val="Ttulo1"/>
    <w:next w:val="Normal"/>
    <w:uiPriority w:val="39"/>
    <w:unhideWhenUsed/>
    <w:qFormat/>
    <w:rsid w:val="005F0BED"/>
    <w:pPr>
      <w:outlineLvl w:val="9"/>
    </w:pPr>
  </w:style>
  <w:style w:type="paragraph" w:styleId="Prrafodelista">
    <w:name w:val="List Paragraph"/>
    <w:basedOn w:val="Normal"/>
    <w:uiPriority w:val="34"/>
    <w:qFormat/>
    <w:rsid w:val="00DB6D83"/>
    <w:pPr>
      <w:ind w:left="720"/>
      <w:contextualSpacing/>
    </w:pPr>
  </w:style>
  <w:style w:type="character" w:customStyle="1" w:styleId="Ttulo2Car">
    <w:name w:val="Título 2 Car"/>
    <w:basedOn w:val="Fuentedeprrafopredeter"/>
    <w:link w:val="Ttulo2"/>
    <w:uiPriority w:val="9"/>
    <w:rsid w:val="005F0BED"/>
    <w:rPr>
      <w:rFonts w:asciiTheme="majorHAnsi" w:eastAsiaTheme="majorEastAsia" w:hAnsiTheme="majorHAnsi" w:cstheme="majorBidi"/>
      <w:color w:val="262626" w:themeColor="text1" w:themeTint="D9"/>
      <w:sz w:val="28"/>
      <w:szCs w:val="28"/>
    </w:rPr>
  </w:style>
  <w:style w:type="character" w:customStyle="1" w:styleId="Ttulo3Car">
    <w:name w:val="Título 3 Car"/>
    <w:basedOn w:val="Fuentedeprrafopredeter"/>
    <w:link w:val="Ttulo3"/>
    <w:uiPriority w:val="9"/>
    <w:semiHidden/>
    <w:rsid w:val="005F0BED"/>
    <w:rPr>
      <w:rFonts w:asciiTheme="majorHAnsi" w:eastAsiaTheme="majorEastAsia" w:hAnsiTheme="majorHAnsi" w:cstheme="majorBidi"/>
      <w:color w:val="0D0D0D" w:themeColor="text1" w:themeTint="F2"/>
      <w:sz w:val="24"/>
      <w:szCs w:val="24"/>
    </w:rPr>
  </w:style>
  <w:style w:type="character" w:customStyle="1" w:styleId="Ttulo4Car">
    <w:name w:val="Título 4 Car"/>
    <w:basedOn w:val="Fuentedeprrafopredeter"/>
    <w:link w:val="Ttulo4"/>
    <w:uiPriority w:val="9"/>
    <w:semiHidden/>
    <w:rsid w:val="005F0BED"/>
    <w:rPr>
      <w:i/>
      <w:iCs/>
    </w:rPr>
  </w:style>
  <w:style w:type="character" w:customStyle="1" w:styleId="Ttulo5Car">
    <w:name w:val="Título 5 Car"/>
    <w:basedOn w:val="Fuentedeprrafopredeter"/>
    <w:link w:val="Ttulo5"/>
    <w:uiPriority w:val="9"/>
    <w:semiHidden/>
    <w:rsid w:val="005F0BED"/>
    <w:rPr>
      <w:color w:val="404040" w:themeColor="text1" w:themeTint="BF"/>
    </w:rPr>
  </w:style>
  <w:style w:type="character" w:customStyle="1" w:styleId="Ttulo6Car">
    <w:name w:val="Título 6 Car"/>
    <w:basedOn w:val="Fuentedeprrafopredeter"/>
    <w:link w:val="Ttulo6"/>
    <w:uiPriority w:val="9"/>
    <w:semiHidden/>
    <w:rsid w:val="005F0BED"/>
  </w:style>
  <w:style w:type="character" w:customStyle="1" w:styleId="Ttulo7Car">
    <w:name w:val="Título 7 Car"/>
    <w:basedOn w:val="Fuentedeprrafopredeter"/>
    <w:link w:val="Ttulo7"/>
    <w:uiPriority w:val="9"/>
    <w:semiHidden/>
    <w:rsid w:val="005F0BED"/>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5F0BED"/>
    <w:rPr>
      <w:color w:val="262626" w:themeColor="text1" w:themeTint="D9"/>
      <w:sz w:val="21"/>
      <w:szCs w:val="21"/>
    </w:rPr>
  </w:style>
  <w:style w:type="character" w:customStyle="1" w:styleId="Ttulo9Car">
    <w:name w:val="Título 9 Car"/>
    <w:basedOn w:val="Fuentedeprrafopredeter"/>
    <w:link w:val="Ttulo9"/>
    <w:uiPriority w:val="9"/>
    <w:semiHidden/>
    <w:rsid w:val="005F0BED"/>
    <w:rPr>
      <w:rFonts w:asciiTheme="majorHAnsi" w:eastAsiaTheme="majorEastAsia" w:hAnsiTheme="majorHAnsi" w:cstheme="majorBidi"/>
      <w:i/>
      <w:iCs/>
      <w:color w:val="262626" w:themeColor="text1" w:themeTint="D9"/>
      <w:sz w:val="21"/>
      <w:szCs w:val="21"/>
    </w:rPr>
  </w:style>
  <w:style w:type="paragraph" w:styleId="Descripcin">
    <w:name w:val="caption"/>
    <w:basedOn w:val="Normal"/>
    <w:next w:val="Normal"/>
    <w:uiPriority w:val="35"/>
    <w:semiHidden/>
    <w:unhideWhenUsed/>
    <w:qFormat/>
    <w:rsid w:val="005F0BED"/>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5F0BED"/>
    <w:pPr>
      <w:spacing w:after="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sid w:val="005F0BED"/>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11"/>
    <w:qFormat/>
    <w:rsid w:val="005F0BED"/>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5F0BED"/>
    <w:rPr>
      <w:color w:val="5A5A5A" w:themeColor="text1" w:themeTint="A5"/>
      <w:spacing w:val="15"/>
    </w:rPr>
  </w:style>
  <w:style w:type="character" w:styleId="Textoennegrita">
    <w:name w:val="Strong"/>
    <w:basedOn w:val="Fuentedeprrafopredeter"/>
    <w:uiPriority w:val="22"/>
    <w:qFormat/>
    <w:rsid w:val="005F0BED"/>
    <w:rPr>
      <w:b/>
      <w:bCs/>
      <w:color w:val="auto"/>
    </w:rPr>
  </w:style>
  <w:style w:type="character" w:styleId="nfasis">
    <w:name w:val="Emphasis"/>
    <w:basedOn w:val="Fuentedeprrafopredeter"/>
    <w:uiPriority w:val="20"/>
    <w:qFormat/>
    <w:rsid w:val="005F0BED"/>
    <w:rPr>
      <w:i/>
      <w:iCs/>
      <w:color w:val="auto"/>
    </w:rPr>
  </w:style>
  <w:style w:type="paragraph" w:styleId="Sinespaciado">
    <w:name w:val="No Spacing"/>
    <w:uiPriority w:val="1"/>
    <w:qFormat/>
    <w:rsid w:val="005F0BED"/>
    <w:pPr>
      <w:spacing w:after="0" w:line="240" w:lineRule="auto"/>
    </w:pPr>
  </w:style>
  <w:style w:type="paragraph" w:styleId="Cita">
    <w:name w:val="Quote"/>
    <w:basedOn w:val="Normal"/>
    <w:next w:val="Normal"/>
    <w:link w:val="CitaCar"/>
    <w:uiPriority w:val="29"/>
    <w:qFormat/>
    <w:rsid w:val="005F0BED"/>
    <w:pPr>
      <w:spacing w:before="200"/>
      <w:ind w:left="864" w:right="864"/>
    </w:pPr>
    <w:rPr>
      <w:i/>
      <w:iCs/>
      <w:color w:val="404040" w:themeColor="text1" w:themeTint="BF"/>
    </w:rPr>
  </w:style>
  <w:style w:type="character" w:customStyle="1" w:styleId="CitaCar">
    <w:name w:val="Cita Car"/>
    <w:basedOn w:val="Fuentedeprrafopredeter"/>
    <w:link w:val="Cita"/>
    <w:uiPriority w:val="29"/>
    <w:rsid w:val="005F0BED"/>
    <w:rPr>
      <w:i/>
      <w:iCs/>
      <w:color w:val="404040" w:themeColor="text1" w:themeTint="BF"/>
    </w:rPr>
  </w:style>
  <w:style w:type="paragraph" w:styleId="Citadestacada">
    <w:name w:val="Intense Quote"/>
    <w:basedOn w:val="Normal"/>
    <w:next w:val="Normal"/>
    <w:link w:val="CitadestacadaCar"/>
    <w:uiPriority w:val="30"/>
    <w:qFormat/>
    <w:rsid w:val="005F0BE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destacadaCar">
    <w:name w:val="Cita destacada Car"/>
    <w:basedOn w:val="Fuentedeprrafopredeter"/>
    <w:link w:val="Citadestacada"/>
    <w:uiPriority w:val="30"/>
    <w:rsid w:val="005F0BED"/>
    <w:rPr>
      <w:i/>
      <w:iCs/>
      <w:color w:val="404040" w:themeColor="text1" w:themeTint="BF"/>
    </w:rPr>
  </w:style>
  <w:style w:type="character" w:styleId="nfasissutil">
    <w:name w:val="Subtle Emphasis"/>
    <w:basedOn w:val="Fuentedeprrafopredeter"/>
    <w:uiPriority w:val="19"/>
    <w:qFormat/>
    <w:rsid w:val="005F0BED"/>
    <w:rPr>
      <w:i/>
      <w:iCs/>
      <w:color w:val="404040" w:themeColor="text1" w:themeTint="BF"/>
    </w:rPr>
  </w:style>
  <w:style w:type="character" w:styleId="nfasisintenso">
    <w:name w:val="Intense Emphasis"/>
    <w:basedOn w:val="Fuentedeprrafopredeter"/>
    <w:uiPriority w:val="21"/>
    <w:qFormat/>
    <w:rsid w:val="005F0BED"/>
    <w:rPr>
      <w:b/>
      <w:bCs/>
      <w:i/>
      <w:iCs/>
      <w:color w:val="auto"/>
    </w:rPr>
  </w:style>
  <w:style w:type="character" w:styleId="Referenciasutil">
    <w:name w:val="Subtle Reference"/>
    <w:basedOn w:val="Fuentedeprrafopredeter"/>
    <w:uiPriority w:val="31"/>
    <w:qFormat/>
    <w:rsid w:val="005F0BED"/>
    <w:rPr>
      <w:smallCaps/>
      <w:color w:val="404040" w:themeColor="text1" w:themeTint="BF"/>
    </w:rPr>
  </w:style>
  <w:style w:type="character" w:styleId="Referenciaintensa">
    <w:name w:val="Intense Reference"/>
    <w:basedOn w:val="Fuentedeprrafopredeter"/>
    <w:uiPriority w:val="32"/>
    <w:qFormat/>
    <w:rsid w:val="005F0BED"/>
    <w:rPr>
      <w:b/>
      <w:bCs/>
      <w:smallCaps/>
      <w:color w:val="404040" w:themeColor="text1" w:themeTint="BF"/>
      <w:spacing w:val="5"/>
    </w:rPr>
  </w:style>
  <w:style w:type="character" w:styleId="Ttulodellibro">
    <w:name w:val="Book Title"/>
    <w:basedOn w:val="Fuentedeprrafopredeter"/>
    <w:uiPriority w:val="33"/>
    <w:qFormat/>
    <w:rsid w:val="005F0BED"/>
    <w:rPr>
      <w:b/>
      <w:bCs/>
      <w:i/>
      <w:iCs/>
      <w:spacing w:val="5"/>
    </w:rPr>
  </w:style>
  <w:style w:type="paragraph" w:styleId="TDC1">
    <w:name w:val="toc 1"/>
    <w:basedOn w:val="Normal"/>
    <w:next w:val="Normal"/>
    <w:autoRedefine/>
    <w:uiPriority w:val="39"/>
    <w:unhideWhenUsed/>
    <w:rsid w:val="00877F34"/>
    <w:pPr>
      <w:spacing w:before="120" w:after="0"/>
    </w:pPr>
    <w:rPr>
      <w:rFonts w:cstheme="minorHAnsi"/>
      <w:b/>
      <w:bCs/>
      <w:i/>
      <w:iCs/>
      <w:sz w:val="24"/>
      <w:szCs w:val="24"/>
    </w:rPr>
  </w:style>
  <w:style w:type="paragraph" w:styleId="TDC2">
    <w:name w:val="toc 2"/>
    <w:basedOn w:val="Normal"/>
    <w:next w:val="Normal"/>
    <w:autoRedefine/>
    <w:uiPriority w:val="39"/>
    <w:unhideWhenUsed/>
    <w:rsid w:val="00877F34"/>
    <w:pPr>
      <w:spacing w:before="120" w:after="0"/>
      <w:ind w:left="220"/>
    </w:pPr>
    <w:rPr>
      <w:rFonts w:cstheme="minorHAnsi"/>
      <w:b/>
      <w:bCs/>
    </w:rPr>
  </w:style>
  <w:style w:type="paragraph" w:styleId="TDC3">
    <w:name w:val="toc 3"/>
    <w:basedOn w:val="Normal"/>
    <w:next w:val="Normal"/>
    <w:autoRedefine/>
    <w:uiPriority w:val="39"/>
    <w:unhideWhenUsed/>
    <w:rsid w:val="00877F34"/>
    <w:pPr>
      <w:spacing w:after="0"/>
      <w:ind w:left="440"/>
    </w:pPr>
    <w:rPr>
      <w:rFonts w:cstheme="minorHAnsi"/>
      <w:sz w:val="20"/>
      <w:szCs w:val="20"/>
    </w:rPr>
  </w:style>
  <w:style w:type="paragraph" w:styleId="TDC4">
    <w:name w:val="toc 4"/>
    <w:basedOn w:val="Normal"/>
    <w:next w:val="Normal"/>
    <w:autoRedefine/>
    <w:uiPriority w:val="39"/>
    <w:unhideWhenUsed/>
    <w:rsid w:val="00877F34"/>
    <w:pPr>
      <w:spacing w:after="0"/>
      <w:ind w:left="660"/>
    </w:pPr>
    <w:rPr>
      <w:rFonts w:cstheme="minorHAnsi"/>
      <w:sz w:val="20"/>
      <w:szCs w:val="20"/>
    </w:rPr>
  </w:style>
  <w:style w:type="paragraph" w:styleId="TDC5">
    <w:name w:val="toc 5"/>
    <w:basedOn w:val="Normal"/>
    <w:next w:val="Normal"/>
    <w:autoRedefine/>
    <w:uiPriority w:val="39"/>
    <w:unhideWhenUsed/>
    <w:rsid w:val="00877F34"/>
    <w:pPr>
      <w:spacing w:after="0"/>
      <w:ind w:left="880"/>
    </w:pPr>
    <w:rPr>
      <w:rFonts w:cstheme="minorHAnsi"/>
      <w:sz w:val="20"/>
      <w:szCs w:val="20"/>
    </w:rPr>
  </w:style>
  <w:style w:type="paragraph" w:styleId="TDC6">
    <w:name w:val="toc 6"/>
    <w:basedOn w:val="Normal"/>
    <w:next w:val="Normal"/>
    <w:autoRedefine/>
    <w:uiPriority w:val="39"/>
    <w:unhideWhenUsed/>
    <w:rsid w:val="00877F34"/>
    <w:pPr>
      <w:spacing w:after="0"/>
      <w:ind w:left="1100"/>
    </w:pPr>
    <w:rPr>
      <w:rFonts w:cstheme="minorHAnsi"/>
      <w:sz w:val="20"/>
      <w:szCs w:val="20"/>
    </w:rPr>
  </w:style>
  <w:style w:type="paragraph" w:styleId="TDC7">
    <w:name w:val="toc 7"/>
    <w:basedOn w:val="Normal"/>
    <w:next w:val="Normal"/>
    <w:autoRedefine/>
    <w:uiPriority w:val="39"/>
    <w:unhideWhenUsed/>
    <w:rsid w:val="00877F34"/>
    <w:pPr>
      <w:spacing w:after="0"/>
      <w:ind w:left="1320"/>
    </w:pPr>
    <w:rPr>
      <w:rFonts w:cstheme="minorHAnsi"/>
      <w:sz w:val="20"/>
      <w:szCs w:val="20"/>
    </w:rPr>
  </w:style>
  <w:style w:type="paragraph" w:styleId="TDC8">
    <w:name w:val="toc 8"/>
    <w:basedOn w:val="Normal"/>
    <w:next w:val="Normal"/>
    <w:autoRedefine/>
    <w:uiPriority w:val="39"/>
    <w:unhideWhenUsed/>
    <w:rsid w:val="00877F34"/>
    <w:pPr>
      <w:spacing w:after="0"/>
      <w:ind w:left="1540"/>
    </w:pPr>
    <w:rPr>
      <w:rFonts w:cstheme="minorHAnsi"/>
      <w:sz w:val="20"/>
      <w:szCs w:val="20"/>
    </w:rPr>
  </w:style>
  <w:style w:type="paragraph" w:styleId="TDC9">
    <w:name w:val="toc 9"/>
    <w:basedOn w:val="Normal"/>
    <w:next w:val="Normal"/>
    <w:autoRedefine/>
    <w:uiPriority w:val="39"/>
    <w:unhideWhenUsed/>
    <w:rsid w:val="00877F34"/>
    <w:pPr>
      <w:spacing w:after="0"/>
      <w:ind w:left="1760"/>
    </w:pPr>
    <w:rPr>
      <w:rFonts w:cstheme="minorHAnsi"/>
      <w:sz w:val="20"/>
      <w:szCs w:val="20"/>
    </w:rPr>
  </w:style>
  <w:style w:type="character" w:styleId="Hipervnculo">
    <w:name w:val="Hyperlink"/>
    <w:basedOn w:val="Fuentedeprrafopredeter"/>
    <w:uiPriority w:val="99"/>
    <w:unhideWhenUsed/>
    <w:rsid w:val="00877F34"/>
    <w:rPr>
      <w:color w:val="0563C1" w:themeColor="hyperlink"/>
      <w:u w:val="single"/>
    </w:rPr>
  </w:style>
  <w:style w:type="paragraph" w:styleId="NormalWeb">
    <w:name w:val="Normal (Web)"/>
    <w:basedOn w:val="Normal"/>
    <w:uiPriority w:val="99"/>
    <w:unhideWhenUsed/>
    <w:rsid w:val="0016587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A57D1D"/>
    <w:rPr>
      <w:sz w:val="16"/>
      <w:szCs w:val="16"/>
    </w:rPr>
  </w:style>
  <w:style w:type="paragraph" w:styleId="Textocomentario">
    <w:name w:val="annotation text"/>
    <w:basedOn w:val="Normal"/>
    <w:link w:val="TextocomentarioCar"/>
    <w:uiPriority w:val="99"/>
    <w:unhideWhenUsed/>
    <w:rsid w:val="00A57D1D"/>
    <w:pPr>
      <w:spacing w:line="240" w:lineRule="auto"/>
    </w:pPr>
    <w:rPr>
      <w:sz w:val="20"/>
      <w:szCs w:val="20"/>
    </w:rPr>
  </w:style>
  <w:style w:type="character" w:customStyle="1" w:styleId="TextocomentarioCar">
    <w:name w:val="Texto comentario Car"/>
    <w:basedOn w:val="Fuentedeprrafopredeter"/>
    <w:link w:val="Textocomentario"/>
    <w:uiPriority w:val="99"/>
    <w:rsid w:val="00A57D1D"/>
    <w:rPr>
      <w:sz w:val="20"/>
      <w:szCs w:val="20"/>
    </w:rPr>
  </w:style>
  <w:style w:type="paragraph" w:styleId="Asuntodelcomentario">
    <w:name w:val="annotation subject"/>
    <w:basedOn w:val="Textocomentario"/>
    <w:next w:val="Textocomentario"/>
    <w:link w:val="AsuntodelcomentarioCar"/>
    <w:uiPriority w:val="99"/>
    <w:semiHidden/>
    <w:unhideWhenUsed/>
    <w:rsid w:val="00A57D1D"/>
    <w:rPr>
      <w:b/>
      <w:bCs/>
    </w:rPr>
  </w:style>
  <w:style w:type="character" w:customStyle="1" w:styleId="AsuntodelcomentarioCar">
    <w:name w:val="Asunto del comentario Car"/>
    <w:basedOn w:val="TextocomentarioCar"/>
    <w:link w:val="Asuntodelcomentario"/>
    <w:uiPriority w:val="99"/>
    <w:semiHidden/>
    <w:rsid w:val="00A57D1D"/>
    <w:rPr>
      <w:b/>
      <w:bCs/>
      <w:sz w:val="20"/>
      <w:szCs w:val="20"/>
    </w:rPr>
  </w:style>
  <w:style w:type="character" w:styleId="Mencinsinresolver">
    <w:name w:val="Unresolved Mention"/>
    <w:basedOn w:val="Fuentedeprrafopredeter"/>
    <w:uiPriority w:val="99"/>
    <w:semiHidden/>
    <w:unhideWhenUsed/>
    <w:rsid w:val="00081C04"/>
    <w:rPr>
      <w:color w:val="605E5C"/>
      <w:shd w:val="clear" w:color="auto" w:fill="E1DFDD"/>
    </w:rPr>
  </w:style>
  <w:style w:type="paragraph" w:customStyle="1" w:styleId="DecimalAligned">
    <w:name w:val="Decimal Aligned"/>
    <w:basedOn w:val="Normal"/>
    <w:uiPriority w:val="40"/>
    <w:qFormat/>
    <w:rsid w:val="007A5174"/>
    <w:pPr>
      <w:tabs>
        <w:tab w:val="decimal" w:pos="360"/>
      </w:tabs>
      <w:spacing w:after="200" w:line="276" w:lineRule="auto"/>
    </w:pPr>
    <w:rPr>
      <w:rFonts w:cs="Times New Roman"/>
      <w:lang w:val="es-ES" w:eastAsia="es-ES"/>
    </w:rPr>
  </w:style>
  <w:style w:type="table" w:styleId="Sombreadomedio2-nfasis5">
    <w:name w:val="Medium Shading 2 Accent 5"/>
    <w:basedOn w:val="Tablanormal"/>
    <w:uiPriority w:val="64"/>
    <w:rsid w:val="007A5174"/>
    <w:pPr>
      <w:spacing w:after="0" w:line="240" w:lineRule="auto"/>
    </w:pPr>
    <w:rPr>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D66A57"/>
    <w:pPr>
      <w:spacing w:after="0" w:line="240" w:lineRule="auto"/>
    </w:pPr>
    <w:rPr>
      <w:rFonts w:asciiTheme="majorHAnsi" w:eastAsiaTheme="majorEastAsia" w:hAnsiTheme="majorHAnsi" w:cstheme="majorBidi"/>
      <w:color w:val="000000" w:themeColor="text1"/>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3">
    <w:name w:val="List Table 3"/>
    <w:basedOn w:val="Tablanormal"/>
    <w:uiPriority w:val="48"/>
    <w:rsid w:val="00D66A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s-1">
    <w:name w:val="ms-1"/>
    <w:basedOn w:val="Fuentedeprrafopredeter"/>
    <w:rsid w:val="00887F77"/>
  </w:style>
  <w:style w:type="character" w:customStyle="1" w:styleId="max-w-15ch">
    <w:name w:val="max-w-[15ch]"/>
    <w:basedOn w:val="Fuentedeprrafopredeter"/>
    <w:rsid w:val="0088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93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gredos.usal.es/handle/10366/130978" TargetMode="External"/><Relationship Id="rId21" Type="http://schemas.openxmlformats.org/officeDocument/2006/relationships/image" Target="media/image13.png"/><Relationship Id="rId34" Type="http://schemas.openxmlformats.org/officeDocument/2006/relationships/hyperlink" Target="https://doi.org/10.1038/s41576-019-0150-2" TargetMode="External"/><Relationship Id="rId42" Type="http://schemas.openxmlformats.org/officeDocument/2006/relationships/hyperlink" Target="https://doi.org/10.12688/f1000research.900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182/blood-2007-03-081018" TargetMode="External"/><Relationship Id="rId37" Type="http://schemas.openxmlformats.org/officeDocument/2006/relationships/hyperlink" Target="https://doi.org/10.1101/2022.09.14.507921" TargetMode="External"/><Relationship Id="rId40" Type="http://schemas.openxmlformats.org/officeDocument/2006/relationships/hyperlink" Target="https://doi.org/10.1097/01.coc.0000045810.91816.4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1038/s41408-019-0253-1" TargetMode="External"/><Relationship Id="rId10" Type="http://schemas.openxmlformats.org/officeDocument/2006/relationships/hyperlink" Target="https://themmrf.org/" TargetMode="External"/><Relationship Id="rId19" Type="http://schemas.openxmlformats.org/officeDocument/2006/relationships/image" Target="media/image11.png"/><Relationship Id="rId31" Type="http://schemas.openxmlformats.org/officeDocument/2006/relationships/hyperlink" Target="https://doi.org/10.3390/cells1008196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1016/S0140-6736(21)00135-5" TargetMode="External"/><Relationship Id="rId35" Type="http://schemas.openxmlformats.org/officeDocument/2006/relationships/hyperlink" Target="https://doi.org/10.1038/s41408-018-0160-x"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53/j.seminoncol.2022.05.004" TargetMode="External"/><Relationship Id="rId38" Type="http://schemas.openxmlformats.org/officeDocument/2006/relationships/hyperlink" Target="https://doi.org/10.3324/haematol.2009.014464"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doi.org/10.1038/s41588-024-0185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9E2E7-0E63-449D-8796-6875A0E5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6728</Words>
  <Characters>37007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ISABEL RODRIGUEZ LEARTE</dc:creator>
  <cp:keywords/>
  <dc:description/>
  <cp:lastModifiedBy>Marta Hidalgo</cp:lastModifiedBy>
  <cp:revision>2</cp:revision>
  <dcterms:created xsi:type="dcterms:W3CDTF">2025-10-27T22:54:00Z</dcterms:created>
  <dcterms:modified xsi:type="dcterms:W3CDTF">2025-10-27T22:54:00Z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4a3394-03bb-460d-b0e0-929a41aa1fc7_Enabled">
    <vt:lpwstr>true</vt:lpwstr>
  </property>
  <property fmtid="{D5CDD505-2E9C-101B-9397-08002B2CF9AE}" pid="3" name="MSIP_Label_184a3394-03bb-460d-b0e0-929a41aa1fc7_SetDate">
    <vt:lpwstr>2025-07-01T09:34:31Z</vt:lpwstr>
  </property>
  <property fmtid="{D5CDD505-2E9C-101B-9397-08002B2CF9AE}" pid="4" name="MSIP_Label_184a3394-03bb-460d-b0e0-929a41aa1fc7_Method">
    <vt:lpwstr>Privileged</vt:lpwstr>
  </property>
  <property fmtid="{D5CDD505-2E9C-101B-9397-08002B2CF9AE}" pid="5" name="MSIP_Label_184a3394-03bb-460d-b0e0-929a41aa1fc7_Name">
    <vt:lpwstr>Público</vt:lpwstr>
  </property>
  <property fmtid="{D5CDD505-2E9C-101B-9397-08002B2CF9AE}" pid="6" name="MSIP_Label_184a3394-03bb-460d-b0e0-929a41aa1fc7_SiteId">
    <vt:lpwstr>cfab0009-84b7-4397-a0f8-f77cdf1579c1</vt:lpwstr>
  </property>
  <property fmtid="{D5CDD505-2E9C-101B-9397-08002B2CF9AE}" pid="7" name="MSIP_Label_184a3394-03bb-460d-b0e0-929a41aa1fc7_ActionId">
    <vt:lpwstr>0ebec946-43ab-467e-b2d6-0bd58da55c58</vt:lpwstr>
  </property>
  <property fmtid="{D5CDD505-2E9C-101B-9397-08002B2CF9AE}" pid="8" name="MSIP_Label_184a3394-03bb-460d-b0e0-929a41aa1fc7_ContentBits">
    <vt:lpwstr>0</vt:lpwstr>
  </property>
  <property fmtid="{D5CDD505-2E9C-101B-9397-08002B2CF9AE}" pid="9" name="MSIP_Label_184a3394-03bb-460d-b0e0-929a41aa1fc7_Tag">
    <vt:lpwstr>10, 0, 1, 1</vt:lpwstr>
  </property>
</Properties>
</file>