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571AD" w14:textId="77777777" w:rsidR="00087425" w:rsidRPr="007162A3" w:rsidRDefault="00087425" w:rsidP="00073990">
      <w:pPr>
        <w:jc w:val="center"/>
      </w:pPr>
      <w:bookmarkStart w:id="0" w:name="_Hlt491589670"/>
    </w:p>
    <w:p w14:paraId="6046BF9B" w14:textId="62EE47F5" w:rsidR="00087425" w:rsidRPr="007162A3" w:rsidRDefault="00333C5B" w:rsidP="00073990">
      <w:pPr>
        <w:jc w:val="center"/>
      </w:pPr>
      <w:r>
        <w:rPr>
          <w:noProof/>
        </w:rPr>
        <w:drawing>
          <wp:inline distT="0" distB="0" distL="0" distR="0" wp14:anchorId="4632B46A" wp14:editId="1E8156DE">
            <wp:extent cx="3705225" cy="1028700"/>
            <wp:effectExtent l="0" t="0" r="0" b="0"/>
            <wp:docPr id="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5225" cy="1028700"/>
                    </a:xfrm>
                    <a:prstGeom prst="rect">
                      <a:avLst/>
                    </a:prstGeom>
                    <a:noFill/>
                    <a:ln>
                      <a:noFill/>
                    </a:ln>
                  </pic:spPr>
                </pic:pic>
              </a:graphicData>
            </a:graphic>
          </wp:inline>
        </w:drawing>
      </w:r>
    </w:p>
    <w:p w14:paraId="15317B46" w14:textId="77777777" w:rsidR="00087425" w:rsidRPr="007162A3" w:rsidRDefault="00087425" w:rsidP="00073990">
      <w:pPr>
        <w:jc w:val="center"/>
      </w:pPr>
    </w:p>
    <w:p w14:paraId="2652D75E" w14:textId="77777777" w:rsidR="00087425" w:rsidRPr="007162A3" w:rsidRDefault="00087425" w:rsidP="00073990">
      <w:pPr>
        <w:jc w:val="center"/>
      </w:pPr>
    </w:p>
    <w:p w14:paraId="531CE7B2" w14:textId="77777777" w:rsidR="00087425" w:rsidRPr="007162A3" w:rsidRDefault="00087425" w:rsidP="00073990">
      <w:pPr>
        <w:jc w:val="center"/>
        <w:rPr>
          <w:sz w:val="40"/>
          <w:szCs w:val="40"/>
        </w:rPr>
      </w:pPr>
    </w:p>
    <w:p w14:paraId="16F17A7F" w14:textId="77777777" w:rsidR="00087425" w:rsidRPr="007162A3" w:rsidRDefault="00087425" w:rsidP="00073990">
      <w:pPr>
        <w:jc w:val="center"/>
        <w:rPr>
          <w:b/>
          <w:sz w:val="40"/>
          <w:szCs w:val="40"/>
        </w:rPr>
      </w:pPr>
    </w:p>
    <w:p w14:paraId="48F52404" w14:textId="77777777" w:rsidR="00087425" w:rsidRPr="007162A3" w:rsidRDefault="00087425" w:rsidP="00073990">
      <w:pPr>
        <w:jc w:val="center"/>
        <w:rPr>
          <w:b/>
          <w:sz w:val="40"/>
          <w:szCs w:val="40"/>
        </w:rPr>
      </w:pPr>
      <w:bookmarkStart w:id="1" w:name="_Toc198461398"/>
      <w:r w:rsidRPr="007162A3">
        <w:rPr>
          <w:b/>
          <w:sz w:val="40"/>
          <w:szCs w:val="40"/>
        </w:rPr>
        <w:t xml:space="preserve">PROYECTO </w:t>
      </w:r>
      <w:bookmarkEnd w:id="1"/>
      <w:r w:rsidR="00973610" w:rsidRPr="007162A3">
        <w:rPr>
          <w:b/>
          <w:sz w:val="40"/>
          <w:szCs w:val="40"/>
        </w:rPr>
        <w:t xml:space="preserve">FIN DE </w:t>
      </w:r>
      <w:r w:rsidR="00057B2A" w:rsidRPr="007162A3">
        <w:rPr>
          <w:b/>
          <w:sz w:val="40"/>
          <w:szCs w:val="40"/>
        </w:rPr>
        <w:t>GRADO</w:t>
      </w:r>
    </w:p>
    <w:p w14:paraId="7F738B09" w14:textId="77777777" w:rsidR="00087425" w:rsidRPr="007162A3" w:rsidRDefault="00087425" w:rsidP="00073990">
      <w:pPr>
        <w:jc w:val="center"/>
        <w:rPr>
          <w:b/>
          <w:sz w:val="40"/>
          <w:szCs w:val="40"/>
        </w:rPr>
      </w:pPr>
    </w:p>
    <w:p w14:paraId="0EA9D374" w14:textId="77777777" w:rsidR="00087425" w:rsidRPr="007162A3" w:rsidRDefault="00087425" w:rsidP="00073990">
      <w:pPr>
        <w:jc w:val="center"/>
        <w:rPr>
          <w:sz w:val="40"/>
          <w:szCs w:val="40"/>
        </w:rPr>
      </w:pPr>
    </w:p>
    <w:p w14:paraId="2421D44C" w14:textId="77777777" w:rsidR="00087425" w:rsidRPr="007162A3" w:rsidRDefault="00087425" w:rsidP="00073990">
      <w:pPr>
        <w:jc w:val="center"/>
        <w:rPr>
          <w:sz w:val="40"/>
          <w:szCs w:val="40"/>
        </w:rPr>
      </w:pPr>
    </w:p>
    <w:p w14:paraId="40DA2234" w14:textId="3076394A" w:rsidR="00087425" w:rsidRPr="007162A3" w:rsidRDefault="00087425" w:rsidP="00073990">
      <w:pPr>
        <w:jc w:val="center"/>
        <w:rPr>
          <w:b/>
          <w:sz w:val="40"/>
          <w:szCs w:val="40"/>
        </w:rPr>
      </w:pPr>
      <w:bookmarkStart w:id="2" w:name="_Toc198461401"/>
      <w:r w:rsidRPr="007162A3">
        <w:rPr>
          <w:b/>
          <w:sz w:val="40"/>
          <w:szCs w:val="40"/>
        </w:rPr>
        <w:t>T</w:t>
      </w:r>
      <w:r w:rsidR="00AA6838">
        <w:rPr>
          <w:b/>
          <w:sz w:val="40"/>
          <w:szCs w:val="40"/>
        </w:rPr>
        <w:t>Í</w:t>
      </w:r>
      <w:r w:rsidRPr="007162A3">
        <w:rPr>
          <w:b/>
          <w:sz w:val="40"/>
          <w:szCs w:val="40"/>
        </w:rPr>
        <w:t>TULO:</w:t>
      </w:r>
      <w:bookmarkEnd w:id="2"/>
    </w:p>
    <w:p w14:paraId="0B5F0062" w14:textId="27DBAEAF" w:rsidR="00087425" w:rsidRPr="007162A3" w:rsidRDefault="00BE34D2" w:rsidP="00073990">
      <w:pPr>
        <w:jc w:val="center"/>
        <w:rPr>
          <w:sz w:val="40"/>
          <w:szCs w:val="40"/>
        </w:rPr>
      </w:pPr>
      <w:bookmarkStart w:id="3" w:name="_Hlk187786278"/>
      <w:r w:rsidRPr="00BE34D2">
        <w:rPr>
          <w:b/>
          <w:bCs/>
          <w:sz w:val="40"/>
          <w:szCs w:val="40"/>
        </w:rPr>
        <w:t>Análisis Crítico del Discurso sobre Desinformación y Delincuencia: La Construcción Mediática de la Inmigración como Amenaza Social</w:t>
      </w:r>
    </w:p>
    <w:bookmarkEnd w:id="3"/>
    <w:p w14:paraId="569E5AC2" w14:textId="77777777" w:rsidR="00087425" w:rsidRPr="007162A3" w:rsidRDefault="00087425" w:rsidP="00073990">
      <w:pPr>
        <w:jc w:val="center"/>
        <w:rPr>
          <w:sz w:val="40"/>
          <w:szCs w:val="40"/>
        </w:rPr>
      </w:pPr>
    </w:p>
    <w:p w14:paraId="140CB64C" w14:textId="77777777" w:rsidR="00087425" w:rsidRPr="007162A3" w:rsidRDefault="00087425" w:rsidP="00073990">
      <w:pPr>
        <w:jc w:val="center"/>
        <w:rPr>
          <w:sz w:val="32"/>
          <w:szCs w:val="32"/>
        </w:rPr>
      </w:pPr>
    </w:p>
    <w:p w14:paraId="46BA31B7" w14:textId="77777777" w:rsidR="00087425" w:rsidRPr="007162A3" w:rsidRDefault="00087425" w:rsidP="00073990">
      <w:pPr>
        <w:jc w:val="center"/>
        <w:rPr>
          <w:sz w:val="32"/>
          <w:szCs w:val="32"/>
        </w:rPr>
      </w:pPr>
      <w:bookmarkStart w:id="4" w:name="_Toc198461402"/>
      <w:r w:rsidRPr="007162A3">
        <w:rPr>
          <w:sz w:val="32"/>
          <w:szCs w:val="32"/>
        </w:rPr>
        <w:t>AUTOR:</w:t>
      </w:r>
      <w:bookmarkEnd w:id="4"/>
    </w:p>
    <w:p w14:paraId="7012047B" w14:textId="71573A50" w:rsidR="00087425" w:rsidRPr="007162A3" w:rsidRDefault="00136CD6" w:rsidP="00073990">
      <w:pPr>
        <w:jc w:val="center"/>
        <w:rPr>
          <w:sz w:val="32"/>
          <w:szCs w:val="32"/>
        </w:rPr>
      </w:pPr>
      <w:r w:rsidRPr="007162A3">
        <w:rPr>
          <w:sz w:val="32"/>
          <w:szCs w:val="32"/>
        </w:rPr>
        <w:t>Diego Luis Santiago Gutiérrez</w:t>
      </w:r>
    </w:p>
    <w:p w14:paraId="7E42DC10" w14:textId="77777777" w:rsidR="00087425" w:rsidRPr="007162A3" w:rsidRDefault="00087425" w:rsidP="00073990">
      <w:pPr>
        <w:jc w:val="center"/>
        <w:rPr>
          <w:sz w:val="40"/>
          <w:szCs w:val="40"/>
        </w:rPr>
      </w:pPr>
    </w:p>
    <w:p w14:paraId="66015BE7" w14:textId="17290BA0" w:rsidR="00087425" w:rsidRPr="007162A3" w:rsidRDefault="00087425" w:rsidP="00073990">
      <w:pPr>
        <w:jc w:val="center"/>
        <w:rPr>
          <w:sz w:val="32"/>
          <w:szCs w:val="32"/>
        </w:rPr>
      </w:pPr>
      <w:bookmarkStart w:id="5" w:name="_Toc198461403"/>
      <w:r w:rsidRPr="007162A3">
        <w:rPr>
          <w:sz w:val="32"/>
          <w:szCs w:val="32"/>
        </w:rPr>
        <w:t>DIRECTOR:</w:t>
      </w:r>
      <w:bookmarkEnd w:id="5"/>
    </w:p>
    <w:p w14:paraId="5D2FA421" w14:textId="7313EA00" w:rsidR="00B92BF6" w:rsidRPr="007162A3" w:rsidRDefault="00136CD6" w:rsidP="00073990">
      <w:pPr>
        <w:jc w:val="center"/>
        <w:rPr>
          <w:sz w:val="32"/>
          <w:szCs w:val="32"/>
        </w:rPr>
      </w:pPr>
      <w:bookmarkStart w:id="6" w:name="_Toc198461404"/>
      <w:r w:rsidRPr="007162A3">
        <w:rPr>
          <w:sz w:val="32"/>
          <w:szCs w:val="32"/>
        </w:rPr>
        <w:t>Aitor Romeo Echeverría</w:t>
      </w:r>
      <w:bookmarkEnd w:id="6"/>
    </w:p>
    <w:p w14:paraId="07B85F75" w14:textId="77777777" w:rsidR="00087425" w:rsidRPr="007162A3" w:rsidRDefault="00087425" w:rsidP="00073990">
      <w:pPr>
        <w:jc w:val="center"/>
        <w:rPr>
          <w:sz w:val="40"/>
          <w:szCs w:val="40"/>
        </w:rPr>
      </w:pPr>
    </w:p>
    <w:p w14:paraId="4732BA55" w14:textId="77777777" w:rsidR="00087425" w:rsidRPr="007162A3" w:rsidRDefault="00087425" w:rsidP="00073990">
      <w:pPr>
        <w:jc w:val="center"/>
        <w:rPr>
          <w:sz w:val="40"/>
          <w:szCs w:val="40"/>
        </w:rPr>
      </w:pPr>
    </w:p>
    <w:p w14:paraId="00233CE1" w14:textId="77777777" w:rsidR="00087425" w:rsidRPr="007162A3" w:rsidRDefault="00087425" w:rsidP="00073990">
      <w:pPr>
        <w:jc w:val="center"/>
        <w:rPr>
          <w:sz w:val="40"/>
          <w:szCs w:val="40"/>
        </w:rPr>
      </w:pPr>
    </w:p>
    <w:p w14:paraId="62E329BA" w14:textId="7F07677F" w:rsidR="00087425" w:rsidRPr="007162A3" w:rsidRDefault="00057B2A" w:rsidP="00073990">
      <w:pPr>
        <w:jc w:val="center"/>
        <w:rPr>
          <w:b/>
          <w:sz w:val="28"/>
          <w:szCs w:val="28"/>
        </w:rPr>
      </w:pPr>
      <w:r w:rsidRPr="007162A3">
        <w:rPr>
          <w:b/>
          <w:sz w:val="28"/>
          <w:szCs w:val="28"/>
        </w:rPr>
        <w:t xml:space="preserve">GRADO EN </w:t>
      </w:r>
      <w:r w:rsidR="00136CD6" w:rsidRPr="007162A3">
        <w:rPr>
          <w:b/>
          <w:sz w:val="28"/>
          <w:szCs w:val="28"/>
        </w:rPr>
        <w:t>CRIMINOLOGÍA</w:t>
      </w:r>
    </w:p>
    <w:p w14:paraId="3FC4A1EF" w14:textId="64F3B359" w:rsidR="00087425" w:rsidRPr="007162A3" w:rsidRDefault="00087425" w:rsidP="00073990">
      <w:pPr>
        <w:jc w:val="center"/>
        <w:rPr>
          <w:b/>
          <w:sz w:val="28"/>
          <w:szCs w:val="28"/>
        </w:rPr>
      </w:pPr>
      <w:bookmarkStart w:id="7" w:name="_Toc198461405"/>
      <w:r w:rsidRPr="007162A3">
        <w:rPr>
          <w:b/>
          <w:sz w:val="28"/>
          <w:szCs w:val="28"/>
        </w:rPr>
        <w:t>FACULTAD</w:t>
      </w:r>
      <w:bookmarkEnd w:id="7"/>
      <w:r w:rsidR="00136CD6" w:rsidRPr="007162A3">
        <w:rPr>
          <w:b/>
          <w:sz w:val="28"/>
          <w:szCs w:val="28"/>
        </w:rPr>
        <w:t xml:space="preserve"> DE CIENCIAS JURÍDICAS, EDUCACIÓN Y HUMANIDADES</w:t>
      </w:r>
    </w:p>
    <w:p w14:paraId="75851C1F" w14:textId="77777777" w:rsidR="00087425" w:rsidRPr="007162A3" w:rsidRDefault="00087425" w:rsidP="00073990">
      <w:pPr>
        <w:jc w:val="center"/>
        <w:rPr>
          <w:b/>
          <w:sz w:val="28"/>
          <w:szCs w:val="28"/>
        </w:rPr>
      </w:pPr>
    </w:p>
    <w:p w14:paraId="0E94CA59" w14:textId="77777777" w:rsidR="00087425" w:rsidRPr="007162A3" w:rsidRDefault="00087425" w:rsidP="00073990">
      <w:pPr>
        <w:jc w:val="center"/>
        <w:rPr>
          <w:b/>
          <w:sz w:val="28"/>
          <w:szCs w:val="28"/>
        </w:rPr>
      </w:pPr>
      <w:bookmarkStart w:id="8" w:name="_Toc198461406"/>
      <w:r w:rsidRPr="007162A3">
        <w:rPr>
          <w:b/>
          <w:sz w:val="28"/>
          <w:szCs w:val="28"/>
        </w:rPr>
        <w:t xml:space="preserve">UNIVERSIDAD EUROPEA </w:t>
      </w:r>
      <w:bookmarkEnd w:id="8"/>
    </w:p>
    <w:p w14:paraId="7D23802F" w14:textId="354C8CA0" w:rsidR="00D313CF" w:rsidRPr="007162A3" w:rsidRDefault="00D313CF" w:rsidP="00073990">
      <w:pPr>
        <w:jc w:val="center"/>
        <w:rPr>
          <w:b/>
          <w:sz w:val="32"/>
        </w:rPr>
      </w:pPr>
      <w:r w:rsidRPr="007162A3">
        <w:rPr>
          <w:b/>
          <w:sz w:val="30"/>
        </w:rPr>
        <w:br w:type="page"/>
      </w:r>
      <w:r w:rsidR="00136CD6" w:rsidRPr="007162A3">
        <w:rPr>
          <w:b/>
          <w:sz w:val="30"/>
        </w:rPr>
        <w:t>Diego Luis Santiago Gutiérrez</w:t>
      </w:r>
    </w:p>
    <w:p w14:paraId="55F992B2" w14:textId="77777777" w:rsidR="00D313CF" w:rsidRPr="007162A3" w:rsidRDefault="00D313CF" w:rsidP="00073990">
      <w:pPr>
        <w:jc w:val="center"/>
        <w:rPr>
          <w:b/>
        </w:rPr>
      </w:pPr>
    </w:p>
    <w:p w14:paraId="627D87CF" w14:textId="77777777" w:rsidR="00D313CF" w:rsidRPr="007162A3" w:rsidRDefault="00D313CF" w:rsidP="00073990">
      <w:pPr>
        <w:jc w:val="center"/>
        <w:rPr>
          <w:b/>
        </w:rPr>
      </w:pPr>
    </w:p>
    <w:p w14:paraId="04D0058A" w14:textId="77777777" w:rsidR="00D313CF" w:rsidRPr="007162A3" w:rsidRDefault="00D313CF" w:rsidP="00073990">
      <w:pPr>
        <w:jc w:val="center"/>
        <w:rPr>
          <w:b/>
        </w:rPr>
      </w:pPr>
    </w:p>
    <w:p w14:paraId="3B7143D8" w14:textId="77777777" w:rsidR="00D313CF" w:rsidRPr="007162A3" w:rsidRDefault="00D313CF" w:rsidP="00073990">
      <w:pPr>
        <w:jc w:val="center"/>
        <w:rPr>
          <w:b/>
        </w:rPr>
      </w:pPr>
    </w:p>
    <w:p w14:paraId="03447E9A" w14:textId="77777777" w:rsidR="00D313CF" w:rsidRPr="007162A3" w:rsidRDefault="00D313CF" w:rsidP="00073990">
      <w:pPr>
        <w:jc w:val="center"/>
        <w:rPr>
          <w:b/>
        </w:rPr>
      </w:pPr>
    </w:p>
    <w:p w14:paraId="75B99835" w14:textId="77777777" w:rsidR="00D313CF" w:rsidRPr="007162A3" w:rsidRDefault="00D313CF" w:rsidP="00073990">
      <w:pPr>
        <w:jc w:val="center"/>
        <w:rPr>
          <w:b/>
        </w:rPr>
      </w:pPr>
    </w:p>
    <w:p w14:paraId="6C112749" w14:textId="77777777" w:rsidR="00D313CF" w:rsidRPr="007162A3" w:rsidRDefault="00D313CF" w:rsidP="00073990">
      <w:pPr>
        <w:jc w:val="center"/>
        <w:rPr>
          <w:b/>
        </w:rPr>
      </w:pPr>
    </w:p>
    <w:p w14:paraId="691CFA00" w14:textId="77777777" w:rsidR="00D313CF" w:rsidRPr="007162A3" w:rsidRDefault="00D313CF" w:rsidP="00073990">
      <w:pPr>
        <w:jc w:val="center"/>
        <w:rPr>
          <w:b/>
        </w:rPr>
      </w:pPr>
    </w:p>
    <w:p w14:paraId="17AFD427" w14:textId="77777777" w:rsidR="00D313CF" w:rsidRPr="007162A3" w:rsidRDefault="00D313CF" w:rsidP="00073990">
      <w:pPr>
        <w:jc w:val="center"/>
        <w:rPr>
          <w:b/>
        </w:rPr>
      </w:pPr>
    </w:p>
    <w:p w14:paraId="4F6AA333" w14:textId="77777777" w:rsidR="00D313CF" w:rsidRPr="007162A3" w:rsidRDefault="00D313CF" w:rsidP="00073990">
      <w:pPr>
        <w:jc w:val="center"/>
        <w:rPr>
          <w:b/>
        </w:rPr>
      </w:pPr>
    </w:p>
    <w:p w14:paraId="2F711BE4" w14:textId="7C62FB3F" w:rsidR="00D313CF" w:rsidRPr="007162A3" w:rsidRDefault="00BE34D2" w:rsidP="00073990">
      <w:pPr>
        <w:jc w:val="center"/>
      </w:pPr>
      <w:r w:rsidRPr="00BE34D2">
        <w:rPr>
          <w:b/>
          <w:bCs/>
          <w:sz w:val="32"/>
          <w:szCs w:val="32"/>
        </w:rPr>
        <w:t>Análisis Crítico del Discurso sobre Desinformación y Delincuencia: La Construcción Mediática de la Inmigración como Amenaza Social</w:t>
      </w:r>
    </w:p>
    <w:p w14:paraId="2147B6BF" w14:textId="77777777" w:rsidR="00D313CF" w:rsidRPr="007162A3" w:rsidRDefault="00D313CF" w:rsidP="00073990">
      <w:pPr>
        <w:jc w:val="center"/>
        <w:rPr>
          <w:b/>
        </w:rPr>
      </w:pPr>
    </w:p>
    <w:p w14:paraId="573A8AB6" w14:textId="77777777" w:rsidR="002D2F76" w:rsidRPr="007162A3" w:rsidRDefault="002D2F76" w:rsidP="00073990">
      <w:pPr>
        <w:jc w:val="center"/>
        <w:rPr>
          <w:b/>
        </w:rPr>
      </w:pPr>
    </w:p>
    <w:p w14:paraId="7BE85356" w14:textId="77777777" w:rsidR="002D2F76" w:rsidRPr="007162A3" w:rsidRDefault="002D2F76" w:rsidP="00073990">
      <w:pPr>
        <w:jc w:val="center"/>
        <w:rPr>
          <w:b/>
        </w:rPr>
      </w:pPr>
    </w:p>
    <w:p w14:paraId="1AD207AD" w14:textId="77777777" w:rsidR="002D2F76" w:rsidRPr="007162A3" w:rsidRDefault="002D2F76" w:rsidP="00073990">
      <w:pPr>
        <w:jc w:val="center"/>
        <w:rPr>
          <w:b/>
        </w:rPr>
      </w:pPr>
    </w:p>
    <w:p w14:paraId="067D2E06" w14:textId="77777777" w:rsidR="00D313CF" w:rsidRPr="007162A3" w:rsidRDefault="00D313CF" w:rsidP="00073990">
      <w:pPr>
        <w:jc w:val="center"/>
        <w:rPr>
          <w:b/>
        </w:rPr>
      </w:pPr>
    </w:p>
    <w:p w14:paraId="0B5B5C2C" w14:textId="77777777" w:rsidR="00D313CF" w:rsidRPr="007162A3" w:rsidRDefault="00D313CF" w:rsidP="00073990">
      <w:pPr>
        <w:jc w:val="center"/>
        <w:rPr>
          <w:b/>
        </w:rPr>
      </w:pPr>
    </w:p>
    <w:p w14:paraId="4AEBBC1B" w14:textId="77777777" w:rsidR="00D313CF" w:rsidRPr="007162A3" w:rsidRDefault="00D313CF" w:rsidP="00073990">
      <w:pPr>
        <w:jc w:val="center"/>
        <w:rPr>
          <w:b/>
        </w:rPr>
      </w:pPr>
    </w:p>
    <w:p w14:paraId="509C3385" w14:textId="77777777" w:rsidR="00D313CF" w:rsidRPr="007162A3" w:rsidRDefault="00D313CF" w:rsidP="00073990">
      <w:pPr>
        <w:jc w:val="center"/>
        <w:rPr>
          <w:b/>
        </w:rPr>
      </w:pPr>
    </w:p>
    <w:p w14:paraId="13715BBF" w14:textId="77777777" w:rsidR="00D313CF" w:rsidRPr="007162A3" w:rsidRDefault="00D313CF" w:rsidP="00073990">
      <w:pPr>
        <w:jc w:val="center"/>
        <w:rPr>
          <w:b/>
        </w:rPr>
      </w:pPr>
    </w:p>
    <w:p w14:paraId="7ED96D79" w14:textId="77777777" w:rsidR="00D313CF" w:rsidRPr="007162A3" w:rsidRDefault="00D313CF" w:rsidP="00073990">
      <w:pPr>
        <w:jc w:val="center"/>
        <w:rPr>
          <w:b/>
        </w:rPr>
      </w:pPr>
    </w:p>
    <w:p w14:paraId="7649B8E9" w14:textId="77777777" w:rsidR="00D313CF" w:rsidRPr="007162A3" w:rsidRDefault="00D313CF" w:rsidP="00073990">
      <w:pPr>
        <w:jc w:val="center"/>
        <w:rPr>
          <w:b/>
        </w:rPr>
      </w:pPr>
    </w:p>
    <w:p w14:paraId="0547A986" w14:textId="77777777" w:rsidR="00635C14" w:rsidRPr="007162A3" w:rsidRDefault="00635C14" w:rsidP="00073990">
      <w:pPr>
        <w:jc w:val="center"/>
        <w:rPr>
          <w:b/>
          <w:sz w:val="28"/>
          <w:szCs w:val="28"/>
        </w:rPr>
      </w:pPr>
      <w:r w:rsidRPr="007162A3">
        <w:rPr>
          <w:b/>
          <w:sz w:val="28"/>
          <w:szCs w:val="28"/>
        </w:rPr>
        <w:t>UNIVERSIDAD EUROPEA</w:t>
      </w:r>
    </w:p>
    <w:p w14:paraId="293F3C4B" w14:textId="6DDA824C" w:rsidR="009A12B1" w:rsidRPr="007162A3" w:rsidRDefault="00973610" w:rsidP="00073990">
      <w:pPr>
        <w:jc w:val="center"/>
        <w:rPr>
          <w:b/>
          <w:sz w:val="28"/>
          <w:szCs w:val="28"/>
        </w:rPr>
      </w:pPr>
      <w:r w:rsidRPr="007162A3">
        <w:rPr>
          <w:b/>
          <w:sz w:val="28"/>
          <w:szCs w:val="28"/>
        </w:rPr>
        <w:t xml:space="preserve">Facultad de </w:t>
      </w:r>
      <w:r w:rsidR="00136CD6" w:rsidRPr="007162A3">
        <w:rPr>
          <w:b/>
          <w:sz w:val="28"/>
          <w:szCs w:val="28"/>
        </w:rPr>
        <w:t>Ciencias Jurídicas, Educación y Humanidades</w:t>
      </w:r>
    </w:p>
    <w:p w14:paraId="79F8CF13" w14:textId="20D24001" w:rsidR="009A12B1" w:rsidRPr="007162A3" w:rsidRDefault="00057B2A" w:rsidP="00073990">
      <w:pPr>
        <w:jc w:val="center"/>
        <w:rPr>
          <w:b/>
          <w:sz w:val="28"/>
          <w:szCs w:val="28"/>
        </w:rPr>
      </w:pPr>
      <w:r w:rsidRPr="007162A3">
        <w:rPr>
          <w:b/>
          <w:sz w:val="28"/>
          <w:szCs w:val="28"/>
        </w:rPr>
        <w:t xml:space="preserve">Grado </w:t>
      </w:r>
      <w:r w:rsidR="00973610" w:rsidRPr="007162A3">
        <w:rPr>
          <w:b/>
          <w:sz w:val="28"/>
          <w:szCs w:val="28"/>
        </w:rPr>
        <w:t xml:space="preserve">en </w:t>
      </w:r>
      <w:r w:rsidR="00136CD6" w:rsidRPr="007162A3">
        <w:rPr>
          <w:b/>
          <w:sz w:val="28"/>
          <w:szCs w:val="28"/>
        </w:rPr>
        <w:t>Criminología</w:t>
      </w:r>
    </w:p>
    <w:p w14:paraId="592D1731" w14:textId="77777777" w:rsidR="002D2F76" w:rsidRPr="007162A3" w:rsidRDefault="002D2F76" w:rsidP="00073990">
      <w:pPr>
        <w:jc w:val="center"/>
        <w:rPr>
          <w:bCs/>
          <w:sz w:val="28"/>
          <w:szCs w:val="28"/>
        </w:rPr>
      </w:pPr>
    </w:p>
    <w:p w14:paraId="31DFA66B" w14:textId="77777777" w:rsidR="002D2F76" w:rsidRPr="007162A3" w:rsidRDefault="002D2F76" w:rsidP="00073990">
      <w:pPr>
        <w:jc w:val="center"/>
        <w:rPr>
          <w:bCs/>
          <w:sz w:val="28"/>
          <w:szCs w:val="28"/>
        </w:rPr>
      </w:pPr>
    </w:p>
    <w:p w14:paraId="6C0014C2" w14:textId="1E09B8C1" w:rsidR="00D313CF" w:rsidRPr="007162A3" w:rsidRDefault="00973610" w:rsidP="00073990">
      <w:pPr>
        <w:jc w:val="center"/>
        <w:rPr>
          <w:b/>
          <w:sz w:val="28"/>
          <w:szCs w:val="28"/>
        </w:rPr>
      </w:pPr>
      <w:r w:rsidRPr="007162A3">
        <w:rPr>
          <w:b/>
          <w:sz w:val="32"/>
        </w:rPr>
        <w:t>Director</w:t>
      </w:r>
      <w:r w:rsidR="009A12B1" w:rsidRPr="007162A3">
        <w:rPr>
          <w:b/>
          <w:sz w:val="32"/>
        </w:rPr>
        <w:t>:</w:t>
      </w:r>
      <w:r w:rsidR="00D313CF" w:rsidRPr="007162A3">
        <w:rPr>
          <w:b/>
          <w:sz w:val="28"/>
          <w:szCs w:val="28"/>
        </w:rPr>
        <w:t xml:space="preserve"> </w:t>
      </w:r>
      <w:r w:rsidR="00136CD6" w:rsidRPr="007162A3">
        <w:rPr>
          <w:b/>
          <w:sz w:val="28"/>
          <w:szCs w:val="28"/>
        </w:rPr>
        <w:t>Aitor Romeo Echeverría</w:t>
      </w:r>
    </w:p>
    <w:p w14:paraId="5A295807" w14:textId="77777777" w:rsidR="00D313CF" w:rsidRPr="007162A3" w:rsidRDefault="00D313CF" w:rsidP="00073990">
      <w:pPr>
        <w:jc w:val="center"/>
        <w:rPr>
          <w:b/>
        </w:rPr>
      </w:pPr>
    </w:p>
    <w:p w14:paraId="7F22E0A0" w14:textId="77777777" w:rsidR="00D313CF" w:rsidRPr="007162A3" w:rsidRDefault="00D313CF" w:rsidP="00073990">
      <w:pPr>
        <w:jc w:val="center"/>
        <w:rPr>
          <w:b/>
        </w:rPr>
      </w:pPr>
    </w:p>
    <w:p w14:paraId="78106364" w14:textId="77777777" w:rsidR="002D2F76" w:rsidRPr="007162A3" w:rsidRDefault="002D2F76" w:rsidP="00073990">
      <w:pPr>
        <w:jc w:val="center"/>
        <w:rPr>
          <w:b/>
        </w:rPr>
      </w:pPr>
    </w:p>
    <w:p w14:paraId="27C1EA8A" w14:textId="77777777" w:rsidR="002D2F76" w:rsidRPr="007162A3" w:rsidRDefault="002D2F76" w:rsidP="00073990">
      <w:pPr>
        <w:jc w:val="center"/>
        <w:rPr>
          <w:b/>
        </w:rPr>
      </w:pPr>
    </w:p>
    <w:p w14:paraId="554F89AC" w14:textId="77777777" w:rsidR="00D313CF" w:rsidRPr="007162A3" w:rsidRDefault="00D313CF" w:rsidP="00073990">
      <w:pPr>
        <w:jc w:val="center"/>
        <w:rPr>
          <w:b/>
        </w:rPr>
      </w:pPr>
    </w:p>
    <w:p w14:paraId="1ED20ED1" w14:textId="05126114" w:rsidR="00D313CF" w:rsidRPr="005F4F6D" w:rsidRDefault="002D2F76" w:rsidP="00073990">
      <w:pPr>
        <w:jc w:val="center"/>
        <w:rPr>
          <w:rFonts w:ascii="Times" w:hAnsi="Times" w:cs="Times"/>
          <w:b/>
          <w:smallCaps/>
          <w:sz w:val="32"/>
        </w:rPr>
      </w:pPr>
      <w:r w:rsidRPr="007162A3">
        <w:rPr>
          <w:b/>
          <w:sz w:val="28"/>
          <w:szCs w:val="28"/>
        </w:rPr>
        <w:t xml:space="preserve">Madrid, </w:t>
      </w:r>
      <w:r w:rsidR="00057B2A" w:rsidRPr="007162A3">
        <w:rPr>
          <w:b/>
          <w:sz w:val="28"/>
          <w:szCs w:val="28"/>
        </w:rPr>
        <w:t>a</w:t>
      </w:r>
      <w:r w:rsidR="00083782">
        <w:rPr>
          <w:b/>
          <w:sz w:val="28"/>
          <w:szCs w:val="28"/>
        </w:rPr>
        <w:t xml:space="preserve"> 29 de mayo de 2025</w:t>
      </w:r>
      <w:r w:rsidR="002B4718" w:rsidRPr="007162A3">
        <w:rPr>
          <w:b/>
          <w:sz w:val="30"/>
        </w:rPr>
        <w:br w:type="page"/>
      </w:r>
      <w:r w:rsidR="00D313CF" w:rsidRPr="005F4F6D">
        <w:rPr>
          <w:rFonts w:ascii="Times" w:hAnsi="Times" w:cs="Times"/>
          <w:b/>
          <w:smallCaps/>
          <w:sz w:val="32"/>
        </w:rPr>
        <w:t>Dedicat</w:t>
      </w:r>
      <w:r w:rsidR="001940A7" w:rsidRPr="005F4F6D">
        <w:rPr>
          <w:rFonts w:ascii="Times" w:hAnsi="Times" w:cs="Times"/>
          <w:b/>
          <w:smallCaps/>
          <w:sz w:val="32"/>
        </w:rPr>
        <w:t>o</w:t>
      </w:r>
      <w:r w:rsidR="00D313CF" w:rsidRPr="005F4F6D">
        <w:rPr>
          <w:rFonts w:ascii="Times" w:hAnsi="Times" w:cs="Times"/>
          <w:b/>
          <w:smallCaps/>
          <w:sz w:val="32"/>
        </w:rPr>
        <w:t>ria</w:t>
      </w:r>
    </w:p>
    <w:p w14:paraId="7B8F34A6" w14:textId="77777777" w:rsidR="00D313CF" w:rsidRPr="005F4F6D" w:rsidRDefault="00D313CF" w:rsidP="00073990">
      <w:pPr>
        <w:jc w:val="center"/>
        <w:rPr>
          <w:rFonts w:ascii="Times" w:hAnsi="Times" w:cs="Times"/>
        </w:rPr>
      </w:pPr>
    </w:p>
    <w:p w14:paraId="67333B20" w14:textId="77777777" w:rsidR="00816FA5" w:rsidRPr="005F4F6D" w:rsidRDefault="00816FA5" w:rsidP="00073990">
      <w:pPr>
        <w:jc w:val="center"/>
        <w:rPr>
          <w:rFonts w:ascii="Times" w:hAnsi="Times" w:cs="Times"/>
        </w:rPr>
      </w:pPr>
    </w:p>
    <w:p w14:paraId="6234CE85" w14:textId="77777777" w:rsidR="00816FA5" w:rsidRPr="005F4F6D" w:rsidRDefault="00816FA5" w:rsidP="00073990">
      <w:pPr>
        <w:jc w:val="center"/>
        <w:rPr>
          <w:rFonts w:ascii="Times" w:hAnsi="Times" w:cs="Times"/>
        </w:rPr>
      </w:pPr>
    </w:p>
    <w:p w14:paraId="729F136B" w14:textId="5BB8EC67" w:rsidR="00816FA5" w:rsidRPr="005F4F6D" w:rsidRDefault="00816FA5" w:rsidP="00073990">
      <w:pPr>
        <w:jc w:val="center"/>
        <w:rPr>
          <w:rFonts w:ascii="Times" w:hAnsi="Times" w:cs="Times"/>
        </w:rPr>
      </w:pPr>
      <w:r w:rsidRPr="005F4F6D">
        <w:rPr>
          <w:rFonts w:ascii="Times" w:hAnsi="Times" w:cs="Times"/>
        </w:rPr>
        <w:t>A mi familia.</w:t>
      </w:r>
    </w:p>
    <w:p w14:paraId="3FE3C482" w14:textId="77777777" w:rsidR="00377BE8" w:rsidRPr="007162A3" w:rsidRDefault="00377BE8" w:rsidP="00073990">
      <w:pPr>
        <w:jc w:val="center"/>
      </w:pPr>
    </w:p>
    <w:p w14:paraId="1FF680FA" w14:textId="132CB150" w:rsidR="00D313CF" w:rsidRPr="005F4F6D" w:rsidRDefault="00D313CF" w:rsidP="00073990">
      <w:pPr>
        <w:jc w:val="center"/>
        <w:rPr>
          <w:rFonts w:ascii="Times" w:hAnsi="Times" w:cs="Times"/>
          <w:b/>
          <w:smallCaps/>
          <w:sz w:val="32"/>
        </w:rPr>
      </w:pPr>
      <w:r w:rsidRPr="007162A3">
        <w:rPr>
          <w:b/>
          <w:smallCaps/>
          <w:sz w:val="32"/>
        </w:rPr>
        <w:br w:type="page"/>
      </w:r>
      <w:r w:rsidR="0007521C" w:rsidRPr="005F4F6D">
        <w:rPr>
          <w:rFonts w:ascii="Times" w:hAnsi="Times" w:cs="Times"/>
          <w:b/>
          <w:smallCaps/>
          <w:sz w:val="32"/>
        </w:rPr>
        <w:t>Agradecimientos</w:t>
      </w:r>
    </w:p>
    <w:p w14:paraId="4EBEB0D0" w14:textId="77777777" w:rsidR="00D313CF" w:rsidRPr="005F4F6D" w:rsidRDefault="00D313CF" w:rsidP="00073990">
      <w:pPr>
        <w:jc w:val="center"/>
        <w:rPr>
          <w:rFonts w:ascii="Times" w:hAnsi="Times" w:cs="Times"/>
        </w:rPr>
      </w:pPr>
    </w:p>
    <w:p w14:paraId="04920C09" w14:textId="77777777" w:rsidR="00377BE8" w:rsidRPr="005F4F6D" w:rsidRDefault="00377BE8" w:rsidP="00073990">
      <w:pPr>
        <w:jc w:val="center"/>
        <w:rPr>
          <w:rFonts w:ascii="Times" w:hAnsi="Times" w:cs="Times"/>
        </w:rPr>
      </w:pPr>
    </w:p>
    <w:p w14:paraId="71E45B08" w14:textId="77777777" w:rsidR="00377BE8" w:rsidRPr="005F4F6D" w:rsidRDefault="00377BE8" w:rsidP="00073990">
      <w:pPr>
        <w:jc w:val="center"/>
        <w:rPr>
          <w:rFonts w:ascii="Times" w:hAnsi="Times" w:cs="Times"/>
        </w:rPr>
      </w:pPr>
    </w:p>
    <w:p w14:paraId="4B81C61D" w14:textId="7540C8FE" w:rsidR="00F862D7" w:rsidRDefault="002D77E4" w:rsidP="00992704">
      <w:pPr>
        <w:spacing w:before="120" w:line="360" w:lineRule="auto"/>
        <w:jc w:val="center"/>
      </w:pPr>
      <w:r w:rsidRPr="005F4F6D">
        <w:rPr>
          <w:rFonts w:ascii="Times" w:hAnsi="Times" w:cs="Times"/>
        </w:rPr>
        <w:t>A mi familia.</w:t>
      </w:r>
      <w:r w:rsidR="00D313CF" w:rsidRPr="007162A3">
        <w:br w:type="page"/>
      </w:r>
      <w:bookmarkStart w:id="9" w:name="_Toc90815868"/>
      <w:bookmarkStart w:id="10" w:name="_Toc184807432"/>
      <w:r w:rsidR="00D313CF" w:rsidRPr="007162A3">
        <w:t>Resum</w:t>
      </w:r>
      <w:bookmarkEnd w:id="9"/>
      <w:r w:rsidR="001940A7" w:rsidRPr="007162A3">
        <w:t>en</w:t>
      </w:r>
      <w:bookmarkEnd w:id="10"/>
    </w:p>
    <w:p w14:paraId="6F5B0A18" w14:textId="5F32184B" w:rsidR="0019755C" w:rsidRPr="00F862D7" w:rsidRDefault="00F862D7" w:rsidP="00992704">
      <w:pPr>
        <w:spacing w:before="120" w:line="360" w:lineRule="auto"/>
        <w:jc w:val="both"/>
      </w:pPr>
      <w:r w:rsidRPr="00F862D7">
        <w:t>La desinformación sobre inmigración y delincuencia constituye una amenaza para la cohesión social, ya que la difusión constante de información falsa, errónea o manipulada refuerza los prejuicios y distorsiona la realidad. Esta desinformación no solo afecta la percepción pública, sino que también puede influir en la formulación de políticas y en el tratamiento mediático del fenómeno migratorio. Las plataformas digitales y redes sociales amplifican estos efectos, favoreciendo la rápida propagación de narrativas sesgadas que generan alarmas sociales y contribuyen a la estigmatización de determinados colectivos.</w:t>
      </w:r>
      <w:r>
        <w:t xml:space="preserve"> </w:t>
      </w:r>
      <w:r w:rsidRPr="00F862D7">
        <w:t>Esta investigación analiza cómo los discursos mediáticos y políticos construyen y consolidan percepciones negativas sobre la inmigración, contribuyendo a la polarización social. Para ello, se adopta un enfoque criminológico y sociológico, basado en el estudio de un caso representativo en el que se aplica un marco teórico crítico. A través del análisis</w:t>
      </w:r>
      <w:r w:rsidR="00970527">
        <w:t xml:space="preserve"> crítico</w:t>
      </w:r>
      <w:r w:rsidRPr="00F862D7">
        <w:t xml:space="preserve"> del discurso, se examina cómo ciertos mensajes generan temores infundados, fortalecen estereotipos y condicionan la opinión pública.</w:t>
      </w:r>
      <w:r>
        <w:t xml:space="preserve"> </w:t>
      </w:r>
      <w:r w:rsidRPr="00F862D7">
        <w:t>Los resultados de este estudio buscan aportar una mayor comprensión sobre el impacto de la desinformación en la percepción de la inmigración y la delincuencia, sentando las bases para futuras investigaciones y estrategias que fomenten una sociedad más informada y crítica.</w:t>
      </w:r>
    </w:p>
    <w:p w14:paraId="342CA814" w14:textId="77777777" w:rsidR="00F862D7" w:rsidRPr="007162A3" w:rsidRDefault="00F862D7" w:rsidP="00992704">
      <w:pPr>
        <w:spacing w:before="120" w:line="360" w:lineRule="auto"/>
      </w:pPr>
    </w:p>
    <w:p w14:paraId="66D2A1A7" w14:textId="41AD9F48" w:rsidR="00D313CF" w:rsidRPr="007162A3" w:rsidRDefault="009A12B1" w:rsidP="00992704">
      <w:pPr>
        <w:spacing w:before="120" w:line="360" w:lineRule="auto"/>
        <w:jc w:val="center"/>
      </w:pPr>
      <w:r w:rsidRPr="007162A3">
        <w:t xml:space="preserve">Palabras-clave: </w:t>
      </w:r>
      <w:r w:rsidR="007C6622">
        <w:t xml:space="preserve">análisis </w:t>
      </w:r>
      <w:r w:rsidR="006F70B8">
        <w:t xml:space="preserve">crítico </w:t>
      </w:r>
      <w:r w:rsidR="007C6622">
        <w:t>del discurso</w:t>
      </w:r>
      <w:r w:rsidR="0015317D">
        <w:t xml:space="preserve">, </w:t>
      </w:r>
      <w:r w:rsidR="00970527">
        <w:t xml:space="preserve">estudio de caso, </w:t>
      </w:r>
      <w:r w:rsidR="0015317D">
        <w:t>desinformación, delincuencia, inmigración.</w:t>
      </w:r>
    </w:p>
    <w:p w14:paraId="7B4F84C7" w14:textId="75F527C7" w:rsidR="00F862D7" w:rsidRPr="00992704" w:rsidRDefault="00D313CF" w:rsidP="00992704">
      <w:pPr>
        <w:spacing w:before="120" w:line="360" w:lineRule="auto"/>
        <w:jc w:val="center"/>
        <w:rPr>
          <w:lang w:val="en-US"/>
        </w:rPr>
      </w:pPr>
      <w:r w:rsidRPr="00E64B99">
        <w:rPr>
          <w:lang w:val="en-US"/>
        </w:rPr>
        <w:br w:type="page"/>
      </w:r>
      <w:bookmarkStart w:id="11" w:name="_Toc90815869"/>
      <w:bookmarkStart w:id="12" w:name="_Toc184807433"/>
      <w:r w:rsidRPr="000B74EB">
        <w:rPr>
          <w:lang w:val="en-US"/>
        </w:rPr>
        <w:t>Abstract</w:t>
      </w:r>
      <w:bookmarkEnd w:id="11"/>
      <w:bookmarkEnd w:id="12"/>
    </w:p>
    <w:p w14:paraId="0E85B87D" w14:textId="703F773D" w:rsidR="00F862D7" w:rsidRDefault="00D876CB" w:rsidP="00992704">
      <w:pPr>
        <w:spacing w:before="120" w:line="360" w:lineRule="auto"/>
        <w:jc w:val="both"/>
        <w:rPr>
          <w:lang w:val="en-US"/>
        </w:rPr>
      </w:pPr>
      <w:r>
        <w:rPr>
          <w:lang w:val="en-US"/>
        </w:rPr>
        <w:t>D</w:t>
      </w:r>
      <w:r w:rsidR="00F862D7" w:rsidRPr="00F862D7">
        <w:rPr>
          <w:lang w:val="en-US"/>
        </w:rPr>
        <w:t xml:space="preserve">isinformation about immigration and crime poses a threat to social cohesion, as the constant dissemination of false, misleading, or manipulated information reinforces prejudices and distorts reality. This </w:t>
      </w:r>
      <w:r>
        <w:rPr>
          <w:lang w:val="en-US"/>
        </w:rPr>
        <w:t>d</w:t>
      </w:r>
      <w:r w:rsidR="00F862D7" w:rsidRPr="00F862D7">
        <w:rPr>
          <w:lang w:val="en-US"/>
        </w:rPr>
        <w:t>isinformation not only affects public perception but can also influence policymaking and media coverage of migration. Digital platforms and social networks amplify these effects, facilitating the rapid spread of biased narratives that generate social alarm and contribute to the stigmatization of certain groups.</w:t>
      </w:r>
      <w:r w:rsidR="00F862D7">
        <w:rPr>
          <w:lang w:val="en-US"/>
        </w:rPr>
        <w:t xml:space="preserve"> </w:t>
      </w:r>
      <w:r w:rsidR="00F862D7" w:rsidRPr="00F862D7">
        <w:rPr>
          <w:lang w:val="en-US"/>
        </w:rPr>
        <w:t>This research analyzes how media and political discourses construct and consolidate negative perceptions of immigration, contributing to social polarization. To achieve this, a criminological and sociological approach is adopted, based on the study of a representative case within a critical theoretical framework. Through</w:t>
      </w:r>
      <w:r w:rsidR="00970527">
        <w:rPr>
          <w:lang w:val="en-US"/>
        </w:rPr>
        <w:t xml:space="preserve"> critical</w:t>
      </w:r>
      <w:r w:rsidR="00F862D7" w:rsidRPr="00F862D7">
        <w:rPr>
          <w:lang w:val="en-US"/>
        </w:rPr>
        <w:t xml:space="preserve"> discourse analysis, the study examines how certain messages generate unfounded fears, reinforce stereotypes, and shape public opinion.</w:t>
      </w:r>
      <w:r w:rsidR="00F862D7">
        <w:rPr>
          <w:lang w:val="en-US"/>
        </w:rPr>
        <w:t xml:space="preserve"> </w:t>
      </w:r>
      <w:r w:rsidR="00F862D7" w:rsidRPr="00F862D7">
        <w:rPr>
          <w:lang w:val="en-US"/>
        </w:rPr>
        <w:t xml:space="preserve">The findings aim to provide a deeper understanding of the impact of </w:t>
      </w:r>
      <w:r>
        <w:rPr>
          <w:lang w:val="en-US"/>
        </w:rPr>
        <w:t>d</w:t>
      </w:r>
      <w:r w:rsidR="00F862D7" w:rsidRPr="00F862D7">
        <w:rPr>
          <w:lang w:val="en-US"/>
        </w:rPr>
        <w:t>isinformation on perceptions of immigration and crime, laying the groundwork for future research and strategies that promote a more informed and critical society.</w:t>
      </w:r>
    </w:p>
    <w:p w14:paraId="2FCD2C2E" w14:textId="77777777" w:rsidR="00992704" w:rsidRPr="0015317D" w:rsidRDefault="00992704" w:rsidP="00992704">
      <w:pPr>
        <w:spacing w:before="120" w:line="360" w:lineRule="auto"/>
        <w:jc w:val="both"/>
        <w:rPr>
          <w:lang w:val="en-US"/>
        </w:rPr>
      </w:pPr>
    </w:p>
    <w:p w14:paraId="1B3FC506" w14:textId="469FCB9F" w:rsidR="00D313CF" w:rsidRPr="0015317D" w:rsidRDefault="009A12B1" w:rsidP="00992704">
      <w:pPr>
        <w:spacing w:before="120" w:line="360" w:lineRule="auto"/>
        <w:jc w:val="center"/>
        <w:rPr>
          <w:lang w:val="en-US"/>
        </w:rPr>
      </w:pPr>
      <w:r w:rsidRPr="0015317D">
        <w:rPr>
          <w:lang w:val="en-US"/>
        </w:rPr>
        <w:t>Keywords:</w:t>
      </w:r>
      <w:r w:rsidR="006F70B8">
        <w:rPr>
          <w:lang w:val="en-US"/>
        </w:rPr>
        <w:t xml:space="preserve"> critical</w:t>
      </w:r>
      <w:r w:rsidRPr="0015317D">
        <w:rPr>
          <w:lang w:val="en-US"/>
        </w:rPr>
        <w:t xml:space="preserve"> </w:t>
      </w:r>
      <w:r w:rsidR="000D3F17" w:rsidRPr="000D3F17">
        <w:rPr>
          <w:lang w:val="en-US"/>
        </w:rPr>
        <w:t>discourse analysis</w:t>
      </w:r>
      <w:r w:rsidR="0015317D" w:rsidRPr="0015317D">
        <w:rPr>
          <w:lang w:val="en-US"/>
        </w:rPr>
        <w:t>,</w:t>
      </w:r>
      <w:r w:rsidR="00970527">
        <w:rPr>
          <w:lang w:val="en-US"/>
        </w:rPr>
        <w:t xml:space="preserve"> case study,</w:t>
      </w:r>
      <w:r w:rsidR="0015317D" w:rsidRPr="0015317D">
        <w:rPr>
          <w:lang w:val="en-US"/>
        </w:rPr>
        <w:t xml:space="preserve"> disinformation, crime, immigration</w:t>
      </w:r>
      <w:r w:rsidR="0015317D">
        <w:rPr>
          <w:lang w:val="en-US"/>
        </w:rPr>
        <w:t>.</w:t>
      </w:r>
    </w:p>
    <w:p w14:paraId="78762CC0" w14:textId="77777777" w:rsidR="00E15070" w:rsidRPr="005F4F6D" w:rsidRDefault="00D313CF" w:rsidP="001800C1">
      <w:pPr>
        <w:pStyle w:val="Titulo"/>
        <w:rPr>
          <w:rFonts w:ascii="Times" w:hAnsi="Times" w:cs="Times"/>
          <w:szCs w:val="32"/>
        </w:rPr>
      </w:pPr>
      <w:r w:rsidRPr="0015317D">
        <w:rPr>
          <w:rFonts w:ascii="Calibri" w:hAnsi="Calibri"/>
          <w:lang w:val="en-US"/>
        </w:rPr>
        <w:br w:type="page"/>
      </w:r>
      <w:bookmarkStart w:id="13" w:name="_Toc184807434"/>
      <w:r w:rsidR="00E15070" w:rsidRPr="005F4F6D">
        <w:rPr>
          <w:rFonts w:ascii="Times" w:hAnsi="Times" w:cs="Times"/>
          <w:szCs w:val="32"/>
        </w:rPr>
        <w:t>Índice</w:t>
      </w:r>
      <w:bookmarkEnd w:id="13"/>
      <w:r w:rsidR="00863FC6" w:rsidRPr="005F4F6D">
        <w:rPr>
          <w:rFonts w:ascii="Times" w:hAnsi="Times" w:cs="Times"/>
          <w:szCs w:val="32"/>
        </w:rPr>
        <w:t xml:space="preserve"> </w:t>
      </w:r>
      <w:r w:rsidR="009C5A3F" w:rsidRPr="005F4F6D">
        <w:rPr>
          <w:rFonts w:ascii="Times" w:hAnsi="Times" w:cs="Times"/>
          <w:szCs w:val="32"/>
        </w:rPr>
        <w:t>general</w:t>
      </w:r>
    </w:p>
    <w:p w14:paraId="20685936" w14:textId="4FA3898E" w:rsidR="00E64B99" w:rsidRDefault="009C5A3F">
      <w:pPr>
        <w:pStyle w:val="TDC1"/>
        <w:tabs>
          <w:tab w:val="left" w:pos="1440"/>
          <w:tab w:val="right" w:leader="dot" w:pos="8778"/>
        </w:tabs>
        <w:rPr>
          <w:rFonts w:ascii="Aptos" w:hAnsi="Aptos"/>
          <w:smallCaps w:val="0"/>
          <w:noProof/>
          <w:kern w:val="2"/>
          <w:lang w:eastAsia="es-ES"/>
        </w:rPr>
      </w:pPr>
      <w:r w:rsidRPr="007162A3">
        <w:rPr>
          <w:rFonts w:ascii="Calibri" w:hAnsi="Calibri"/>
        </w:rPr>
        <w:fldChar w:fldCharType="begin"/>
      </w:r>
      <w:r w:rsidRPr="007162A3">
        <w:rPr>
          <w:rFonts w:ascii="Calibri" w:hAnsi="Calibri"/>
        </w:rPr>
        <w:instrText xml:space="preserve"> TOC \o "1-3" \h \z \u </w:instrText>
      </w:r>
      <w:r w:rsidRPr="007162A3">
        <w:rPr>
          <w:rFonts w:ascii="Calibri" w:hAnsi="Calibri"/>
        </w:rPr>
        <w:fldChar w:fldCharType="separate"/>
      </w:r>
      <w:hyperlink w:anchor="_Toc199356521" w:history="1">
        <w:r w:rsidR="00E64B99" w:rsidRPr="009605A2">
          <w:rPr>
            <w:rStyle w:val="Hipervnculo"/>
            <w:rFonts w:ascii="Times" w:hAnsi="Times"/>
            <w:noProof/>
          </w:rPr>
          <w:t>1</w:t>
        </w:r>
        <w:r w:rsidR="00E64B99">
          <w:rPr>
            <w:rFonts w:ascii="Aptos" w:hAnsi="Aptos"/>
            <w:smallCaps w:val="0"/>
            <w:noProof/>
            <w:kern w:val="2"/>
            <w:lang w:eastAsia="es-ES"/>
          </w:rPr>
          <w:tab/>
        </w:r>
        <w:r w:rsidR="00E64B99" w:rsidRPr="009605A2">
          <w:rPr>
            <w:rStyle w:val="Hipervnculo"/>
            <w:rFonts w:ascii="Times" w:hAnsi="Times"/>
            <w:noProof/>
          </w:rPr>
          <w:t>Introducción</w:t>
        </w:r>
        <w:r w:rsidR="00E64B99">
          <w:rPr>
            <w:noProof/>
            <w:webHidden/>
          </w:rPr>
          <w:tab/>
        </w:r>
        <w:r w:rsidR="00E64B99">
          <w:rPr>
            <w:noProof/>
            <w:webHidden/>
          </w:rPr>
          <w:fldChar w:fldCharType="begin"/>
        </w:r>
        <w:r w:rsidR="00E64B99">
          <w:rPr>
            <w:noProof/>
            <w:webHidden/>
          </w:rPr>
          <w:instrText xml:space="preserve"> PAGEREF _Toc199356521 \h </w:instrText>
        </w:r>
        <w:r w:rsidR="00E64B99">
          <w:rPr>
            <w:noProof/>
            <w:webHidden/>
          </w:rPr>
        </w:r>
        <w:r w:rsidR="00E64B99">
          <w:rPr>
            <w:noProof/>
            <w:webHidden/>
          </w:rPr>
          <w:fldChar w:fldCharType="separate"/>
        </w:r>
        <w:r w:rsidR="00E64B99">
          <w:rPr>
            <w:noProof/>
            <w:webHidden/>
          </w:rPr>
          <w:t>1</w:t>
        </w:r>
        <w:r w:rsidR="00E64B99">
          <w:rPr>
            <w:noProof/>
            <w:webHidden/>
          </w:rPr>
          <w:fldChar w:fldCharType="end"/>
        </w:r>
      </w:hyperlink>
    </w:p>
    <w:p w14:paraId="5E33331C" w14:textId="37D8C2F3" w:rsidR="00E64B99" w:rsidRDefault="00E64B99">
      <w:pPr>
        <w:pStyle w:val="TDC2"/>
        <w:rPr>
          <w:rFonts w:ascii="Aptos" w:hAnsi="Aptos"/>
          <w:smallCaps w:val="0"/>
          <w:kern w:val="2"/>
          <w:lang w:eastAsia="es-ES"/>
        </w:rPr>
      </w:pPr>
      <w:hyperlink w:anchor="_Toc199356522" w:history="1">
        <w:r w:rsidRPr="009605A2">
          <w:rPr>
            <w:rStyle w:val="Hipervnculo"/>
            <w:rFonts w:ascii="Times" w:hAnsi="Times"/>
          </w:rPr>
          <w:t>1.1</w:t>
        </w:r>
        <w:r>
          <w:rPr>
            <w:rFonts w:ascii="Aptos" w:hAnsi="Aptos"/>
            <w:smallCaps w:val="0"/>
            <w:kern w:val="2"/>
            <w:lang w:eastAsia="es-ES"/>
          </w:rPr>
          <w:tab/>
        </w:r>
        <w:r w:rsidRPr="009605A2">
          <w:rPr>
            <w:rStyle w:val="Hipervnculo"/>
            <w:rFonts w:ascii="Times" w:hAnsi="Times"/>
          </w:rPr>
          <w:t>Problema de investigación</w:t>
        </w:r>
        <w:r>
          <w:rPr>
            <w:webHidden/>
          </w:rPr>
          <w:tab/>
        </w:r>
        <w:r>
          <w:rPr>
            <w:webHidden/>
          </w:rPr>
          <w:fldChar w:fldCharType="begin"/>
        </w:r>
        <w:r>
          <w:rPr>
            <w:webHidden/>
          </w:rPr>
          <w:instrText xml:space="preserve"> PAGEREF _Toc199356522 \h </w:instrText>
        </w:r>
        <w:r>
          <w:rPr>
            <w:webHidden/>
          </w:rPr>
        </w:r>
        <w:r>
          <w:rPr>
            <w:webHidden/>
          </w:rPr>
          <w:fldChar w:fldCharType="separate"/>
        </w:r>
        <w:r>
          <w:rPr>
            <w:webHidden/>
          </w:rPr>
          <w:t>2</w:t>
        </w:r>
        <w:r>
          <w:rPr>
            <w:webHidden/>
          </w:rPr>
          <w:fldChar w:fldCharType="end"/>
        </w:r>
      </w:hyperlink>
    </w:p>
    <w:p w14:paraId="6D3C9F8F" w14:textId="071D6A0F" w:rsidR="00E64B99" w:rsidRDefault="00E64B99">
      <w:pPr>
        <w:pStyle w:val="TDC2"/>
        <w:rPr>
          <w:rFonts w:ascii="Aptos" w:hAnsi="Aptos"/>
          <w:smallCaps w:val="0"/>
          <w:kern w:val="2"/>
          <w:lang w:eastAsia="es-ES"/>
        </w:rPr>
      </w:pPr>
      <w:hyperlink w:anchor="_Toc199356523" w:history="1">
        <w:r w:rsidRPr="009605A2">
          <w:rPr>
            <w:rStyle w:val="Hipervnculo"/>
            <w:rFonts w:ascii="Times" w:hAnsi="Times"/>
          </w:rPr>
          <w:t>1.2</w:t>
        </w:r>
        <w:r>
          <w:rPr>
            <w:rFonts w:ascii="Aptos" w:hAnsi="Aptos"/>
            <w:smallCaps w:val="0"/>
            <w:kern w:val="2"/>
            <w:lang w:eastAsia="es-ES"/>
          </w:rPr>
          <w:tab/>
        </w:r>
        <w:r w:rsidRPr="009605A2">
          <w:rPr>
            <w:rStyle w:val="Hipervnculo"/>
            <w:rFonts w:ascii="Times" w:hAnsi="Times"/>
          </w:rPr>
          <w:t>Pregunta de investigación</w:t>
        </w:r>
        <w:r>
          <w:rPr>
            <w:webHidden/>
          </w:rPr>
          <w:tab/>
        </w:r>
        <w:r>
          <w:rPr>
            <w:webHidden/>
          </w:rPr>
          <w:fldChar w:fldCharType="begin"/>
        </w:r>
        <w:r>
          <w:rPr>
            <w:webHidden/>
          </w:rPr>
          <w:instrText xml:space="preserve"> PAGEREF _Toc199356523 \h </w:instrText>
        </w:r>
        <w:r>
          <w:rPr>
            <w:webHidden/>
          </w:rPr>
        </w:r>
        <w:r>
          <w:rPr>
            <w:webHidden/>
          </w:rPr>
          <w:fldChar w:fldCharType="separate"/>
        </w:r>
        <w:r>
          <w:rPr>
            <w:webHidden/>
          </w:rPr>
          <w:t>3</w:t>
        </w:r>
        <w:r>
          <w:rPr>
            <w:webHidden/>
          </w:rPr>
          <w:fldChar w:fldCharType="end"/>
        </w:r>
      </w:hyperlink>
    </w:p>
    <w:p w14:paraId="49C22623" w14:textId="56EB61F3" w:rsidR="00E64B99" w:rsidRDefault="00E64B99">
      <w:pPr>
        <w:pStyle w:val="TDC2"/>
        <w:rPr>
          <w:rFonts w:ascii="Aptos" w:hAnsi="Aptos"/>
          <w:smallCaps w:val="0"/>
          <w:kern w:val="2"/>
          <w:lang w:eastAsia="es-ES"/>
        </w:rPr>
      </w:pPr>
      <w:hyperlink w:anchor="_Toc199356524" w:history="1">
        <w:r w:rsidRPr="009605A2">
          <w:rPr>
            <w:rStyle w:val="Hipervnculo"/>
            <w:rFonts w:ascii="Times" w:hAnsi="Times"/>
          </w:rPr>
          <w:t>1.3</w:t>
        </w:r>
        <w:r>
          <w:rPr>
            <w:rFonts w:ascii="Aptos" w:hAnsi="Aptos"/>
            <w:smallCaps w:val="0"/>
            <w:kern w:val="2"/>
            <w:lang w:eastAsia="es-ES"/>
          </w:rPr>
          <w:tab/>
        </w:r>
        <w:r w:rsidRPr="009605A2">
          <w:rPr>
            <w:rStyle w:val="Hipervnculo"/>
            <w:rFonts w:ascii="Times" w:hAnsi="Times"/>
          </w:rPr>
          <w:t>Objetivos</w:t>
        </w:r>
        <w:r>
          <w:rPr>
            <w:webHidden/>
          </w:rPr>
          <w:tab/>
        </w:r>
        <w:r>
          <w:rPr>
            <w:webHidden/>
          </w:rPr>
          <w:fldChar w:fldCharType="begin"/>
        </w:r>
        <w:r>
          <w:rPr>
            <w:webHidden/>
          </w:rPr>
          <w:instrText xml:space="preserve"> PAGEREF _Toc199356524 \h </w:instrText>
        </w:r>
        <w:r>
          <w:rPr>
            <w:webHidden/>
          </w:rPr>
        </w:r>
        <w:r>
          <w:rPr>
            <w:webHidden/>
          </w:rPr>
          <w:fldChar w:fldCharType="separate"/>
        </w:r>
        <w:r>
          <w:rPr>
            <w:webHidden/>
          </w:rPr>
          <w:t>3</w:t>
        </w:r>
        <w:r>
          <w:rPr>
            <w:webHidden/>
          </w:rPr>
          <w:fldChar w:fldCharType="end"/>
        </w:r>
      </w:hyperlink>
    </w:p>
    <w:p w14:paraId="383DE9DA" w14:textId="258CCC64" w:rsidR="00E64B99" w:rsidRDefault="00E64B99">
      <w:pPr>
        <w:pStyle w:val="TDC3"/>
        <w:tabs>
          <w:tab w:val="left" w:pos="851"/>
          <w:tab w:val="right" w:leader="dot" w:pos="8778"/>
        </w:tabs>
        <w:rPr>
          <w:rFonts w:ascii="Aptos" w:hAnsi="Aptos"/>
          <w:noProof/>
          <w:kern w:val="2"/>
          <w:lang w:eastAsia="es-ES"/>
        </w:rPr>
      </w:pPr>
      <w:hyperlink w:anchor="_Toc199356525" w:history="1">
        <w:r w:rsidRPr="009605A2">
          <w:rPr>
            <w:rStyle w:val="Hipervnculo"/>
            <w:rFonts w:ascii="Times" w:hAnsi="Times"/>
            <w:i/>
            <w:noProof/>
          </w:rPr>
          <w:t>1.3.1</w:t>
        </w:r>
        <w:r>
          <w:rPr>
            <w:rFonts w:ascii="Aptos" w:hAnsi="Aptos"/>
            <w:noProof/>
            <w:kern w:val="2"/>
            <w:lang w:eastAsia="es-ES"/>
          </w:rPr>
          <w:tab/>
        </w:r>
        <w:r w:rsidRPr="009605A2">
          <w:rPr>
            <w:rStyle w:val="Hipervnculo"/>
            <w:rFonts w:ascii="Times" w:hAnsi="Times"/>
            <w:i/>
            <w:noProof/>
          </w:rPr>
          <w:t>Objetivo general</w:t>
        </w:r>
        <w:r>
          <w:rPr>
            <w:noProof/>
            <w:webHidden/>
          </w:rPr>
          <w:tab/>
        </w:r>
        <w:r>
          <w:rPr>
            <w:noProof/>
            <w:webHidden/>
          </w:rPr>
          <w:fldChar w:fldCharType="begin"/>
        </w:r>
        <w:r>
          <w:rPr>
            <w:noProof/>
            <w:webHidden/>
          </w:rPr>
          <w:instrText xml:space="preserve"> PAGEREF _Toc199356525 \h </w:instrText>
        </w:r>
        <w:r>
          <w:rPr>
            <w:noProof/>
            <w:webHidden/>
          </w:rPr>
        </w:r>
        <w:r>
          <w:rPr>
            <w:noProof/>
            <w:webHidden/>
          </w:rPr>
          <w:fldChar w:fldCharType="separate"/>
        </w:r>
        <w:r>
          <w:rPr>
            <w:noProof/>
            <w:webHidden/>
          </w:rPr>
          <w:t>3</w:t>
        </w:r>
        <w:r>
          <w:rPr>
            <w:noProof/>
            <w:webHidden/>
          </w:rPr>
          <w:fldChar w:fldCharType="end"/>
        </w:r>
      </w:hyperlink>
    </w:p>
    <w:p w14:paraId="3A412191" w14:textId="06A85F5B" w:rsidR="00E64B99" w:rsidRDefault="00E64B99">
      <w:pPr>
        <w:pStyle w:val="TDC3"/>
        <w:tabs>
          <w:tab w:val="left" w:pos="851"/>
          <w:tab w:val="right" w:leader="dot" w:pos="8778"/>
        </w:tabs>
        <w:rPr>
          <w:rFonts w:ascii="Aptos" w:hAnsi="Aptos"/>
          <w:noProof/>
          <w:kern w:val="2"/>
          <w:lang w:eastAsia="es-ES"/>
        </w:rPr>
      </w:pPr>
      <w:hyperlink w:anchor="_Toc199356526" w:history="1">
        <w:r w:rsidRPr="009605A2">
          <w:rPr>
            <w:rStyle w:val="Hipervnculo"/>
            <w:rFonts w:ascii="Times" w:hAnsi="Times"/>
            <w:i/>
            <w:noProof/>
          </w:rPr>
          <w:t>1.3.2</w:t>
        </w:r>
        <w:r>
          <w:rPr>
            <w:rFonts w:ascii="Aptos" w:hAnsi="Aptos"/>
            <w:noProof/>
            <w:kern w:val="2"/>
            <w:lang w:eastAsia="es-ES"/>
          </w:rPr>
          <w:tab/>
        </w:r>
        <w:r w:rsidRPr="009605A2">
          <w:rPr>
            <w:rStyle w:val="Hipervnculo"/>
            <w:rFonts w:ascii="Times" w:hAnsi="Times"/>
            <w:i/>
            <w:noProof/>
          </w:rPr>
          <w:t>Objetivos específicos</w:t>
        </w:r>
        <w:r>
          <w:rPr>
            <w:noProof/>
            <w:webHidden/>
          </w:rPr>
          <w:tab/>
        </w:r>
        <w:r>
          <w:rPr>
            <w:noProof/>
            <w:webHidden/>
          </w:rPr>
          <w:fldChar w:fldCharType="begin"/>
        </w:r>
        <w:r>
          <w:rPr>
            <w:noProof/>
            <w:webHidden/>
          </w:rPr>
          <w:instrText xml:space="preserve"> PAGEREF _Toc199356526 \h </w:instrText>
        </w:r>
        <w:r>
          <w:rPr>
            <w:noProof/>
            <w:webHidden/>
          </w:rPr>
        </w:r>
        <w:r>
          <w:rPr>
            <w:noProof/>
            <w:webHidden/>
          </w:rPr>
          <w:fldChar w:fldCharType="separate"/>
        </w:r>
        <w:r>
          <w:rPr>
            <w:noProof/>
            <w:webHidden/>
          </w:rPr>
          <w:t>3</w:t>
        </w:r>
        <w:r>
          <w:rPr>
            <w:noProof/>
            <w:webHidden/>
          </w:rPr>
          <w:fldChar w:fldCharType="end"/>
        </w:r>
      </w:hyperlink>
    </w:p>
    <w:p w14:paraId="6FB19B8D" w14:textId="528DD7FE" w:rsidR="00E64B99" w:rsidRDefault="00E64B99">
      <w:pPr>
        <w:pStyle w:val="TDC2"/>
        <w:rPr>
          <w:rFonts w:ascii="Aptos" w:hAnsi="Aptos"/>
          <w:smallCaps w:val="0"/>
          <w:kern w:val="2"/>
          <w:lang w:eastAsia="es-ES"/>
        </w:rPr>
      </w:pPr>
      <w:hyperlink w:anchor="_Toc199356527" w:history="1">
        <w:r w:rsidRPr="009605A2">
          <w:rPr>
            <w:rStyle w:val="Hipervnculo"/>
            <w:rFonts w:ascii="Times" w:hAnsi="Times"/>
          </w:rPr>
          <w:t>1.4</w:t>
        </w:r>
        <w:r>
          <w:rPr>
            <w:rFonts w:ascii="Aptos" w:hAnsi="Aptos"/>
            <w:smallCaps w:val="0"/>
            <w:kern w:val="2"/>
            <w:lang w:eastAsia="es-ES"/>
          </w:rPr>
          <w:tab/>
        </w:r>
        <w:r w:rsidRPr="009605A2">
          <w:rPr>
            <w:rStyle w:val="Hipervnculo"/>
            <w:rFonts w:ascii="Times" w:hAnsi="Times"/>
          </w:rPr>
          <w:t>Justificación: La relevancia, originalidad y contribución científica al conocimiento académico</w:t>
        </w:r>
        <w:r>
          <w:rPr>
            <w:webHidden/>
          </w:rPr>
          <w:tab/>
        </w:r>
        <w:r>
          <w:rPr>
            <w:webHidden/>
          </w:rPr>
          <w:fldChar w:fldCharType="begin"/>
        </w:r>
        <w:r>
          <w:rPr>
            <w:webHidden/>
          </w:rPr>
          <w:instrText xml:space="preserve"> PAGEREF _Toc199356527 \h </w:instrText>
        </w:r>
        <w:r>
          <w:rPr>
            <w:webHidden/>
          </w:rPr>
        </w:r>
        <w:r>
          <w:rPr>
            <w:webHidden/>
          </w:rPr>
          <w:fldChar w:fldCharType="separate"/>
        </w:r>
        <w:r>
          <w:rPr>
            <w:webHidden/>
          </w:rPr>
          <w:t>4</w:t>
        </w:r>
        <w:r>
          <w:rPr>
            <w:webHidden/>
          </w:rPr>
          <w:fldChar w:fldCharType="end"/>
        </w:r>
      </w:hyperlink>
    </w:p>
    <w:p w14:paraId="0BA9754C" w14:textId="17BCD458" w:rsidR="00E64B99" w:rsidRDefault="00E64B99">
      <w:pPr>
        <w:pStyle w:val="TDC1"/>
        <w:tabs>
          <w:tab w:val="left" w:pos="1440"/>
          <w:tab w:val="right" w:leader="dot" w:pos="8778"/>
        </w:tabs>
        <w:rPr>
          <w:rFonts w:ascii="Aptos" w:hAnsi="Aptos"/>
          <w:smallCaps w:val="0"/>
          <w:noProof/>
          <w:kern w:val="2"/>
          <w:lang w:eastAsia="es-ES"/>
        </w:rPr>
      </w:pPr>
      <w:hyperlink w:anchor="_Toc199356528" w:history="1">
        <w:r w:rsidRPr="009605A2">
          <w:rPr>
            <w:rStyle w:val="Hipervnculo"/>
            <w:rFonts w:ascii="Times" w:hAnsi="Times"/>
            <w:noProof/>
          </w:rPr>
          <w:t>2</w:t>
        </w:r>
        <w:r>
          <w:rPr>
            <w:rFonts w:ascii="Aptos" w:hAnsi="Aptos"/>
            <w:smallCaps w:val="0"/>
            <w:noProof/>
            <w:kern w:val="2"/>
            <w:lang w:eastAsia="es-ES"/>
          </w:rPr>
          <w:tab/>
        </w:r>
        <w:r w:rsidRPr="009605A2">
          <w:rPr>
            <w:rStyle w:val="Hipervnculo"/>
            <w:rFonts w:ascii="Times" w:hAnsi="Times"/>
            <w:noProof/>
          </w:rPr>
          <w:t>Fundamentación teórica</w:t>
        </w:r>
        <w:r>
          <w:rPr>
            <w:noProof/>
            <w:webHidden/>
          </w:rPr>
          <w:tab/>
        </w:r>
        <w:r>
          <w:rPr>
            <w:noProof/>
            <w:webHidden/>
          </w:rPr>
          <w:fldChar w:fldCharType="begin"/>
        </w:r>
        <w:r>
          <w:rPr>
            <w:noProof/>
            <w:webHidden/>
          </w:rPr>
          <w:instrText xml:space="preserve"> PAGEREF _Toc199356528 \h </w:instrText>
        </w:r>
        <w:r>
          <w:rPr>
            <w:noProof/>
            <w:webHidden/>
          </w:rPr>
        </w:r>
        <w:r>
          <w:rPr>
            <w:noProof/>
            <w:webHidden/>
          </w:rPr>
          <w:fldChar w:fldCharType="separate"/>
        </w:r>
        <w:r>
          <w:rPr>
            <w:noProof/>
            <w:webHidden/>
          </w:rPr>
          <w:t>6</w:t>
        </w:r>
        <w:r>
          <w:rPr>
            <w:noProof/>
            <w:webHidden/>
          </w:rPr>
          <w:fldChar w:fldCharType="end"/>
        </w:r>
      </w:hyperlink>
    </w:p>
    <w:p w14:paraId="7F05AEDC" w14:textId="3AE13700" w:rsidR="00E64B99" w:rsidRDefault="00E64B99">
      <w:pPr>
        <w:pStyle w:val="TDC2"/>
        <w:rPr>
          <w:rFonts w:ascii="Aptos" w:hAnsi="Aptos"/>
          <w:smallCaps w:val="0"/>
          <w:kern w:val="2"/>
          <w:lang w:eastAsia="es-ES"/>
        </w:rPr>
      </w:pPr>
      <w:hyperlink w:anchor="_Toc199356529" w:history="1">
        <w:r w:rsidRPr="009605A2">
          <w:rPr>
            <w:rStyle w:val="Hipervnculo"/>
            <w:rFonts w:ascii="Times" w:hAnsi="Times"/>
          </w:rPr>
          <w:t>2.1</w:t>
        </w:r>
        <w:r>
          <w:rPr>
            <w:rFonts w:ascii="Aptos" w:hAnsi="Aptos"/>
            <w:smallCaps w:val="0"/>
            <w:kern w:val="2"/>
            <w:lang w:eastAsia="es-ES"/>
          </w:rPr>
          <w:tab/>
        </w:r>
        <w:r w:rsidRPr="009605A2">
          <w:rPr>
            <w:rStyle w:val="Hipervnculo"/>
            <w:rFonts w:ascii="Times" w:hAnsi="Times"/>
          </w:rPr>
          <w:t>Revisión de literatura: Marco teórico</w:t>
        </w:r>
        <w:r>
          <w:rPr>
            <w:webHidden/>
          </w:rPr>
          <w:tab/>
        </w:r>
        <w:r>
          <w:rPr>
            <w:webHidden/>
          </w:rPr>
          <w:fldChar w:fldCharType="begin"/>
        </w:r>
        <w:r>
          <w:rPr>
            <w:webHidden/>
          </w:rPr>
          <w:instrText xml:space="preserve"> PAGEREF _Toc199356529 \h </w:instrText>
        </w:r>
        <w:r>
          <w:rPr>
            <w:webHidden/>
          </w:rPr>
        </w:r>
        <w:r>
          <w:rPr>
            <w:webHidden/>
          </w:rPr>
          <w:fldChar w:fldCharType="separate"/>
        </w:r>
        <w:r>
          <w:rPr>
            <w:webHidden/>
          </w:rPr>
          <w:t>6</w:t>
        </w:r>
        <w:r>
          <w:rPr>
            <w:webHidden/>
          </w:rPr>
          <w:fldChar w:fldCharType="end"/>
        </w:r>
      </w:hyperlink>
    </w:p>
    <w:p w14:paraId="18122E5A" w14:textId="42A46A9D" w:rsidR="00E64B99" w:rsidRDefault="00E64B99">
      <w:pPr>
        <w:pStyle w:val="TDC3"/>
        <w:tabs>
          <w:tab w:val="left" w:pos="851"/>
          <w:tab w:val="right" w:leader="dot" w:pos="8778"/>
        </w:tabs>
        <w:rPr>
          <w:rFonts w:ascii="Aptos" w:hAnsi="Aptos"/>
          <w:noProof/>
          <w:kern w:val="2"/>
          <w:lang w:eastAsia="es-ES"/>
        </w:rPr>
      </w:pPr>
      <w:hyperlink w:anchor="_Toc199356530" w:history="1">
        <w:r w:rsidRPr="009605A2">
          <w:rPr>
            <w:rStyle w:val="Hipervnculo"/>
            <w:noProof/>
          </w:rPr>
          <w:t>2.1.1</w:t>
        </w:r>
        <w:r>
          <w:rPr>
            <w:rFonts w:ascii="Aptos" w:hAnsi="Aptos"/>
            <w:noProof/>
            <w:kern w:val="2"/>
            <w:lang w:eastAsia="es-ES"/>
          </w:rPr>
          <w:tab/>
        </w:r>
        <w:r w:rsidRPr="009605A2">
          <w:rPr>
            <w:rStyle w:val="Hipervnculo"/>
            <w:noProof/>
          </w:rPr>
          <w:t>Criminología crítica</w:t>
        </w:r>
        <w:r>
          <w:rPr>
            <w:noProof/>
            <w:webHidden/>
          </w:rPr>
          <w:tab/>
        </w:r>
        <w:r>
          <w:rPr>
            <w:noProof/>
            <w:webHidden/>
          </w:rPr>
          <w:fldChar w:fldCharType="begin"/>
        </w:r>
        <w:r>
          <w:rPr>
            <w:noProof/>
            <w:webHidden/>
          </w:rPr>
          <w:instrText xml:space="preserve"> PAGEREF _Toc199356530 \h </w:instrText>
        </w:r>
        <w:r>
          <w:rPr>
            <w:noProof/>
            <w:webHidden/>
          </w:rPr>
        </w:r>
        <w:r>
          <w:rPr>
            <w:noProof/>
            <w:webHidden/>
          </w:rPr>
          <w:fldChar w:fldCharType="separate"/>
        </w:r>
        <w:r>
          <w:rPr>
            <w:noProof/>
            <w:webHidden/>
          </w:rPr>
          <w:t>6</w:t>
        </w:r>
        <w:r>
          <w:rPr>
            <w:noProof/>
            <w:webHidden/>
          </w:rPr>
          <w:fldChar w:fldCharType="end"/>
        </w:r>
      </w:hyperlink>
    </w:p>
    <w:p w14:paraId="0C88F310" w14:textId="506C4ED1" w:rsidR="00E64B99" w:rsidRDefault="00E64B99">
      <w:pPr>
        <w:pStyle w:val="TDC3"/>
        <w:tabs>
          <w:tab w:val="left" w:pos="851"/>
          <w:tab w:val="right" w:leader="dot" w:pos="8778"/>
        </w:tabs>
        <w:rPr>
          <w:rFonts w:ascii="Aptos" w:hAnsi="Aptos"/>
          <w:noProof/>
          <w:kern w:val="2"/>
          <w:lang w:eastAsia="es-ES"/>
        </w:rPr>
      </w:pPr>
      <w:hyperlink w:anchor="_Toc199356531" w:history="1">
        <w:r w:rsidRPr="009605A2">
          <w:rPr>
            <w:rStyle w:val="Hipervnculo"/>
            <w:noProof/>
          </w:rPr>
          <w:t>2.1.2</w:t>
        </w:r>
        <w:r>
          <w:rPr>
            <w:rFonts w:ascii="Aptos" w:hAnsi="Aptos"/>
            <w:noProof/>
            <w:kern w:val="2"/>
            <w:lang w:eastAsia="es-ES"/>
          </w:rPr>
          <w:tab/>
        </w:r>
        <w:r w:rsidRPr="009605A2">
          <w:rPr>
            <w:rStyle w:val="Hipervnculo"/>
            <w:i/>
            <w:iCs/>
            <w:noProof/>
          </w:rPr>
          <w:t>Agenda setting</w:t>
        </w:r>
        <w:r>
          <w:rPr>
            <w:noProof/>
            <w:webHidden/>
          </w:rPr>
          <w:tab/>
        </w:r>
        <w:r>
          <w:rPr>
            <w:noProof/>
            <w:webHidden/>
          </w:rPr>
          <w:fldChar w:fldCharType="begin"/>
        </w:r>
        <w:r>
          <w:rPr>
            <w:noProof/>
            <w:webHidden/>
          </w:rPr>
          <w:instrText xml:space="preserve"> PAGEREF _Toc199356531 \h </w:instrText>
        </w:r>
        <w:r>
          <w:rPr>
            <w:noProof/>
            <w:webHidden/>
          </w:rPr>
        </w:r>
        <w:r>
          <w:rPr>
            <w:noProof/>
            <w:webHidden/>
          </w:rPr>
          <w:fldChar w:fldCharType="separate"/>
        </w:r>
        <w:r>
          <w:rPr>
            <w:noProof/>
            <w:webHidden/>
          </w:rPr>
          <w:t>7</w:t>
        </w:r>
        <w:r>
          <w:rPr>
            <w:noProof/>
            <w:webHidden/>
          </w:rPr>
          <w:fldChar w:fldCharType="end"/>
        </w:r>
      </w:hyperlink>
    </w:p>
    <w:p w14:paraId="7CE16169" w14:textId="51C29F1C" w:rsidR="00E64B99" w:rsidRDefault="00E64B99">
      <w:pPr>
        <w:pStyle w:val="TDC3"/>
        <w:tabs>
          <w:tab w:val="left" w:pos="851"/>
          <w:tab w:val="right" w:leader="dot" w:pos="8778"/>
        </w:tabs>
        <w:rPr>
          <w:rFonts w:ascii="Aptos" w:hAnsi="Aptos"/>
          <w:noProof/>
          <w:kern w:val="2"/>
          <w:lang w:eastAsia="es-ES"/>
        </w:rPr>
      </w:pPr>
      <w:hyperlink w:anchor="_Toc199356532" w:history="1">
        <w:r w:rsidRPr="009605A2">
          <w:rPr>
            <w:rStyle w:val="Hipervnculo"/>
            <w:noProof/>
          </w:rPr>
          <w:t>2.1.3</w:t>
        </w:r>
        <w:r>
          <w:rPr>
            <w:rFonts w:ascii="Aptos" w:hAnsi="Aptos"/>
            <w:noProof/>
            <w:kern w:val="2"/>
            <w:lang w:eastAsia="es-ES"/>
          </w:rPr>
          <w:tab/>
        </w:r>
        <w:r w:rsidRPr="009605A2">
          <w:rPr>
            <w:rStyle w:val="Hipervnculo"/>
            <w:noProof/>
          </w:rPr>
          <w:t xml:space="preserve">Consideraciones relativas a la teoría de la </w:t>
        </w:r>
        <w:r w:rsidRPr="009605A2">
          <w:rPr>
            <w:rStyle w:val="Hipervnculo"/>
            <w:i/>
            <w:iCs/>
            <w:noProof/>
          </w:rPr>
          <w:t>agenda setting</w:t>
        </w:r>
        <w:r w:rsidRPr="009605A2">
          <w:rPr>
            <w:rStyle w:val="Hipervnculo"/>
            <w:noProof/>
          </w:rPr>
          <w:t xml:space="preserve"> y la criminología crítica</w:t>
        </w:r>
        <w:r>
          <w:rPr>
            <w:noProof/>
            <w:webHidden/>
          </w:rPr>
          <w:tab/>
        </w:r>
        <w:r>
          <w:rPr>
            <w:noProof/>
            <w:webHidden/>
          </w:rPr>
          <w:fldChar w:fldCharType="begin"/>
        </w:r>
        <w:r>
          <w:rPr>
            <w:noProof/>
            <w:webHidden/>
          </w:rPr>
          <w:instrText xml:space="preserve"> PAGEREF _Toc199356532 \h </w:instrText>
        </w:r>
        <w:r>
          <w:rPr>
            <w:noProof/>
            <w:webHidden/>
          </w:rPr>
        </w:r>
        <w:r>
          <w:rPr>
            <w:noProof/>
            <w:webHidden/>
          </w:rPr>
          <w:fldChar w:fldCharType="separate"/>
        </w:r>
        <w:r>
          <w:rPr>
            <w:noProof/>
            <w:webHidden/>
          </w:rPr>
          <w:t>7</w:t>
        </w:r>
        <w:r>
          <w:rPr>
            <w:noProof/>
            <w:webHidden/>
          </w:rPr>
          <w:fldChar w:fldCharType="end"/>
        </w:r>
      </w:hyperlink>
    </w:p>
    <w:p w14:paraId="6D62E69D" w14:textId="0AF598E6" w:rsidR="00E64B99" w:rsidRDefault="00E64B99">
      <w:pPr>
        <w:pStyle w:val="TDC3"/>
        <w:tabs>
          <w:tab w:val="left" w:pos="851"/>
          <w:tab w:val="right" w:leader="dot" w:pos="8778"/>
        </w:tabs>
        <w:rPr>
          <w:rFonts w:ascii="Aptos" w:hAnsi="Aptos"/>
          <w:noProof/>
          <w:kern w:val="2"/>
          <w:lang w:eastAsia="es-ES"/>
        </w:rPr>
      </w:pPr>
      <w:hyperlink w:anchor="_Toc199356533" w:history="1">
        <w:r w:rsidRPr="009605A2">
          <w:rPr>
            <w:rStyle w:val="Hipervnculo"/>
            <w:noProof/>
          </w:rPr>
          <w:t>2.1.4</w:t>
        </w:r>
        <w:r>
          <w:rPr>
            <w:rFonts w:ascii="Aptos" w:hAnsi="Aptos"/>
            <w:noProof/>
            <w:kern w:val="2"/>
            <w:lang w:eastAsia="es-ES"/>
          </w:rPr>
          <w:tab/>
        </w:r>
        <w:r w:rsidRPr="009605A2">
          <w:rPr>
            <w:rStyle w:val="Hipervnculo"/>
            <w:noProof/>
          </w:rPr>
          <w:t>Demonios populares y pánicos morales</w:t>
        </w:r>
        <w:r>
          <w:rPr>
            <w:noProof/>
            <w:webHidden/>
          </w:rPr>
          <w:tab/>
        </w:r>
        <w:r>
          <w:rPr>
            <w:noProof/>
            <w:webHidden/>
          </w:rPr>
          <w:fldChar w:fldCharType="begin"/>
        </w:r>
        <w:r>
          <w:rPr>
            <w:noProof/>
            <w:webHidden/>
          </w:rPr>
          <w:instrText xml:space="preserve"> PAGEREF _Toc199356533 \h </w:instrText>
        </w:r>
        <w:r>
          <w:rPr>
            <w:noProof/>
            <w:webHidden/>
          </w:rPr>
        </w:r>
        <w:r>
          <w:rPr>
            <w:noProof/>
            <w:webHidden/>
          </w:rPr>
          <w:fldChar w:fldCharType="separate"/>
        </w:r>
        <w:r>
          <w:rPr>
            <w:noProof/>
            <w:webHidden/>
          </w:rPr>
          <w:t>8</w:t>
        </w:r>
        <w:r>
          <w:rPr>
            <w:noProof/>
            <w:webHidden/>
          </w:rPr>
          <w:fldChar w:fldCharType="end"/>
        </w:r>
      </w:hyperlink>
    </w:p>
    <w:p w14:paraId="0635FD6A" w14:textId="3C43237A" w:rsidR="00E64B99" w:rsidRDefault="00E64B99">
      <w:pPr>
        <w:pStyle w:val="TDC3"/>
        <w:tabs>
          <w:tab w:val="left" w:pos="851"/>
          <w:tab w:val="right" w:leader="dot" w:pos="8778"/>
        </w:tabs>
        <w:rPr>
          <w:rFonts w:ascii="Aptos" w:hAnsi="Aptos"/>
          <w:noProof/>
          <w:kern w:val="2"/>
          <w:lang w:eastAsia="es-ES"/>
        </w:rPr>
      </w:pPr>
      <w:hyperlink w:anchor="_Toc199356534" w:history="1">
        <w:r w:rsidRPr="009605A2">
          <w:rPr>
            <w:rStyle w:val="Hipervnculo"/>
            <w:noProof/>
          </w:rPr>
          <w:t>2.1.5</w:t>
        </w:r>
        <w:r>
          <w:rPr>
            <w:rFonts w:ascii="Aptos" w:hAnsi="Aptos"/>
            <w:noProof/>
            <w:kern w:val="2"/>
            <w:lang w:eastAsia="es-ES"/>
          </w:rPr>
          <w:tab/>
        </w:r>
        <w:r w:rsidRPr="009605A2">
          <w:rPr>
            <w:rStyle w:val="Hipervnculo"/>
            <w:i/>
            <w:iCs/>
            <w:noProof/>
          </w:rPr>
          <w:t>Framing</w:t>
        </w:r>
        <w:r>
          <w:rPr>
            <w:noProof/>
            <w:webHidden/>
          </w:rPr>
          <w:tab/>
        </w:r>
        <w:r>
          <w:rPr>
            <w:noProof/>
            <w:webHidden/>
          </w:rPr>
          <w:fldChar w:fldCharType="begin"/>
        </w:r>
        <w:r>
          <w:rPr>
            <w:noProof/>
            <w:webHidden/>
          </w:rPr>
          <w:instrText xml:space="preserve"> PAGEREF _Toc199356534 \h </w:instrText>
        </w:r>
        <w:r>
          <w:rPr>
            <w:noProof/>
            <w:webHidden/>
          </w:rPr>
        </w:r>
        <w:r>
          <w:rPr>
            <w:noProof/>
            <w:webHidden/>
          </w:rPr>
          <w:fldChar w:fldCharType="separate"/>
        </w:r>
        <w:r>
          <w:rPr>
            <w:noProof/>
            <w:webHidden/>
          </w:rPr>
          <w:t>9</w:t>
        </w:r>
        <w:r>
          <w:rPr>
            <w:noProof/>
            <w:webHidden/>
          </w:rPr>
          <w:fldChar w:fldCharType="end"/>
        </w:r>
      </w:hyperlink>
    </w:p>
    <w:p w14:paraId="60478008" w14:textId="0A0448A9" w:rsidR="00E64B99" w:rsidRDefault="00E64B99">
      <w:pPr>
        <w:pStyle w:val="TDC3"/>
        <w:tabs>
          <w:tab w:val="left" w:pos="851"/>
          <w:tab w:val="right" w:leader="dot" w:pos="8778"/>
        </w:tabs>
        <w:rPr>
          <w:rFonts w:ascii="Aptos" w:hAnsi="Aptos"/>
          <w:noProof/>
          <w:kern w:val="2"/>
          <w:lang w:eastAsia="es-ES"/>
        </w:rPr>
      </w:pPr>
      <w:hyperlink w:anchor="_Toc199356535" w:history="1">
        <w:r w:rsidRPr="009605A2">
          <w:rPr>
            <w:rStyle w:val="Hipervnculo"/>
            <w:noProof/>
          </w:rPr>
          <w:t>2.1.6</w:t>
        </w:r>
        <w:r>
          <w:rPr>
            <w:rFonts w:ascii="Aptos" w:hAnsi="Aptos"/>
            <w:noProof/>
            <w:kern w:val="2"/>
            <w:lang w:eastAsia="es-ES"/>
          </w:rPr>
          <w:tab/>
        </w:r>
        <w:r w:rsidRPr="009605A2">
          <w:rPr>
            <w:rStyle w:val="Hipervnculo"/>
            <w:noProof/>
          </w:rPr>
          <w:t>La espiral del silencio</w:t>
        </w:r>
        <w:r>
          <w:rPr>
            <w:noProof/>
            <w:webHidden/>
          </w:rPr>
          <w:tab/>
        </w:r>
        <w:r>
          <w:rPr>
            <w:noProof/>
            <w:webHidden/>
          </w:rPr>
          <w:fldChar w:fldCharType="begin"/>
        </w:r>
        <w:r>
          <w:rPr>
            <w:noProof/>
            <w:webHidden/>
          </w:rPr>
          <w:instrText xml:space="preserve"> PAGEREF _Toc199356535 \h </w:instrText>
        </w:r>
        <w:r>
          <w:rPr>
            <w:noProof/>
            <w:webHidden/>
          </w:rPr>
        </w:r>
        <w:r>
          <w:rPr>
            <w:noProof/>
            <w:webHidden/>
          </w:rPr>
          <w:fldChar w:fldCharType="separate"/>
        </w:r>
        <w:r>
          <w:rPr>
            <w:noProof/>
            <w:webHidden/>
          </w:rPr>
          <w:t>10</w:t>
        </w:r>
        <w:r>
          <w:rPr>
            <w:noProof/>
            <w:webHidden/>
          </w:rPr>
          <w:fldChar w:fldCharType="end"/>
        </w:r>
      </w:hyperlink>
    </w:p>
    <w:p w14:paraId="32079969" w14:textId="30CE2354" w:rsidR="00E64B99" w:rsidRDefault="00E64B99">
      <w:pPr>
        <w:pStyle w:val="TDC2"/>
        <w:rPr>
          <w:rFonts w:ascii="Aptos" w:hAnsi="Aptos"/>
          <w:smallCaps w:val="0"/>
          <w:kern w:val="2"/>
          <w:lang w:eastAsia="es-ES"/>
        </w:rPr>
      </w:pPr>
      <w:hyperlink w:anchor="_Toc199356536" w:history="1">
        <w:r w:rsidRPr="009605A2">
          <w:rPr>
            <w:rStyle w:val="Hipervnculo"/>
            <w:rFonts w:ascii="Times" w:hAnsi="Times"/>
          </w:rPr>
          <w:t>2.2</w:t>
        </w:r>
        <w:r>
          <w:rPr>
            <w:rFonts w:ascii="Aptos" w:hAnsi="Aptos"/>
            <w:smallCaps w:val="0"/>
            <w:kern w:val="2"/>
            <w:lang w:eastAsia="es-ES"/>
          </w:rPr>
          <w:tab/>
        </w:r>
        <w:r w:rsidRPr="009605A2">
          <w:rPr>
            <w:rStyle w:val="Hipervnculo"/>
            <w:rFonts w:ascii="Times" w:hAnsi="Times"/>
          </w:rPr>
          <w:t>Formulación de hipótesis: Resultados esperados</w:t>
        </w:r>
        <w:r>
          <w:rPr>
            <w:webHidden/>
          </w:rPr>
          <w:tab/>
        </w:r>
        <w:r>
          <w:rPr>
            <w:webHidden/>
          </w:rPr>
          <w:fldChar w:fldCharType="begin"/>
        </w:r>
        <w:r>
          <w:rPr>
            <w:webHidden/>
          </w:rPr>
          <w:instrText xml:space="preserve"> PAGEREF _Toc199356536 \h </w:instrText>
        </w:r>
        <w:r>
          <w:rPr>
            <w:webHidden/>
          </w:rPr>
        </w:r>
        <w:r>
          <w:rPr>
            <w:webHidden/>
          </w:rPr>
          <w:fldChar w:fldCharType="separate"/>
        </w:r>
        <w:r>
          <w:rPr>
            <w:webHidden/>
          </w:rPr>
          <w:t>11</w:t>
        </w:r>
        <w:r>
          <w:rPr>
            <w:webHidden/>
          </w:rPr>
          <w:fldChar w:fldCharType="end"/>
        </w:r>
      </w:hyperlink>
    </w:p>
    <w:p w14:paraId="68951733" w14:textId="05387D3B" w:rsidR="00E64B99" w:rsidRDefault="00E64B99">
      <w:pPr>
        <w:pStyle w:val="TDC1"/>
        <w:tabs>
          <w:tab w:val="left" w:pos="1440"/>
          <w:tab w:val="right" w:leader="dot" w:pos="8778"/>
        </w:tabs>
        <w:rPr>
          <w:rFonts w:ascii="Aptos" w:hAnsi="Aptos"/>
          <w:smallCaps w:val="0"/>
          <w:noProof/>
          <w:kern w:val="2"/>
          <w:lang w:eastAsia="es-ES"/>
        </w:rPr>
      </w:pPr>
      <w:hyperlink w:anchor="_Toc199356537" w:history="1">
        <w:r w:rsidRPr="009605A2">
          <w:rPr>
            <w:rStyle w:val="Hipervnculo"/>
            <w:rFonts w:ascii="Times" w:hAnsi="Times"/>
            <w:noProof/>
          </w:rPr>
          <w:t>3</w:t>
        </w:r>
        <w:r>
          <w:rPr>
            <w:rFonts w:ascii="Aptos" w:hAnsi="Aptos"/>
            <w:smallCaps w:val="0"/>
            <w:noProof/>
            <w:kern w:val="2"/>
            <w:lang w:eastAsia="es-ES"/>
          </w:rPr>
          <w:tab/>
        </w:r>
        <w:r w:rsidRPr="009605A2">
          <w:rPr>
            <w:rStyle w:val="Hipervnculo"/>
            <w:rFonts w:ascii="Times" w:hAnsi="Times"/>
            <w:noProof/>
          </w:rPr>
          <w:t>Metodología de investigación</w:t>
        </w:r>
        <w:r>
          <w:rPr>
            <w:noProof/>
            <w:webHidden/>
          </w:rPr>
          <w:tab/>
        </w:r>
        <w:r>
          <w:rPr>
            <w:noProof/>
            <w:webHidden/>
          </w:rPr>
          <w:fldChar w:fldCharType="begin"/>
        </w:r>
        <w:r>
          <w:rPr>
            <w:noProof/>
            <w:webHidden/>
          </w:rPr>
          <w:instrText xml:space="preserve"> PAGEREF _Toc199356537 \h </w:instrText>
        </w:r>
        <w:r>
          <w:rPr>
            <w:noProof/>
            <w:webHidden/>
          </w:rPr>
        </w:r>
        <w:r>
          <w:rPr>
            <w:noProof/>
            <w:webHidden/>
          </w:rPr>
          <w:fldChar w:fldCharType="separate"/>
        </w:r>
        <w:r>
          <w:rPr>
            <w:noProof/>
            <w:webHidden/>
          </w:rPr>
          <w:t>13</w:t>
        </w:r>
        <w:r>
          <w:rPr>
            <w:noProof/>
            <w:webHidden/>
          </w:rPr>
          <w:fldChar w:fldCharType="end"/>
        </w:r>
      </w:hyperlink>
    </w:p>
    <w:p w14:paraId="3AA7F95D" w14:textId="249C642B" w:rsidR="00E64B99" w:rsidRDefault="00E64B99">
      <w:pPr>
        <w:pStyle w:val="TDC2"/>
        <w:rPr>
          <w:rFonts w:ascii="Aptos" w:hAnsi="Aptos"/>
          <w:smallCaps w:val="0"/>
          <w:kern w:val="2"/>
          <w:lang w:eastAsia="es-ES"/>
        </w:rPr>
      </w:pPr>
      <w:hyperlink w:anchor="_Toc199356538" w:history="1">
        <w:r w:rsidRPr="009605A2">
          <w:rPr>
            <w:rStyle w:val="Hipervnculo"/>
            <w:rFonts w:ascii="Times" w:hAnsi="Times"/>
          </w:rPr>
          <w:t>3.1</w:t>
        </w:r>
        <w:r>
          <w:rPr>
            <w:rFonts w:ascii="Aptos" w:hAnsi="Aptos"/>
            <w:smallCaps w:val="0"/>
            <w:kern w:val="2"/>
            <w:lang w:eastAsia="es-ES"/>
          </w:rPr>
          <w:tab/>
        </w:r>
        <w:r w:rsidRPr="009605A2">
          <w:rPr>
            <w:rStyle w:val="Hipervnculo"/>
            <w:rFonts w:ascii="Times" w:hAnsi="Times"/>
          </w:rPr>
          <w:t>Metodología</w:t>
        </w:r>
        <w:r>
          <w:rPr>
            <w:webHidden/>
          </w:rPr>
          <w:tab/>
        </w:r>
        <w:r>
          <w:rPr>
            <w:webHidden/>
          </w:rPr>
          <w:fldChar w:fldCharType="begin"/>
        </w:r>
        <w:r>
          <w:rPr>
            <w:webHidden/>
          </w:rPr>
          <w:instrText xml:space="preserve"> PAGEREF _Toc199356538 \h </w:instrText>
        </w:r>
        <w:r>
          <w:rPr>
            <w:webHidden/>
          </w:rPr>
        </w:r>
        <w:r>
          <w:rPr>
            <w:webHidden/>
          </w:rPr>
          <w:fldChar w:fldCharType="separate"/>
        </w:r>
        <w:r>
          <w:rPr>
            <w:webHidden/>
          </w:rPr>
          <w:t>13</w:t>
        </w:r>
        <w:r>
          <w:rPr>
            <w:webHidden/>
          </w:rPr>
          <w:fldChar w:fldCharType="end"/>
        </w:r>
      </w:hyperlink>
    </w:p>
    <w:p w14:paraId="59162599" w14:textId="067DE343" w:rsidR="00E64B99" w:rsidRDefault="00E64B99">
      <w:pPr>
        <w:pStyle w:val="TDC3"/>
        <w:tabs>
          <w:tab w:val="left" w:pos="851"/>
          <w:tab w:val="right" w:leader="dot" w:pos="8778"/>
        </w:tabs>
        <w:rPr>
          <w:rFonts w:ascii="Aptos" w:hAnsi="Aptos"/>
          <w:noProof/>
          <w:kern w:val="2"/>
          <w:lang w:eastAsia="es-ES"/>
        </w:rPr>
      </w:pPr>
      <w:hyperlink w:anchor="_Toc199356539" w:history="1">
        <w:r w:rsidRPr="009605A2">
          <w:rPr>
            <w:rStyle w:val="Hipervnculo"/>
            <w:noProof/>
          </w:rPr>
          <w:t>3.1.1</w:t>
        </w:r>
        <w:r>
          <w:rPr>
            <w:rFonts w:ascii="Aptos" w:hAnsi="Aptos"/>
            <w:noProof/>
            <w:kern w:val="2"/>
            <w:lang w:eastAsia="es-ES"/>
          </w:rPr>
          <w:tab/>
        </w:r>
        <w:r w:rsidRPr="009605A2">
          <w:rPr>
            <w:rStyle w:val="Hipervnculo"/>
            <w:noProof/>
          </w:rPr>
          <w:t>Análisis crítico del discurso</w:t>
        </w:r>
        <w:r>
          <w:rPr>
            <w:noProof/>
            <w:webHidden/>
          </w:rPr>
          <w:tab/>
        </w:r>
        <w:r>
          <w:rPr>
            <w:noProof/>
            <w:webHidden/>
          </w:rPr>
          <w:fldChar w:fldCharType="begin"/>
        </w:r>
        <w:r>
          <w:rPr>
            <w:noProof/>
            <w:webHidden/>
          </w:rPr>
          <w:instrText xml:space="preserve"> PAGEREF _Toc199356539 \h </w:instrText>
        </w:r>
        <w:r>
          <w:rPr>
            <w:noProof/>
            <w:webHidden/>
          </w:rPr>
        </w:r>
        <w:r>
          <w:rPr>
            <w:noProof/>
            <w:webHidden/>
          </w:rPr>
          <w:fldChar w:fldCharType="separate"/>
        </w:r>
        <w:r>
          <w:rPr>
            <w:noProof/>
            <w:webHidden/>
          </w:rPr>
          <w:t>14</w:t>
        </w:r>
        <w:r>
          <w:rPr>
            <w:noProof/>
            <w:webHidden/>
          </w:rPr>
          <w:fldChar w:fldCharType="end"/>
        </w:r>
      </w:hyperlink>
    </w:p>
    <w:p w14:paraId="41AD3CFE" w14:textId="6C256CAE" w:rsidR="00E64B99" w:rsidRDefault="00E64B99">
      <w:pPr>
        <w:pStyle w:val="TDC3"/>
        <w:tabs>
          <w:tab w:val="left" w:pos="851"/>
          <w:tab w:val="right" w:leader="dot" w:pos="8778"/>
        </w:tabs>
        <w:rPr>
          <w:rFonts w:ascii="Aptos" w:hAnsi="Aptos"/>
          <w:noProof/>
          <w:kern w:val="2"/>
          <w:lang w:eastAsia="es-ES"/>
        </w:rPr>
      </w:pPr>
      <w:hyperlink w:anchor="_Toc199356540" w:history="1">
        <w:r w:rsidRPr="009605A2">
          <w:rPr>
            <w:rStyle w:val="Hipervnculo"/>
            <w:noProof/>
          </w:rPr>
          <w:t>3.1.2</w:t>
        </w:r>
        <w:r>
          <w:rPr>
            <w:rFonts w:ascii="Aptos" w:hAnsi="Aptos"/>
            <w:noProof/>
            <w:kern w:val="2"/>
            <w:lang w:eastAsia="es-ES"/>
          </w:rPr>
          <w:tab/>
        </w:r>
        <w:r w:rsidRPr="009605A2">
          <w:rPr>
            <w:rStyle w:val="Hipervnculo"/>
            <w:noProof/>
          </w:rPr>
          <w:t>Categorías de análisis discursivo</w:t>
        </w:r>
        <w:r>
          <w:rPr>
            <w:noProof/>
            <w:webHidden/>
          </w:rPr>
          <w:tab/>
        </w:r>
        <w:r>
          <w:rPr>
            <w:noProof/>
            <w:webHidden/>
          </w:rPr>
          <w:fldChar w:fldCharType="begin"/>
        </w:r>
        <w:r>
          <w:rPr>
            <w:noProof/>
            <w:webHidden/>
          </w:rPr>
          <w:instrText xml:space="preserve"> PAGEREF _Toc199356540 \h </w:instrText>
        </w:r>
        <w:r>
          <w:rPr>
            <w:noProof/>
            <w:webHidden/>
          </w:rPr>
        </w:r>
        <w:r>
          <w:rPr>
            <w:noProof/>
            <w:webHidden/>
          </w:rPr>
          <w:fldChar w:fldCharType="separate"/>
        </w:r>
        <w:r>
          <w:rPr>
            <w:noProof/>
            <w:webHidden/>
          </w:rPr>
          <w:t>15</w:t>
        </w:r>
        <w:r>
          <w:rPr>
            <w:noProof/>
            <w:webHidden/>
          </w:rPr>
          <w:fldChar w:fldCharType="end"/>
        </w:r>
      </w:hyperlink>
    </w:p>
    <w:p w14:paraId="2E09B105" w14:textId="50B0E182" w:rsidR="00E64B99" w:rsidRDefault="00E64B99">
      <w:pPr>
        <w:pStyle w:val="TDC3"/>
        <w:tabs>
          <w:tab w:val="left" w:pos="851"/>
          <w:tab w:val="right" w:leader="dot" w:pos="8778"/>
        </w:tabs>
        <w:rPr>
          <w:rFonts w:ascii="Aptos" w:hAnsi="Aptos"/>
          <w:noProof/>
          <w:kern w:val="2"/>
          <w:lang w:eastAsia="es-ES"/>
        </w:rPr>
      </w:pPr>
      <w:hyperlink w:anchor="_Toc199356541" w:history="1">
        <w:r w:rsidRPr="009605A2">
          <w:rPr>
            <w:rStyle w:val="Hipervnculo"/>
            <w:noProof/>
          </w:rPr>
          <w:t>3.1.3</w:t>
        </w:r>
        <w:r>
          <w:rPr>
            <w:rFonts w:ascii="Aptos" w:hAnsi="Aptos"/>
            <w:noProof/>
            <w:kern w:val="2"/>
            <w:lang w:eastAsia="es-ES"/>
          </w:rPr>
          <w:tab/>
        </w:r>
        <w:r w:rsidRPr="009605A2">
          <w:rPr>
            <w:rStyle w:val="Hipervnculo"/>
            <w:noProof/>
          </w:rPr>
          <w:t>Estudio de caso</w:t>
        </w:r>
        <w:r>
          <w:rPr>
            <w:noProof/>
            <w:webHidden/>
          </w:rPr>
          <w:tab/>
        </w:r>
        <w:r>
          <w:rPr>
            <w:noProof/>
            <w:webHidden/>
          </w:rPr>
          <w:fldChar w:fldCharType="begin"/>
        </w:r>
        <w:r>
          <w:rPr>
            <w:noProof/>
            <w:webHidden/>
          </w:rPr>
          <w:instrText xml:space="preserve"> PAGEREF _Toc199356541 \h </w:instrText>
        </w:r>
        <w:r>
          <w:rPr>
            <w:noProof/>
            <w:webHidden/>
          </w:rPr>
        </w:r>
        <w:r>
          <w:rPr>
            <w:noProof/>
            <w:webHidden/>
          </w:rPr>
          <w:fldChar w:fldCharType="separate"/>
        </w:r>
        <w:r>
          <w:rPr>
            <w:noProof/>
            <w:webHidden/>
          </w:rPr>
          <w:t>16</w:t>
        </w:r>
        <w:r>
          <w:rPr>
            <w:noProof/>
            <w:webHidden/>
          </w:rPr>
          <w:fldChar w:fldCharType="end"/>
        </w:r>
      </w:hyperlink>
    </w:p>
    <w:p w14:paraId="44D8D100" w14:textId="2EA1AE60" w:rsidR="00E64B99" w:rsidRDefault="00E64B99">
      <w:pPr>
        <w:pStyle w:val="TDC3"/>
        <w:tabs>
          <w:tab w:val="left" w:pos="851"/>
          <w:tab w:val="right" w:leader="dot" w:pos="8778"/>
        </w:tabs>
        <w:rPr>
          <w:rFonts w:ascii="Aptos" w:hAnsi="Aptos"/>
          <w:noProof/>
          <w:kern w:val="2"/>
          <w:lang w:eastAsia="es-ES"/>
        </w:rPr>
      </w:pPr>
      <w:hyperlink w:anchor="_Toc199356542" w:history="1">
        <w:r w:rsidRPr="009605A2">
          <w:rPr>
            <w:rStyle w:val="Hipervnculo"/>
            <w:noProof/>
          </w:rPr>
          <w:t>3.1.4</w:t>
        </w:r>
        <w:r>
          <w:rPr>
            <w:rFonts w:ascii="Aptos" w:hAnsi="Aptos"/>
            <w:noProof/>
            <w:kern w:val="2"/>
            <w:lang w:eastAsia="es-ES"/>
          </w:rPr>
          <w:tab/>
        </w:r>
        <w:r w:rsidRPr="009605A2">
          <w:rPr>
            <w:rStyle w:val="Hipervnculo"/>
            <w:noProof/>
          </w:rPr>
          <w:t>Selección y justificación del corpus de análisis</w:t>
        </w:r>
        <w:r>
          <w:rPr>
            <w:noProof/>
            <w:webHidden/>
          </w:rPr>
          <w:tab/>
        </w:r>
        <w:r>
          <w:rPr>
            <w:noProof/>
            <w:webHidden/>
          </w:rPr>
          <w:fldChar w:fldCharType="begin"/>
        </w:r>
        <w:r>
          <w:rPr>
            <w:noProof/>
            <w:webHidden/>
          </w:rPr>
          <w:instrText xml:space="preserve"> PAGEREF _Toc199356542 \h </w:instrText>
        </w:r>
        <w:r>
          <w:rPr>
            <w:noProof/>
            <w:webHidden/>
          </w:rPr>
        </w:r>
        <w:r>
          <w:rPr>
            <w:noProof/>
            <w:webHidden/>
          </w:rPr>
          <w:fldChar w:fldCharType="separate"/>
        </w:r>
        <w:r>
          <w:rPr>
            <w:noProof/>
            <w:webHidden/>
          </w:rPr>
          <w:t>17</w:t>
        </w:r>
        <w:r>
          <w:rPr>
            <w:noProof/>
            <w:webHidden/>
          </w:rPr>
          <w:fldChar w:fldCharType="end"/>
        </w:r>
      </w:hyperlink>
    </w:p>
    <w:p w14:paraId="4CD6D214" w14:textId="27053E37" w:rsidR="00E64B99" w:rsidRDefault="00E64B99">
      <w:pPr>
        <w:pStyle w:val="TDC2"/>
        <w:rPr>
          <w:rFonts w:ascii="Aptos" w:hAnsi="Aptos"/>
          <w:smallCaps w:val="0"/>
          <w:kern w:val="2"/>
          <w:lang w:eastAsia="es-ES"/>
        </w:rPr>
      </w:pPr>
      <w:hyperlink w:anchor="_Toc199356543" w:history="1">
        <w:r w:rsidRPr="009605A2">
          <w:rPr>
            <w:rStyle w:val="Hipervnculo"/>
            <w:rFonts w:ascii="Times" w:hAnsi="Times"/>
          </w:rPr>
          <w:t>3.2</w:t>
        </w:r>
        <w:r>
          <w:rPr>
            <w:rFonts w:ascii="Aptos" w:hAnsi="Aptos"/>
            <w:smallCaps w:val="0"/>
            <w:kern w:val="2"/>
            <w:lang w:eastAsia="es-ES"/>
          </w:rPr>
          <w:tab/>
        </w:r>
        <w:r w:rsidRPr="009605A2">
          <w:rPr>
            <w:rStyle w:val="Hipervnculo"/>
            <w:rFonts w:ascii="Times" w:hAnsi="Times"/>
          </w:rPr>
          <w:t>Consideraciones éticas</w:t>
        </w:r>
        <w:r>
          <w:rPr>
            <w:webHidden/>
          </w:rPr>
          <w:tab/>
        </w:r>
        <w:r>
          <w:rPr>
            <w:webHidden/>
          </w:rPr>
          <w:fldChar w:fldCharType="begin"/>
        </w:r>
        <w:r>
          <w:rPr>
            <w:webHidden/>
          </w:rPr>
          <w:instrText xml:space="preserve"> PAGEREF _Toc199356543 \h </w:instrText>
        </w:r>
        <w:r>
          <w:rPr>
            <w:webHidden/>
          </w:rPr>
        </w:r>
        <w:r>
          <w:rPr>
            <w:webHidden/>
          </w:rPr>
          <w:fldChar w:fldCharType="separate"/>
        </w:r>
        <w:r>
          <w:rPr>
            <w:webHidden/>
          </w:rPr>
          <w:t>18</w:t>
        </w:r>
        <w:r>
          <w:rPr>
            <w:webHidden/>
          </w:rPr>
          <w:fldChar w:fldCharType="end"/>
        </w:r>
      </w:hyperlink>
    </w:p>
    <w:p w14:paraId="68462460" w14:textId="504FFAFC" w:rsidR="00E64B99" w:rsidRDefault="00E64B99">
      <w:pPr>
        <w:pStyle w:val="TDC2"/>
        <w:rPr>
          <w:rFonts w:ascii="Aptos" w:hAnsi="Aptos"/>
          <w:smallCaps w:val="0"/>
          <w:kern w:val="2"/>
          <w:lang w:eastAsia="es-ES"/>
        </w:rPr>
      </w:pPr>
      <w:hyperlink w:anchor="_Toc199356544" w:history="1">
        <w:r w:rsidRPr="009605A2">
          <w:rPr>
            <w:rStyle w:val="Hipervnculo"/>
            <w:rFonts w:ascii="Times" w:hAnsi="Times"/>
          </w:rPr>
          <w:t>3.3</w:t>
        </w:r>
        <w:r>
          <w:rPr>
            <w:rFonts w:ascii="Aptos" w:hAnsi="Aptos"/>
            <w:smallCaps w:val="0"/>
            <w:kern w:val="2"/>
            <w:lang w:eastAsia="es-ES"/>
          </w:rPr>
          <w:tab/>
        </w:r>
        <w:r w:rsidRPr="009605A2">
          <w:rPr>
            <w:rStyle w:val="Hipervnculo"/>
            <w:rFonts w:ascii="Times" w:hAnsi="Times"/>
          </w:rPr>
          <w:t>Limitaciones del estudio</w:t>
        </w:r>
        <w:r>
          <w:rPr>
            <w:webHidden/>
          </w:rPr>
          <w:tab/>
        </w:r>
        <w:r>
          <w:rPr>
            <w:webHidden/>
          </w:rPr>
          <w:fldChar w:fldCharType="begin"/>
        </w:r>
        <w:r>
          <w:rPr>
            <w:webHidden/>
          </w:rPr>
          <w:instrText xml:space="preserve"> PAGEREF _Toc199356544 \h </w:instrText>
        </w:r>
        <w:r>
          <w:rPr>
            <w:webHidden/>
          </w:rPr>
        </w:r>
        <w:r>
          <w:rPr>
            <w:webHidden/>
          </w:rPr>
          <w:fldChar w:fldCharType="separate"/>
        </w:r>
        <w:r>
          <w:rPr>
            <w:webHidden/>
          </w:rPr>
          <w:t>19</w:t>
        </w:r>
        <w:r>
          <w:rPr>
            <w:webHidden/>
          </w:rPr>
          <w:fldChar w:fldCharType="end"/>
        </w:r>
      </w:hyperlink>
    </w:p>
    <w:p w14:paraId="65EE7248" w14:textId="6619EEBA" w:rsidR="00E64B99" w:rsidRDefault="00E64B99">
      <w:pPr>
        <w:pStyle w:val="TDC2"/>
        <w:rPr>
          <w:rFonts w:ascii="Aptos" w:hAnsi="Aptos"/>
          <w:smallCaps w:val="0"/>
          <w:kern w:val="2"/>
          <w:lang w:eastAsia="es-ES"/>
        </w:rPr>
      </w:pPr>
      <w:hyperlink w:anchor="_Toc199356545" w:history="1">
        <w:r w:rsidRPr="009605A2">
          <w:rPr>
            <w:rStyle w:val="Hipervnculo"/>
            <w:rFonts w:ascii="Times" w:hAnsi="Times"/>
          </w:rPr>
          <w:t>3.4</w:t>
        </w:r>
        <w:r>
          <w:rPr>
            <w:rFonts w:ascii="Aptos" w:hAnsi="Aptos"/>
            <w:smallCaps w:val="0"/>
            <w:kern w:val="2"/>
            <w:lang w:eastAsia="es-ES"/>
          </w:rPr>
          <w:tab/>
        </w:r>
        <w:r w:rsidRPr="009605A2">
          <w:rPr>
            <w:rStyle w:val="Hipervnculo"/>
            <w:rFonts w:ascii="Times" w:hAnsi="Times"/>
          </w:rPr>
          <w:t>Contraste de hipótesis</w:t>
        </w:r>
        <w:r>
          <w:rPr>
            <w:webHidden/>
          </w:rPr>
          <w:tab/>
        </w:r>
        <w:r>
          <w:rPr>
            <w:webHidden/>
          </w:rPr>
          <w:fldChar w:fldCharType="begin"/>
        </w:r>
        <w:r>
          <w:rPr>
            <w:webHidden/>
          </w:rPr>
          <w:instrText xml:space="preserve"> PAGEREF _Toc199356545 \h </w:instrText>
        </w:r>
        <w:r>
          <w:rPr>
            <w:webHidden/>
          </w:rPr>
        </w:r>
        <w:r>
          <w:rPr>
            <w:webHidden/>
          </w:rPr>
          <w:fldChar w:fldCharType="separate"/>
        </w:r>
        <w:r>
          <w:rPr>
            <w:webHidden/>
          </w:rPr>
          <w:t>19</w:t>
        </w:r>
        <w:r>
          <w:rPr>
            <w:webHidden/>
          </w:rPr>
          <w:fldChar w:fldCharType="end"/>
        </w:r>
      </w:hyperlink>
    </w:p>
    <w:p w14:paraId="07A31438" w14:textId="31A724E6" w:rsidR="00E64B99" w:rsidRDefault="00E64B99">
      <w:pPr>
        <w:pStyle w:val="TDC1"/>
        <w:tabs>
          <w:tab w:val="left" w:pos="1440"/>
          <w:tab w:val="right" w:leader="dot" w:pos="8778"/>
        </w:tabs>
        <w:rPr>
          <w:rFonts w:ascii="Aptos" w:hAnsi="Aptos"/>
          <w:smallCaps w:val="0"/>
          <w:noProof/>
          <w:kern w:val="2"/>
          <w:lang w:eastAsia="es-ES"/>
        </w:rPr>
      </w:pPr>
      <w:hyperlink w:anchor="_Toc199356546" w:history="1">
        <w:r w:rsidRPr="009605A2">
          <w:rPr>
            <w:rStyle w:val="Hipervnculo"/>
            <w:rFonts w:ascii="Times" w:hAnsi="Times"/>
            <w:noProof/>
          </w:rPr>
          <w:t>4</w:t>
        </w:r>
        <w:r>
          <w:rPr>
            <w:rFonts w:ascii="Aptos" w:hAnsi="Aptos"/>
            <w:smallCaps w:val="0"/>
            <w:noProof/>
            <w:kern w:val="2"/>
            <w:lang w:eastAsia="es-ES"/>
          </w:rPr>
          <w:tab/>
        </w:r>
        <w:r w:rsidRPr="009605A2">
          <w:rPr>
            <w:rStyle w:val="Hipervnculo"/>
            <w:rFonts w:ascii="Times" w:hAnsi="Times"/>
            <w:noProof/>
          </w:rPr>
          <w:t>Análisis crítico del discurso</w:t>
        </w:r>
        <w:r>
          <w:rPr>
            <w:noProof/>
            <w:webHidden/>
          </w:rPr>
          <w:tab/>
        </w:r>
        <w:r>
          <w:rPr>
            <w:noProof/>
            <w:webHidden/>
          </w:rPr>
          <w:fldChar w:fldCharType="begin"/>
        </w:r>
        <w:r>
          <w:rPr>
            <w:noProof/>
            <w:webHidden/>
          </w:rPr>
          <w:instrText xml:space="preserve"> PAGEREF _Toc199356546 \h </w:instrText>
        </w:r>
        <w:r>
          <w:rPr>
            <w:noProof/>
            <w:webHidden/>
          </w:rPr>
        </w:r>
        <w:r>
          <w:rPr>
            <w:noProof/>
            <w:webHidden/>
          </w:rPr>
          <w:fldChar w:fldCharType="separate"/>
        </w:r>
        <w:r>
          <w:rPr>
            <w:noProof/>
            <w:webHidden/>
          </w:rPr>
          <w:t>21</w:t>
        </w:r>
        <w:r>
          <w:rPr>
            <w:noProof/>
            <w:webHidden/>
          </w:rPr>
          <w:fldChar w:fldCharType="end"/>
        </w:r>
      </w:hyperlink>
    </w:p>
    <w:p w14:paraId="164B5694" w14:textId="0F411503" w:rsidR="00E64B99" w:rsidRDefault="00E64B99">
      <w:pPr>
        <w:pStyle w:val="TDC2"/>
        <w:rPr>
          <w:rFonts w:ascii="Aptos" w:hAnsi="Aptos"/>
          <w:smallCaps w:val="0"/>
          <w:kern w:val="2"/>
          <w:lang w:eastAsia="es-ES"/>
        </w:rPr>
      </w:pPr>
      <w:hyperlink w:anchor="_Toc199356547" w:history="1">
        <w:r w:rsidRPr="009605A2">
          <w:rPr>
            <w:rStyle w:val="Hipervnculo"/>
            <w:rFonts w:ascii="Times" w:hAnsi="Times"/>
          </w:rPr>
          <w:t>4.1</w:t>
        </w:r>
        <w:r>
          <w:rPr>
            <w:rFonts w:ascii="Aptos" w:hAnsi="Aptos"/>
            <w:smallCaps w:val="0"/>
            <w:kern w:val="2"/>
            <w:lang w:eastAsia="es-ES"/>
          </w:rPr>
          <w:tab/>
        </w:r>
        <w:r w:rsidRPr="009605A2">
          <w:rPr>
            <w:rStyle w:val="Hipervnculo"/>
            <w:rFonts w:ascii="Times" w:hAnsi="Times"/>
          </w:rPr>
          <w:t>Bulos, demonios populares y pánicos morales: el inmigrante como chivo expiatorio</w:t>
        </w:r>
        <w:r>
          <w:rPr>
            <w:webHidden/>
          </w:rPr>
          <w:tab/>
        </w:r>
        <w:r>
          <w:rPr>
            <w:webHidden/>
          </w:rPr>
          <w:fldChar w:fldCharType="begin"/>
        </w:r>
        <w:r>
          <w:rPr>
            <w:webHidden/>
          </w:rPr>
          <w:instrText xml:space="preserve"> PAGEREF _Toc199356547 \h </w:instrText>
        </w:r>
        <w:r>
          <w:rPr>
            <w:webHidden/>
          </w:rPr>
        </w:r>
        <w:r>
          <w:rPr>
            <w:webHidden/>
          </w:rPr>
          <w:fldChar w:fldCharType="separate"/>
        </w:r>
        <w:r>
          <w:rPr>
            <w:webHidden/>
          </w:rPr>
          <w:t>21</w:t>
        </w:r>
        <w:r>
          <w:rPr>
            <w:webHidden/>
          </w:rPr>
          <w:fldChar w:fldCharType="end"/>
        </w:r>
      </w:hyperlink>
    </w:p>
    <w:p w14:paraId="63452203" w14:textId="59834BE4" w:rsidR="00E64B99" w:rsidRDefault="00E64B99">
      <w:pPr>
        <w:pStyle w:val="TDC2"/>
        <w:rPr>
          <w:rFonts w:ascii="Aptos" w:hAnsi="Aptos"/>
          <w:smallCaps w:val="0"/>
          <w:kern w:val="2"/>
          <w:lang w:eastAsia="es-ES"/>
        </w:rPr>
      </w:pPr>
      <w:hyperlink w:anchor="_Toc199356548" w:history="1">
        <w:r w:rsidRPr="009605A2">
          <w:rPr>
            <w:rStyle w:val="Hipervnculo"/>
            <w:rFonts w:ascii="Times" w:hAnsi="Times"/>
          </w:rPr>
          <w:t>4.2</w:t>
        </w:r>
        <w:r>
          <w:rPr>
            <w:rFonts w:ascii="Aptos" w:hAnsi="Aptos"/>
            <w:smallCaps w:val="0"/>
            <w:kern w:val="2"/>
            <w:lang w:eastAsia="es-ES"/>
          </w:rPr>
          <w:tab/>
        </w:r>
        <w:r w:rsidRPr="009605A2">
          <w:rPr>
            <w:rStyle w:val="Hipervnculo"/>
            <w:rFonts w:ascii="Times" w:hAnsi="Times"/>
            <w:i/>
            <w:iCs/>
          </w:rPr>
          <w:t>Framing</w:t>
        </w:r>
        <w:r w:rsidRPr="009605A2">
          <w:rPr>
            <w:rStyle w:val="Hipervnculo"/>
            <w:rFonts w:ascii="Times" w:hAnsi="Times"/>
          </w:rPr>
          <w:t xml:space="preserve"> xenófobo y agenda política en torno al crimen</w:t>
        </w:r>
        <w:r>
          <w:rPr>
            <w:webHidden/>
          </w:rPr>
          <w:tab/>
        </w:r>
        <w:r>
          <w:rPr>
            <w:webHidden/>
          </w:rPr>
          <w:fldChar w:fldCharType="begin"/>
        </w:r>
        <w:r>
          <w:rPr>
            <w:webHidden/>
          </w:rPr>
          <w:instrText xml:space="preserve"> PAGEREF _Toc199356548 \h </w:instrText>
        </w:r>
        <w:r>
          <w:rPr>
            <w:webHidden/>
          </w:rPr>
        </w:r>
        <w:r>
          <w:rPr>
            <w:webHidden/>
          </w:rPr>
          <w:fldChar w:fldCharType="separate"/>
        </w:r>
        <w:r>
          <w:rPr>
            <w:webHidden/>
          </w:rPr>
          <w:t>32</w:t>
        </w:r>
        <w:r>
          <w:rPr>
            <w:webHidden/>
          </w:rPr>
          <w:fldChar w:fldCharType="end"/>
        </w:r>
      </w:hyperlink>
    </w:p>
    <w:p w14:paraId="6E36BA68" w14:textId="2C3E9DF5" w:rsidR="00E64B99" w:rsidRDefault="00E64B99">
      <w:pPr>
        <w:pStyle w:val="TDC3"/>
        <w:tabs>
          <w:tab w:val="left" w:pos="851"/>
          <w:tab w:val="right" w:leader="dot" w:pos="8778"/>
        </w:tabs>
        <w:rPr>
          <w:rFonts w:ascii="Aptos" w:hAnsi="Aptos"/>
          <w:noProof/>
          <w:kern w:val="2"/>
          <w:lang w:eastAsia="es-ES"/>
        </w:rPr>
      </w:pPr>
      <w:hyperlink w:anchor="_Toc199356549" w:history="1">
        <w:r w:rsidRPr="009605A2">
          <w:rPr>
            <w:rStyle w:val="Hipervnculo"/>
            <w:noProof/>
          </w:rPr>
          <w:t>4.2.1</w:t>
        </w:r>
        <w:r>
          <w:rPr>
            <w:rFonts w:ascii="Aptos" w:hAnsi="Aptos"/>
            <w:noProof/>
            <w:kern w:val="2"/>
            <w:lang w:eastAsia="es-ES"/>
          </w:rPr>
          <w:tab/>
        </w:r>
        <w:r w:rsidRPr="009605A2">
          <w:rPr>
            <w:rStyle w:val="Hipervnculo"/>
            <w:noProof/>
          </w:rPr>
          <w:t>Narrativa de odio</w:t>
        </w:r>
        <w:r>
          <w:rPr>
            <w:noProof/>
            <w:webHidden/>
          </w:rPr>
          <w:tab/>
        </w:r>
        <w:r>
          <w:rPr>
            <w:noProof/>
            <w:webHidden/>
          </w:rPr>
          <w:fldChar w:fldCharType="begin"/>
        </w:r>
        <w:r>
          <w:rPr>
            <w:noProof/>
            <w:webHidden/>
          </w:rPr>
          <w:instrText xml:space="preserve"> PAGEREF _Toc199356549 \h </w:instrText>
        </w:r>
        <w:r>
          <w:rPr>
            <w:noProof/>
            <w:webHidden/>
          </w:rPr>
        </w:r>
        <w:r>
          <w:rPr>
            <w:noProof/>
            <w:webHidden/>
          </w:rPr>
          <w:fldChar w:fldCharType="separate"/>
        </w:r>
        <w:r>
          <w:rPr>
            <w:noProof/>
            <w:webHidden/>
          </w:rPr>
          <w:t>32</w:t>
        </w:r>
        <w:r>
          <w:rPr>
            <w:noProof/>
            <w:webHidden/>
          </w:rPr>
          <w:fldChar w:fldCharType="end"/>
        </w:r>
      </w:hyperlink>
    </w:p>
    <w:p w14:paraId="449A2882" w14:textId="7CFC968D" w:rsidR="00E64B99" w:rsidRDefault="00E64B99">
      <w:pPr>
        <w:pStyle w:val="TDC3"/>
        <w:tabs>
          <w:tab w:val="left" w:pos="851"/>
          <w:tab w:val="right" w:leader="dot" w:pos="8778"/>
        </w:tabs>
        <w:rPr>
          <w:rFonts w:ascii="Aptos" w:hAnsi="Aptos"/>
          <w:noProof/>
          <w:kern w:val="2"/>
          <w:lang w:eastAsia="es-ES"/>
        </w:rPr>
      </w:pPr>
      <w:hyperlink w:anchor="_Toc199356550" w:history="1">
        <w:r w:rsidRPr="009605A2">
          <w:rPr>
            <w:rStyle w:val="Hipervnculo"/>
            <w:noProof/>
          </w:rPr>
          <w:t>4.2.2</w:t>
        </w:r>
        <w:r>
          <w:rPr>
            <w:rFonts w:ascii="Aptos" w:hAnsi="Aptos"/>
            <w:noProof/>
            <w:kern w:val="2"/>
            <w:lang w:eastAsia="es-ES"/>
          </w:rPr>
          <w:tab/>
        </w:r>
        <w:r w:rsidRPr="009605A2">
          <w:rPr>
            <w:rStyle w:val="Hipervnculo"/>
            <w:noProof/>
          </w:rPr>
          <w:t>Narrativa de cohesión social</w:t>
        </w:r>
        <w:r>
          <w:rPr>
            <w:noProof/>
            <w:webHidden/>
          </w:rPr>
          <w:tab/>
        </w:r>
        <w:r>
          <w:rPr>
            <w:noProof/>
            <w:webHidden/>
          </w:rPr>
          <w:fldChar w:fldCharType="begin"/>
        </w:r>
        <w:r>
          <w:rPr>
            <w:noProof/>
            <w:webHidden/>
          </w:rPr>
          <w:instrText xml:space="preserve"> PAGEREF _Toc199356550 \h </w:instrText>
        </w:r>
        <w:r>
          <w:rPr>
            <w:noProof/>
            <w:webHidden/>
          </w:rPr>
        </w:r>
        <w:r>
          <w:rPr>
            <w:noProof/>
            <w:webHidden/>
          </w:rPr>
          <w:fldChar w:fldCharType="separate"/>
        </w:r>
        <w:r>
          <w:rPr>
            <w:noProof/>
            <w:webHidden/>
          </w:rPr>
          <w:t>35</w:t>
        </w:r>
        <w:r>
          <w:rPr>
            <w:noProof/>
            <w:webHidden/>
          </w:rPr>
          <w:fldChar w:fldCharType="end"/>
        </w:r>
      </w:hyperlink>
    </w:p>
    <w:p w14:paraId="6910DF76" w14:textId="48278212" w:rsidR="00E64B99" w:rsidRDefault="00E64B99">
      <w:pPr>
        <w:pStyle w:val="TDC2"/>
        <w:rPr>
          <w:rFonts w:ascii="Aptos" w:hAnsi="Aptos"/>
          <w:smallCaps w:val="0"/>
          <w:kern w:val="2"/>
          <w:lang w:eastAsia="es-ES"/>
        </w:rPr>
      </w:pPr>
      <w:hyperlink w:anchor="_Toc199356551" w:history="1">
        <w:r w:rsidRPr="009605A2">
          <w:rPr>
            <w:rStyle w:val="Hipervnculo"/>
            <w:rFonts w:ascii="Times" w:hAnsi="Times"/>
          </w:rPr>
          <w:t>4.3</w:t>
        </w:r>
        <w:r>
          <w:rPr>
            <w:rFonts w:ascii="Aptos" w:hAnsi="Aptos"/>
            <w:smallCaps w:val="0"/>
            <w:kern w:val="2"/>
            <w:lang w:eastAsia="es-ES"/>
          </w:rPr>
          <w:tab/>
        </w:r>
        <w:r w:rsidRPr="009605A2">
          <w:rPr>
            <w:rStyle w:val="Hipervnculo"/>
            <w:rFonts w:ascii="Times" w:hAnsi="Times"/>
          </w:rPr>
          <w:t xml:space="preserve">Entorno digital e </w:t>
        </w:r>
        <w:r w:rsidRPr="009605A2">
          <w:rPr>
            <w:rStyle w:val="Hipervnculo"/>
            <w:rFonts w:ascii="Times" w:hAnsi="Times"/>
            <w:i/>
            <w:iCs/>
          </w:rPr>
          <w:t>influencers</w:t>
        </w:r>
        <w:r w:rsidRPr="009605A2">
          <w:rPr>
            <w:rStyle w:val="Hipervnculo"/>
            <w:rFonts w:ascii="Times" w:hAnsi="Times"/>
          </w:rPr>
          <w:t>: viralidad del odio y espiral del silencio</w:t>
        </w:r>
        <w:r>
          <w:rPr>
            <w:webHidden/>
          </w:rPr>
          <w:tab/>
        </w:r>
        <w:r>
          <w:rPr>
            <w:webHidden/>
          </w:rPr>
          <w:fldChar w:fldCharType="begin"/>
        </w:r>
        <w:r>
          <w:rPr>
            <w:webHidden/>
          </w:rPr>
          <w:instrText xml:space="preserve"> PAGEREF _Toc199356551 \h </w:instrText>
        </w:r>
        <w:r>
          <w:rPr>
            <w:webHidden/>
          </w:rPr>
        </w:r>
        <w:r>
          <w:rPr>
            <w:webHidden/>
          </w:rPr>
          <w:fldChar w:fldCharType="separate"/>
        </w:r>
        <w:r>
          <w:rPr>
            <w:webHidden/>
          </w:rPr>
          <w:t>38</w:t>
        </w:r>
        <w:r>
          <w:rPr>
            <w:webHidden/>
          </w:rPr>
          <w:fldChar w:fldCharType="end"/>
        </w:r>
      </w:hyperlink>
    </w:p>
    <w:p w14:paraId="4759A2B6" w14:textId="3A76BBE9" w:rsidR="00E64B99" w:rsidRDefault="00E64B99">
      <w:pPr>
        <w:pStyle w:val="TDC2"/>
        <w:rPr>
          <w:rFonts w:ascii="Aptos" w:hAnsi="Aptos"/>
          <w:smallCaps w:val="0"/>
          <w:kern w:val="2"/>
          <w:lang w:eastAsia="es-ES"/>
        </w:rPr>
      </w:pPr>
      <w:hyperlink w:anchor="_Toc199356552" w:history="1">
        <w:r w:rsidRPr="009605A2">
          <w:rPr>
            <w:rStyle w:val="Hipervnculo"/>
            <w:rFonts w:ascii="Times" w:hAnsi="Times"/>
          </w:rPr>
          <w:t>4.4</w:t>
        </w:r>
        <w:r>
          <w:rPr>
            <w:rFonts w:ascii="Aptos" w:hAnsi="Aptos"/>
            <w:smallCaps w:val="0"/>
            <w:kern w:val="2"/>
            <w:lang w:eastAsia="es-ES"/>
          </w:rPr>
          <w:tab/>
        </w:r>
        <w:r w:rsidRPr="009605A2">
          <w:rPr>
            <w:rStyle w:val="Hipervnculo"/>
            <w:rFonts w:ascii="Times" w:hAnsi="Times"/>
          </w:rPr>
          <w:t>Discurso, poder y cohesión social: análisis aplicado</w:t>
        </w:r>
        <w:r>
          <w:rPr>
            <w:webHidden/>
          </w:rPr>
          <w:tab/>
        </w:r>
        <w:r>
          <w:rPr>
            <w:webHidden/>
          </w:rPr>
          <w:fldChar w:fldCharType="begin"/>
        </w:r>
        <w:r>
          <w:rPr>
            <w:webHidden/>
          </w:rPr>
          <w:instrText xml:space="preserve"> PAGEREF _Toc199356552 \h </w:instrText>
        </w:r>
        <w:r>
          <w:rPr>
            <w:webHidden/>
          </w:rPr>
        </w:r>
        <w:r>
          <w:rPr>
            <w:webHidden/>
          </w:rPr>
          <w:fldChar w:fldCharType="separate"/>
        </w:r>
        <w:r>
          <w:rPr>
            <w:webHidden/>
          </w:rPr>
          <w:t>50</w:t>
        </w:r>
        <w:r>
          <w:rPr>
            <w:webHidden/>
          </w:rPr>
          <w:fldChar w:fldCharType="end"/>
        </w:r>
      </w:hyperlink>
    </w:p>
    <w:p w14:paraId="54C3E8B9" w14:textId="126FF3E9" w:rsidR="00E64B99" w:rsidRDefault="00E64B99">
      <w:pPr>
        <w:pStyle w:val="TDC3"/>
        <w:tabs>
          <w:tab w:val="left" w:pos="851"/>
          <w:tab w:val="right" w:leader="dot" w:pos="8778"/>
        </w:tabs>
        <w:rPr>
          <w:rFonts w:ascii="Aptos" w:hAnsi="Aptos"/>
          <w:noProof/>
          <w:kern w:val="2"/>
          <w:lang w:eastAsia="es-ES"/>
        </w:rPr>
      </w:pPr>
      <w:hyperlink w:anchor="_Toc199356553" w:history="1">
        <w:r w:rsidRPr="009605A2">
          <w:rPr>
            <w:rStyle w:val="Hipervnculo"/>
            <w:noProof/>
          </w:rPr>
          <w:t>4.4.1</w:t>
        </w:r>
        <w:r>
          <w:rPr>
            <w:rFonts w:ascii="Aptos" w:hAnsi="Aptos"/>
            <w:noProof/>
            <w:kern w:val="2"/>
            <w:lang w:eastAsia="es-ES"/>
          </w:rPr>
          <w:tab/>
        </w:r>
        <w:r w:rsidRPr="009605A2">
          <w:rPr>
            <w:rStyle w:val="Hipervnculo"/>
            <w:noProof/>
          </w:rPr>
          <w:t>Análisis crítico aplicado de las estrategias discursivas</w:t>
        </w:r>
        <w:r>
          <w:rPr>
            <w:noProof/>
            <w:webHidden/>
          </w:rPr>
          <w:tab/>
        </w:r>
        <w:r>
          <w:rPr>
            <w:noProof/>
            <w:webHidden/>
          </w:rPr>
          <w:fldChar w:fldCharType="begin"/>
        </w:r>
        <w:r>
          <w:rPr>
            <w:noProof/>
            <w:webHidden/>
          </w:rPr>
          <w:instrText xml:space="preserve"> PAGEREF _Toc199356553 \h </w:instrText>
        </w:r>
        <w:r>
          <w:rPr>
            <w:noProof/>
            <w:webHidden/>
          </w:rPr>
        </w:r>
        <w:r>
          <w:rPr>
            <w:noProof/>
            <w:webHidden/>
          </w:rPr>
          <w:fldChar w:fldCharType="separate"/>
        </w:r>
        <w:r>
          <w:rPr>
            <w:noProof/>
            <w:webHidden/>
          </w:rPr>
          <w:t>55</w:t>
        </w:r>
        <w:r>
          <w:rPr>
            <w:noProof/>
            <w:webHidden/>
          </w:rPr>
          <w:fldChar w:fldCharType="end"/>
        </w:r>
      </w:hyperlink>
    </w:p>
    <w:p w14:paraId="7AC3DB6B" w14:textId="5B1BB121" w:rsidR="00E64B99" w:rsidRDefault="00E64B99">
      <w:pPr>
        <w:pStyle w:val="TDC1"/>
        <w:tabs>
          <w:tab w:val="left" w:pos="1440"/>
          <w:tab w:val="right" w:leader="dot" w:pos="8778"/>
        </w:tabs>
        <w:rPr>
          <w:rFonts w:ascii="Aptos" w:hAnsi="Aptos"/>
          <w:smallCaps w:val="0"/>
          <w:noProof/>
          <w:kern w:val="2"/>
          <w:lang w:eastAsia="es-ES"/>
        </w:rPr>
      </w:pPr>
      <w:hyperlink w:anchor="_Toc199356554" w:history="1">
        <w:r w:rsidRPr="009605A2">
          <w:rPr>
            <w:rStyle w:val="Hipervnculo"/>
            <w:rFonts w:ascii="Times" w:hAnsi="Times"/>
            <w:noProof/>
          </w:rPr>
          <w:t>5</w:t>
        </w:r>
        <w:r>
          <w:rPr>
            <w:rFonts w:ascii="Aptos" w:hAnsi="Aptos"/>
            <w:smallCaps w:val="0"/>
            <w:noProof/>
            <w:kern w:val="2"/>
            <w:lang w:eastAsia="es-ES"/>
          </w:rPr>
          <w:tab/>
        </w:r>
        <w:r w:rsidRPr="009605A2">
          <w:rPr>
            <w:rStyle w:val="Hipervnculo"/>
            <w:rFonts w:ascii="Times" w:hAnsi="Times"/>
            <w:noProof/>
          </w:rPr>
          <w:t>Conclusiones</w:t>
        </w:r>
        <w:r>
          <w:rPr>
            <w:noProof/>
            <w:webHidden/>
          </w:rPr>
          <w:tab/>
        </w:r>
        <w:r>
          <w:rPr>
            <w:noProof/>
            <w:webHidden/>
          </w:rPr>
          <w:fldChar w:fldCharType="begin"/>
        </w:r>
        <w:r>
          <w:rPr>
            <w:noProof/>
            <w:webHidden/>
          </w:rPr>
          <w:instrText xml:space="preserve"> PAGEREF _Toc199356554 \h </w:instrText>
        </w:r>
        <w:r>
          <w:rPr>
            <w:noProof/>
            <w:webHidden/>
          </w:rPr>
        </w:r>
        <w:r>
          <w:rPr>
            <w:noProof/>
            <w:webHidden/>
          </w:rPr>
          <w:fldChar w:fldCharType="separate"/>
        </w:r>
        <w:r>
          <w:rPr>
            <w:noProof/>
            <w:webHidden/>
          </w:rPr>
          <w:t>61</w:t>
        </w:r>
        <w:r>
          <w:rPr>
            <w:noProof/>
            <w:webHidden/>
          </w:rPr>
          <w:fldChar w:fldCharType="end"/>
        </w:r>
      </w:hyperlink>
    </w:p>
    <w:p w14:paraId="46C58C62" w14:textId="7EFCC724" w:rsidR="00E64B99" w:rsidRDefault="00E64B99">
      <w:pPr>
        <w:pStyle w:val="TDC2"/>
        <w:rPr>
          <w:rFonts w:ascii="Aptos" w:hAnsi="Aptos"/>
          <w:smallCaps w:val="0"/>
          <w:kern w:val="2"/>
          <w:lang w:eastAsia="es-ES"/>
        </w:rPr>
      </w:pPr>
      <w:hyperlink w:anchor="_Toc199356555" w:history="1">
        <w:r w:rsidRPr="009605A2">
          <w:rPr>
            <w:rStyle w:val="Hipervnculo"/>
            <w:rFonts w:ascii="Times" w:hAnsi="Times"/>
          </w:rPr>
          <w:t>5.1</w:t>
        </w:r>
        <w:r>
          <w:rPr>
            <w:rFonts w:ascii="Aptos" w:hAnsi="Aptos"/>
            <w:smallCaps w:val="0"/>
            <w:kern w:val="2"/>
            <w:lang w:eastAsia="es-ES"/>
          </w:rPr>
          <w:tab/>
        </w:r>
        <w:r w:rsidRPr="009605A2">
          <w:rPr>
            <w:rStyle w:val="Hipervnculo"/>
            <w:rFonts w:ascii="Times" w:hAnsi="Times"/>
          </w:rPr>
          <w:t>La amplitud y limitaciones de la investigación</w:t>
        </w:r>
        <w:r>
          <w:rPr>
            <w:webHidden/>
          </w:rPr>
          <w:tab/>
        </w:r>
        <w:r>
          <w:rPr>
            <w:webHidden/>
          </w:rPr>
          <w:fldChar w:fldCharType="begin"/>
        </w:r>
        <w:r>
          <w:rPr>
            <w:webHidden/>
          </w:rPr>
          <w:instrText xml:space="preserve"> PAGEREF _Toc199356555 \h </w:instrText>
        </w:r>
        <w:r>
          <w:rPr>
            <w:webHidden/>
          </w:rPr>
        </w:r>
        <w:r>
          <w:rPr>
            <w:webHidden/>
          </w:rPr>
          <w:fldChar w:fldCharType="separate"/>
        </w:r>
        <w:r>
          <w:rPr>
            <w:webHidden/>
          </w:rPr>
          <w:t>62</w:t>
        </w:r>
        <w:r>
          <w:rPr>
            <w:webHidden/>
          </w:rPr>
          <w:fldChar w:fldCharType="end"/>
        </w:r>
      </w:hyperlink>
    </w:p>
    <w:p w14:paraId="23A776D3" w14:textId="12404F6D" w:rsidR="00E64B99" w:rsidRDefault="00E64B99">
      <w:pPr>
        <w:pStyle w:val="TDC2"/>
        <w:rPr>
          <w:rFonts w:ascii="Aptos" w:hAnsi="Aptos"/>
          <w:smallCaps w:val="0"/>
          <w:kern w:val="2"/>
          <w:lang w:eastAsia="es-ES"/>
        </w:rPr>
      </w:pPr>
      <w:hyperlink w:anchor="_Toc199356556" w:history="1">
        <w:r w:rsidRPr="009605A2">
          <w:rPr>
            <w:rStyle w:val="Hipervnculo"/>
            <w:rFonts w:ascii="Times" w:hAnsi="Times"/>
          </w:rPr>
          <w:t>5.2</w:t>
        </w:r>
        <w:r>
          <w:rPr>
            <w:rFonts w:ascii="Aptos" w:hAnsi="Aptos"/>
            <w:smallCaps w:val="0"/>
            <w:kern w:val="2"/>
            <w:lang w:eastAsia="es-ES"/>
          </w:rPr>
          <w:tab/>
        </w:r>
        <w:r w:rsidRPr="009605A2">
          <w:rPr>
            <w:rStyle w:val="Hipervnculo"/>
            <w:rFonts w:ascii="Times" w:hAnsi="Times"/>
          </w:rPr>
          <w:t>Futuras líneas de investigación</w:t>
        </w:r>
        <w:r>
          <w:rPr>
            <w:webHidden/>
          </w:rPr>
          <w:tab/>
        </w:r>
        <w:r>
          <w:rPr>
            <w:webHidden/>
          </w:rPr>
          <w:fldChar w:fldCharType="begin"/>
        </w:r>
        <w:r>
          <w:rPr>
            <w:webHidden/>
          </w:rPr>
          <w:instrText xml:space="preserve"> PAGEREF _Toc199356556 \h </w:instrText>
        </w:r>
        <w:r>
          <w:rPr>
            <w:webHidden/>
          </w:rPr>
        </w:r>
        <w:r>
          <w:rPr>
            <w:webHidden/>
          </w:rPr>
          <w:fldChar w:fldCharType="separate"/>
        </w:r>
        <w:r>
          <w:rPr>
            <w:webHidden/>
          </w:rPr>
          <w:t>64</w:t>
        </w:r>
        <w:r>
          <w:rPr>
            <w:webHidden/>
          </w:rPr>
          <w:fldChar w:fldCharType="end"/>
        </w:r>
      </w:hyperlink>
    </w:p>
    <w:p w14:paraId="6A8653B7" w14:textId="3BC9EF9D" w:rsidR="00E64B99" w:rsidRDefault="00E64B99">
      <w:pPr>
        <w:pStyle w:val="TDC1"/>
        <w:tabs>
          <w:tab w:val="left" w:pos="1440"/>
          <w:tab w:val="right" w:leader="dot" w:pos="8778"/>
        </w:tabs>
        <w:rPr>
          <w:rFonts w:ascii="Aptos" w:hAnsi="Aptos"/>
          <w:smallCaps w:val="0"/>
          <w:noProof/>
          <w:kern w:val="2"/>
          <w:lang w:eastAsia="es-ES"/>
        </w:rPr>
      </w:pPr>
      <w:hyperlink w:anchor="_Toc199356557" w:history="1">
        <w:r w:rsidRPr="009605A2">
          <w:rPr>
            <w:rStyle w:val="Hipervnculo"/>
            <w:rFonts w:ascii="Times" w:hAnsi="Times"/>
            <w:noProof/>
          </w:rPr>
          <w:t>6</w:t>
        </w:r>
        <w:r>
          <w:rPr>
            <w:rFonts w:ascii="Aptos" w:hAnsi="Aptos"/>
            <w:smallCaps w:val="0"/>
            <w:noProof/>
            <w:kern w:val="2"/>
            <w:lang w:eastAsia="es-ES"/>
          </w:rPr>
          <w:tab/>
        </w:r>
        <w:r w:rsidRPr="009605A2">
          <w:rPr>
            <w:rStyle w:val="Hipervnculo"/>
            <w:rFonts w:ascii="Times" w:hAnsi="Times"/>
            <w:noProof/>
          </w:rPr>
          <w:t>Referencias bibliográficas</w:t>
        </w:r>
        <w:r>
          <w:rPr>
            <w:noProof/>
            <w:webHidden/>
          </w:rPr>
          <w:tab/>
        </w:r>
        <w:r>
          <w:rPr>
            <w:noProof/>
            <w:webHidden/>
          </w:rPr>
          <w:fldChar w:fldCharType="begin"/>
        </w:r>
        <w:r>
          <w:rPr>
            <w:noProof/>
            <w:webHidden/>
          </w:rPr>
          <w:instrText xml:space="preserve"> PAGEREF _Toc199356557 \h </w:instrText>
        </w:r>
        <w:r>
          <w:rPr>
            <w:noProof/>
            <w:webHidden/>
          </w:rPr>
        </w:r>
        <w:r>
          <w:rPr>
            <w:noProof/>
            <w:webHidden/>
          </w:rPr>
          <w:fldChar w:fldCharType="separate"/>
        </w:r>
        <w:r>
          <w:rPr>
            <w:noProof/>
            <w:webHidden/>
          </w:rPr>
          <w:t>66</w:t>
        </w:r>
        <w:r>
          <w:rPr>
            <w:noProof/>
            <w:webHidden/>
          </w:rPr>
          <w:fldChar w:fldCharType="end"/>
        </w:r>
      </w:hyperlink>
    </w:p>
    <w:p w14:paraId="577B7555" w14:textId="3E46963B" w:rsidR="00D313CF" w:rsidRPr="007162A3" w:rsidRDefault="009C5A3F">
      <w:pPr>
        <w:rPr>
          <w:rFonts w:ascii="Calibri" w:hAnsi="Calibri"/>
        </w:rPr>
      </w:pPr>
      <w:r w:rsidRPr="007162A3">
        <w:rPr>
          <w:rFonts w:ascii="Calibri" w:hAnsi="Calibri"/>
        </w:rPr>
        <w:fldChar w:fldCharType="end"/>
      </w:r>
    </w:p>
    <w:p w14:paraId="36511E3D" w14:textId="77777777" w:rsidR="00D313CF" w:rsidRPr="005F4F6D" w:rsidRDefault="00D313CF">
      <w:pPr>
        <w:pStyle w:val="Titulo"/>
        <w:rPr>
          <w:rFonts w:ascii="Times" w:hAnsi="Times" w:cs="Times"/>
        </w:rPr>
      </w:pPr>
      <w:r w:rsidRPr="007162A3">
        <w:rPr>
          <w:rFonts w:ascii="Calibri" w:hAnsi="Calibri"/>
          <w:szCs w:val="20"/>
        </w:rPr>
        <w:br w:type="page"/>
      </w:r>
      <w:bookmarkStart w:id="14" w:name="_Toc90815870"/>
      <w:bookmarkStart w:id="15" w:name="_Toc184807435"/>
      <w:r w:rsidR="00E15070" w:rsidRPr="005F4F6D">
        <w:rPr>
          <w:rFonts w:ascii="Times" w:hAnsi="Times" w:cs="Times"/>
        </w:rPr>
        <w:t>Índice</w:t>
      </w:r>
      <w:r w:rsidRPr="005F4F6D">
        <w:rPr>
          <w:rFonts w:ascii="Times" w:hAnsi="Times" w:cs="Times"/>
        </w:rPr>
        <w:t xml:space="preserve"> de figuras</w:t>
      </w:r>
      <w:bookmarkEnd w:id="14"/>
      <w:bookmarkEnd w:id="15"/>
    </w:p>
    <w:p w14:paraId="6101D443" w14:textId="77777777" w:rsidR="00E15070" w:rsidRPr="005F4F6D" w:rsidRDefault="00E15070" w:rsidP="00E15070">
      <w:pPr>
        <w:rPr>
          <w:rFonts w:ascii="Times" w:hAnsi="Times" w:cs="Times"/>
        </w:rPr>
      </w:pPr>
    </w:p>
    <w:p w14:paraId="1E3900D5" w14:textId="77777777" w:rsidR="00F36B10" w:rsidRPr="005F4F6D" w:rsidRDefault="00F36B10" w:rsidP="00E15070">
      <w:pPr>
        <w:rPr>
          <w:rFonts w:ascii="Times" w:hAnsi="Times" w:cs="Times"/>
        </w:rPr>
      </w:pPr>
      <w:r w:rsidRPr="005F4F6D">
        <w:rPr>
          <w:rFonts w:ascii="Times" w:hAnsi="Times" w:cs="Times"/>
        </w:rPr>
        <w:tab/>
      </w:r>
      <w:r w:rsidRPr="005F4F6D">
        <w:rPr>
          <w:rFonts w:ascii="Times" w:hAnsi="Times" w:cs="Times"/>
        </w:rPr>
        <w:tab/>
      </w:r>
      <w:r w:rsidRPr="005F4F6D">
        <w:rPr>
          <w:rFonts w:ascii="Times" w:hAnsi="Times" w:cs="Times"/>
        </w:rPr>
        <w:tab/>
      </w:r>
      <w:r w:rsidRPr="005F4F6D">
        <w:rPr>
          <w:rFonts w:ascii="Times" w:hAnsi="Times" w:cs="Times"/>
        </w:rPr>
        <w:tab/>
      </w:r>
      <w:r w:rsidRPr="005F4F6D">
        <w:rPr>
          <w:rFonts w:ascii="Times" w:hAnsi="Times" w:cs="Times"/>
        </w:rPr>
        <w:tab/>
      </w:r>
      <w:r w:rsidRPr="005F4F6D">
        <w:rPr>
          <w:rFonts w:ascii="Times" w:hAnsi="Times" w:cs="Times"/>
        </w:rPr>
        <w:tab/>
      </w:r>
      <w:r w:rsidRPr="005F4F6D">
        <w:rPr>
          <w:rFonts w:ascii="Times" w:hAnsi="Times" w:cs="Times"/>
        </w:rPr>
        <w:tab/>
      </w:r>
      <w:r w:rsidRPr="005F4F6D">
        <w:rPr>
          <w:rFonts w:ascii="Times" w:hAnsi="Times" w:cs="Times"/>
        </w:rPr>
        <w:tab/>
      </w:r>
      <w:r w:rsidRPr="005F4F6D">
        <w:rPr>
          <w:rFonts w:ascii="Times" w:hAnsi="Times" w:cs="Times"/>
        </w:rPr>
        <w:tab/>
      </w:r>
      <w:r w:rsidRPr="005F4F6D">
        <w:rPr>
          <w:rFonts w:ascii="Times" w:hAnsi="Times" w:cs="Times"/>
        </w:rPr>
        <w:tab/>
      </w:r>
      <w:r w:rsidRPr="005F4F6D">
        <w:rPr>
          <w:rFonts w:ascii="Times" w:hAnsi="Times" w:cs="Times"/>
        </w:rPr>
        <w:tab/>
        <w:t>PÁGINA</w:t>
      </w:r>
    </w:p>
    <w:p w14:paraId="0BE1B3D7" w14:textId="77777777" w:rsidR="00F36B10" w:rsidRPr="007162A3" w:rsidRDefault="00F36B10" w:rsidP="00E15070">
      <w:pPr>
        <w:rPr>
          <w:rFonts w:ascii="Calibri" w:hAnsi="Calibri"/>
        </w:rPr>
      </w:pPr>
    </w:p>
    <w:p w14:paraId="6A7F563F" w14:textId="1B4D4DD5" w:rsidR="00E64B99" w:rsidRDefault="00310DD4">
      <w:pPr>
        <w:pStyle w:val="Tabladeilustraciones"/>
        <w:tabs>
          <w:tab w:val="right" w:leader="dot" w:pos="8778"/>
        </w:tabs>
        <w:rPr>
          <w:rFonts w:ascii="Aptos" w:hAnsi="Aptos"/>
          <w:noProof/>
          <w:kern w:val="2"/>
          <w:szCs w:val="24"/>
          <w:lang w:eastAsia="es-ES"/>
        </w:rPr>
      </w:pPr>
      <w:r w:rsidRPr="007162A3">
        <w:rPr>
          <w:rFonts w:ascii="Calibri" w:hAnsi="Calibri"/>
        </w:rPr>
        <w:fldChar w:fldCharType="begin"/>
      </w:r>
      <w:r w:rsidR="00D313CF" w:rsidRPr="007162A3">
        <w:rPr>
          <w:rFonts w:ascii="Calibri" w:hAnsi="Calibri"/>
        </w:rPr>
        <w:instrText xml:space="preserve"> TOC \h \z \c "Figura" </w:instrText>
      </w:r>
      <w:r w:rsidRPr="007162A3">
        <w:rPr>
          <w:rFonts w:ascii="Calibri" w:hAnsi="Calibri"/>
        </w:rPr>
        <w:fldChar w:fldCharType="separate"/>
      </w:r>
      <w:hyperlink w:anchor="_Toc199356489" w:history="1">
        <w:r w:rsidR="00E64B99" w:rsidRPr="008B0A65">
          <w:rPr>
            <w:rStyle w:val="Hipervnculo"/>
            <w:rFonts w:ascii="Times" w:hAnsi="Times"/>
            <w:noProof/>
          </w:rPr>
          <w:t>Figura 1 – Publicación de una figura influyente que insinúa la presunta implicación de una persona migrante de origen árabe en los hechos.</w:t>
        </w:r>
        <w:r w:rsidR="00E64B99">
          <w:rPr>
            <w:noProof/>
            <w:webHidden/>
          </w:rPr>
          <w:tab/>
        </w:r>
        <w:r w:rsidR="00E64B99">
          <w:rPr>
            <w:noProof/>
            <w:webHidden/>
          </w:rPr>
          <w:fldChar w:fldCharType="begin"/>
        </w:r>
        <w:r w:rsidR="00E64B99">
          <w:rPr>
            <w:noProof/>
            <w:webHidden/>
          </w:rPr>
          <w:instrText xml:space="preserve"> PAGEREF _Toc199356489 \h </w:instrText>
        </w:r>
        <w:r w:rsidR="00E64B99">
          <w:rPr>
            <w:noProof/>
            <w:webHidden/>
          </w:rPr>
        </w:r>
        <w:r w:rsidR="00E64B99">
          <w:rPr>
            <w:noProof/>
            <w:webHidden/>
          </w:rPr>
          <w:fldChar w:fldCharType="separate"/>
        </w:r>
        <w:r w:rsidR="00E64B99">
          <w:rPr>
            <w:noProof/>
            <w:webHidden/>
          </w:rPr>
          <w:t>22</w:t>
        </w:r>
        <w:r w:rsidR="00E64B99">
          <w:rPr>
            <w:noProof/>
            <w:webHidden/>
          </w:rPr>
          <w:fldChar w:fldCharType="end"/>
        </w:r>
      </w:hyperlink>
    </w:p>
    <w:p w14:paraId="321C95C4" w14:textId="7BD2C15C" w:rsidR="00E64B99" w:rsidRDefault="00E64B99">
      <w:pPr>
        <w:pStyle w:val="Tabladeilustraciones"/>
        <w:tabs>
          <w:tab w:val="right" w:leader="dot" w:pos="8778"/>
        </w:tabs>
        <w:rPr>
          <w:rFonts w:ascii="Aptos" w:hAnsi="Aptos"/>
          <w:noProof/>
          <w:kern w:val="2"/>
          <w:szCs w:val="24"/>
          <w:lang w:eastAsia="es-ES"/>
        </w:rPr>
      </w:pPr>
      <w:hyperlink w:anchor="_Toc199356490" w:history="1">
        <w:r w:rsidRPr="008B0A65">
          <w:rPr>
            <w:rStyle w:val="Hipervnculo"/>
            <w:rFonts w:ascii="Times" w:hAnsi="Times"/>
            <w:noProof/>
          </w:rPr>
          <w:t>Figura 2 – Publicación de una figura influyente que señala un tratamiento diferenciado en función del origen del presunto agresor.</w:t>
        </w:r>
        <w:r>
          <w:rPr>
            <w:noProof/>
            <w:webHidden/>
          </w:rPr>
          <w:tab/>
        </w:r>
        <w:r>
          <w:rPr>
            <w:noProof/>
            <w:webHidden/>
          </w:rPr>
          <w:fldChar w:fldCharType="begin"/>
        </w:r>
        <w:r>
          <w:rPr>
            <w:noProof/>
            <w:webHidden/>
          </w:rPr>
          <w:instrText xml:space="preserve"> PAGEREF _Toc199356490 \h </w:instrText>
        </w:r>
        <w:r>
          <w:rPr>
            <w:noProof/>
            <w:webHidden/>
          </w:rPr>
        </w:r>
        <w:r>
          <w:rPr>
            <w:noProof/>
            <w:webHidden/>
          </w:rPr>
          <w:fldChar w:fldCharType="separate"/>
        </w:r>
        <w:r>
          <w:rPr>
            <w:noProof/>
            <w:webHidden/>
          </w:rPr>
          <w:t>23</w:t>
        </w:r>
        <w:r>
          <w:rPr>
            <w:noProof/>
            <w:webHidden/>
          </w:rPr>
          <w:fldChar w:fldCharType="end"/>
        </w:r>
      </w:hyperlink>
    </w:p>
    <w:p w14:paraId="0DAA42BE" w14:textId="2852A6B7" w:rsidR="00E64B99" w:rsidRDefault="00E64B99">
      <w:pPr>
        <w:pStyle w:val="Tabladeilustraciones"/>
        <w:tabs>
          <w:tab w:val="right" w:leader="dot" w:pos="8778"/>
        </w:tabs>
        <w:rPr>
          <w:rFonts w:ascii="Aptos" w:hAnsi="Aptos"/>
          <w:noProof/>
          <w:kern w:val="2"/>
          <w:szCs w:val="24"/>
          <w:lang w:eastAsia="es-ES"/>
        </w:rPr>
      </w:pPr>
      <w:hyperlink w:anchor="_Toc199356491" w:history="1">
        <w:r w:rsidRPr="008B0A65">
          <w:rPr>
            <w:rStyle w:val="Hipervnculo"/>
            <w:rFonts w:ascii="Times" w:hAnsi="Times"/>
            <w:noProof/>
          </w:rPr>
          <w:t>Figura 3 – Publicación de una figura influyente en la que se sugiere la presunta implicación de un menor extranjero no acompañado.</w:t>
        </w:r>
        <w:r>
          <w:rPr>
            <w:noProof/>
            <w:webHidden/>
          </w:rPr>
          <w:tab/>
        </w:r>
        <w:r>
          <w:rPr>
            <w:noProof/>
            <w:webHidden/>
          </w:rPr>
          <w:fldChar w:fldCharType="begin"/>
        </w:r>
        <w:r>
          <w:rPr>
            <w:noProof/>
            <w:webHidden/>
          </w:rPr>
          <w:instrText xml:space="preserve"> PAGEREF _Toc199356491 \h </w:instrText>
        </w:r>
        <w:r>
          <w:rPr>
            <w:noProof/>
            <w:webHidden/>
          </w:rPr>
        </w:r>
        <w:r>
          <w:rPr>
            <w:noProof/>
            <w:webHidden/>
          </w:rPr>
          <w:fldChar w:fldCharType="separate"/>
        </w:r>
        <w:r>
          <w:rPr>
            <w:noProof/>
            <w:webHidden/>
          </w:rPr>
          <w:t>24</w:t>
        </w:r>
        <w:r>
          <w:rPr>
            <w:noProof/>
            <w:webHidden/>
          </w:rPr>
          <w:fldChar w:fldCharType="end"/>
        </w:r>
      </w:hyperlink>
    </w:p>
    <w:p w14:paraId="57CF31E3" w14:textId="73FD06A7" w:rsidR="00E64B99" w:rsidRDefault="00E64B99">
      <w:pPr>
        <w:pStyle w:val="Tabladeilustraciones"/>
        <w:tabs>
          <w:tab w:val="right" w:leader="dot" w:pos="8778"/>
        </w:tabs>
        <w:rPr>
          <w:rFonts w:ascii="Aptos" w:hAnsi="Aptos"/>
          <w:noProof/>
          <w:kern w:val="2"/>
          <w:szCs w:val="24"/>
          <w:lang w:eastAsia="es-ES"/>
        </w:rPr>
      </w:pPr>
      <w:hyperlink w:anchor="_Toc199356492" w:history="1">
        <w:r w:rsidRPr="008B0A65">
          <w:rPr>
            <w:rStyle w:val="Hipervnculo"/>
            <w:rFonts w:ascii="Times" w:hAnsi="Times"/>
            <w:noProof/>
          </w:rPr>
          <w:t>Figura 4 – Publicación de una figura influyente que insinúa la presunta implicación de una persona migrante de origen africano, utilizando un tono irónico respecto a su edad.</w:t>
        </w:r>
        <w:r>
          <w:rPr>
            <w:noProof/>
            <w:webHidden/>
          </w:rPr>
          <w:tab/>
        </w:r>
        <w:r>
          <w:rPr>
            <w:noProof/>
            <w:webHidden/>
          </w:rPr>
          <w:fldChar w:fldCharType="begin"/>
        </w:r>
        <w:r>
          <w:rPr>
            <w:noProof/>
            <w:webHidden/>
          </w:rPr>
          <w:instrText xml:space="preserve"> PAGEREF _Toc199356492 \h </w:instrText>
        </w:r>
        <w:r>
          <w:rPr>
            <w:noProof/>
            <w:webHidden/>
          </w:rPr>
        </w:r>
        <w:r>
          <w:rPr>
            <w:noProof/>
            <w:webHidden/>
          </w:rPr>
          <w:fldChar w:fldCharType="separate"/>
        </w:r>
        <w:r>
          <w:rPr>
            <w:noProof/>
            <w:webHidden/>
          </w:rPr>
          <w:t>25</w:t>
        </w:r>
        <w:r>
          <w:rPr>
            <w:noProof/>
            <w:webHidden/>
          </w:rPr>
          <w:fldChar w:fldCharType="end"/>
        </w:r>
      </w:hyperlink>
    </w:p>
    <w:p w14:paraId="42B9BA84" w14:textId="70C4D8B3" w:rsidR="00E64B99" w:rsidRDefault="00E64B99">
      <w:pPr>
        <w:pStyle w:val="Tabladeilustraciones"/>
        <w:tabs>
          <w:tab w:val="right" w:leader="dot" w:pos="8778"/>
        </w:tabs>
        <w:rPr>
          <w:rFonts w:ascii="Aptos" w:hAnsi="Aptos"/>
          <w:noProof/>
          <w:kern w:val="2"/>
          <w:szCs w:val="24"/>
          <w:lang w:eastAsia="es-ES"/>
        </w:rPr>
      </w:pPr>
      <w:hyperlink w:anchor="_Toc199356493" w:history="1">
        <w:r w:rsidRPr="008B0A65">
          <w:rPr>
            <w:rStyle w:val="Hipervnculo"/>
            <w:rFonts w:ascii="Times" w:hAnsi="Times"/>
            <w:noProof/>
          </w:rPr>
          <w:t>Figura 5 – Publicación de una figura influyente que, mediante un fotograma de la persona detenida, cuestiona la información difundida por la prensa y genera ambigüedad en torno a su origen.</w:t>
        </w:r>
        <w:r>
          <w:rPr>
            <w:noProof/>
            <w:webHidden/>
          </w:rPr>
          <w:tab/>
        </w:r>
        <w:r>
          <w:rPr>
            <w:noProof/>
            <w:webHidden/>
          </w:rPr>
          <w:fldChar w:fldCharType="begin"/>
        </w:r>
        <w:r>
          <w:rPr>
            <w:noProof/>
            <w:webHidden/>
          </w:rPr>
          <w:instrText xml:space="preserve"> PAGEREF _Toc199356493 \h </w:instrText>
        </w:r>
        <w:r>
          <w:rPr>
            <w:noProof/>
            <w:webHidden/>
          </w:rPr>
        </w:r>
        <w:r>
          <w:rPr>
            <w:noProof/>
            <w:webHidden/>
          </w:rPr>
          <w:fldChar w:fldCharType="separate"/>
        </w:r>
        <w:r>
          <w:rPr>
            <w:noProof/>
            <w:webHidden/>
          </w:rPr>
          <w:t>26</w:t>
        </w:r>
        <w:r>
          <w:rPr>
            <w:noProof/>
            <w:webHidden/>
          </w:rPr>
          <w:fldChar w:fldCharType="end"/>
        </w:r>
      </w:hyperlink>
    </w:p>
    <w:p w14:paraId="6A3526C1" w14:textId="110FF131" w:rsidR="00E64B99" w:rsidRDefault="00E64B99">
      <w:pPr>
        <w:pStyle w:val="Tabladeilustraciones"/>
        <w:tabs>
          <w:tab w:val="right" w:leader="dot" w:pos="8778"/>
        </w:tabs>
        <w:rPr>
          <w:rFonts w:ascii="Aptos" w:hAnsi="Aptos"/>
          <w:noProof/>
          <w:kern w:val="2"/>
          <w:szCs w:val="24"/>
          <w:lang w:eastAsia="es-ES"/>
        </w:rPr>
      </w:pPr>
      <w:hyperlink w:anchor="_Toc199356494" w:history="1">
        <w:r w:rsidRPr="008B0A65">
          <w:rPr>
            <w:rStyle w:val="Hipervnculo"/>
            <w:rFonts w:ascii="Times" w:hAnsi="Times"/>
            <w:noProof/>
          </w:rPr>
          <w:t>Figura 6 – Publicación de un canal de gran alcance en la que se atribuye la presunta implicación de una persona migrante de origen árabe.</w:t>
        </w:r>
        <w:r>
          <w:rPr>
            <w:noProof/>
            <w:webHidden/>
          </w:rPr>
          <w:tab/>
        </w:r>
        <w:r>
          <w:rPr>
            <w:noProof/>
            <w:webHidden/>
          </w:rPr>
          <w:fldChar w:fldCharType="begin"/>
        </w:r>
        <w:r>
          <w:rPr>
            <w:noProof/>
            <w:webHidden/>
          </w:rPr>
          <w:instrText xml:space="preserve"> PAGEREF _Toc199356494 \h </w:instrText>
        </w:r>
        <w:r>
          <w:rPr>
            <w:noProof/>
            <w:webHidden/>
          </w:rPr>
        </w:r>
        <w:r>
          <w:rPr>
            <w:noProof/>
            <w:webHidden/>
          </w:rPr>
          <w:fldChar w:fldCharType="separate"/>
        </w:r>
        <w:r>
          <w:rPr>
            <w:noProof/>
            <w:webHidden/>
          </w:rPr>
          <w:t>27</w:t>
        </w:r>
        <w:r>
          <w:rPr>
            <w:noProof/>
            <w:webHidden/>
          </w:rPr>
          <w:fldChar w:fldCharType="end"/>
        </w:r>
      </w:hyperlink>
    </w:p>
    <w:p w14:paraId="141C9AEC" w14:textId="754DAF35" w:rsidR="00E64B99" w:rsidRDefault="00E64B99">
      <w:pPr>
        <w:pStyle w:val="Tabladeilustraciones"/>
        <w:tabs>
          <w:tab w:val="right" w:leader="dot" w:pos="8778"/>
        </w:tabs>
        <w:rPr>
          <w:rFonts w:ascii="Aptos" w:hAnsi="Aptos"/>
          <w:noProof/>
          <w:kern w:val="2"/>
          <w:szCs w:val="24"/>
          <w:lang w:eastAsia="es-ES"/>
        </w:rPr>
      </w:pPr>
      <w:hyperlink w:anchor="_Toc199356495" w:history="1">
        <w:r w:rsidRPr="008B0A65">
          <w:rPr>
            <w:rStyle w:val="Hipervnculo"/>
            <w:rFonts w:ascii="Times" w:hAnsi="Times"/>
            <w:noProof/>
          </w:rPr>
          <w:t>Figura 7 – Publicación de una figura influyente en la que se afirma, de forma despectiva, la presunta implicación de una persona migrante de origen árabe.</w:t>
        </w:r>
        <w:r>
          <w:rPr>
            <w:noProof/>
            <w:webHidden/>
          </w:rPr>
          <w:tab/>
        </w:r>
        <w:r>
          <w:rPr>
            <w:noProof/>
            <w:webHidden/>
          </w:rPr>
          <w:fldChar w:fldCharType="begin"/>
        </w:r>
        <w:r>
          <w:rPr>
            <w:noProof/>
            <w:webHidden/>
          </w:rPr>
          <w:instrText xml:space="preserve"> PAGEREF _Toc199356495 \h </w:instrText>
        </w:r>
        <w:r>
          <w:rPr>
            <w:noProof/>
            <w:webHidden/>
          </w:rPr>
        </w:r>
        <w:r>
          <w:rPr>
            <w:noProof/>
            <w:webHidden/>
          </w:rPr>
          <w:fldChar w:fldCharType="separate"/>
        </w:r>
        <w:r>
          <w:rPr>
            <w:noProof/>
            <w:webHidden/>
          </w:rPr>
          <w:t>27</w:t>
        </w:r>
        <w:r>
          <w:rPr>
            <w:noProof/>
            <w:webHidden/>
          </w:rPr>
          <w:fldChar w:fldCharType="end"/>
        </w:r>
      </w:hyperlink>
    </w:p>
    <w:p w14:paraId="28701D49" w14:textId="31811E65" w:rsidR="00E64B99" w:rsidRDefault="00E64B99">
      <w:pPr>
        <w:pStyle w:val="Tabladeilustraciones"/>
        <w:tabs>
          <w:tab w:val="right" w:leader="dot" w:pos="8778"/>
        </w:tabs>
        <w:rPr>
          <w:rFonts w:ascii="Aptos" w:hAnsi="Aptos"/>
          <w:noProof/>
          <w:kern w:val="2"/>
          <w:szCs w:val="24"/>
          <w:lang w:eastAsia="es-ES"/>
        </w:rPr>
      </w:pPr>
      <w:hyperlink w:anchor="_Toc199356496" w:history="1">
        <w:r w:rsidRPr="008B0A65">
          <w:rPr>
            <w:rStyle w:val="Hipervnculo"/>
            <w:rFonts w:ascii="Times" w:hAnsi="Times"/>
            <w:noProof/>
          </w:rPr>
          <w:t>Figura 8 – Publicación que recoge diversos comentarios xenófobos en catalán dirigidos contra personas migrantes de origen árabe.</w:t>
        </w:r>
        <w:r>
          <w:rPr>
            <w:noProof/>
            <w:webHidden/>
          </w:rPr>
          <w:tab/>
        </w:r>
        <w:r>
          <w:rPr>
            <w:noProof/>
            <w:webHidden/>
          </w:rPr>
          <w:fldChar w:fldCharType="begin"/>
        </w:r>
        <w:r>
          <w:rPr>
            <w:noProof/>
            <w:webHidden/>
          </w:rPr>
          <w:instrText xml:space="preserve"> PAGEREF _Toc199356496 \h </w:instrText>
        </w:r>
        <w:r>
          <w:rPr>
            <w:noProof/>
            <w:webHidden/>
          </w:rPr>
        </w:r>
        <w:r>
          <w:rPr>
            <w:noProof/>
            <w:webHidden/>
          </w:rPr>
          <w:fldChar w:fldCharType="separate"/>
        </w:r>
        <w:r>
          <w:rPr>
            <w:noProof/>
            <w:webHidden/>
          </w:rPr>
          <w:t>29</w:t>
        </w:r>
        <w:r>
          <w:rPr>
            <w:noProof/>
            <w:webHidden/>
          </w:rPr>
          <w:fldChar w:fldCharType="end"/>
        </w:r>
      </w:hyperlink>
    </w:p>
    <w:p w14:paraId="70205348" w14:textId="4183F93F" w:rsidR="00E64B99" w:rsidRDefault="00E64B99">
      <w:pPr>
        <w:pStyle w:val="Tabladeilustraciones"/>
        <w:tabs>
          <w:tab w:val="right" w:leader="dot" w:pos="8778"/>
        </w:tabs>
        <w:rPr>
          <w:rFonts w:ascii="Aptos" w:hAnsi="Aptos"/>
          <w:noProof/>
          <w:kern w:val="2"/>
          <w:szCs w:val="24"/>
          <w:lang w:eastAsia="es-ES"/>
        </w:rPr>
      </w:pPr>
      <w:hyperlink w:anchor="_Toc199356497" w:history="1">
        <w:r w:rsidRPr="008B0A65">
          <w:rPr>
            <w:rStyle w:val="Hipervnculo"/>
            <w:rFonts w:ascii="Times" w:hAnsi="Times"/>
            <w:noProof/>
          </w:rPr>
          <w:t>Figura 9 – Publicación que incita a la movilización social contra personas migrantes de origen árabe.</w:t>
        </w:r>
        <w:r>
          <w:rPr>
            <w:noProof/>
            <w:webHidden/>
          </w:rPr>
          <w:tab/>
        </w:r>
        <w:r>
          <w:rPr>
            <w:noProof/>
            <w:webHidden/>
          </w:rPr>
          <w:fldChar w:fldCharType="begin"/>
        </w:r>
        <w:r>
          <w:rPr>
            <w:noProof/>
            <w:webHidden/>
          </w:rPr>
          <w:instrText xml:space="preserve"> PAGEREF _Toc199356497 \h </w:instrText>
        </w:r>
        <w:r>
          <w:rPr>
            <w:noProof/>
            <w:webHidden/>
          </w:rPr>
        </w:r>
        <w:r>
          <w:rPr>
            <w:noProof/>
            <w:webHidden/>
          </w:rPr>
          <w:fldChar w:fldCharType="separate"/>
        </w:r>
        <w:r>
          <w:rPr>
            <w:noProof/>
            <w:webHidden/>
          </w:rPr>
          <w:t>30</w:t>
        </w:r>
        <w:r>
          <w:rPr>
            <w:noProof/>
            <w:webHidden/>
          </w:rPr>
          <w:fldChar w:fldCharType="end"/>
        </w:r>
      </w:hyperlink>
    </w:p>
    <w:p w14:paraId="2327E23A" w14:textId="09CCD8E8" w:rsidR="00E64B99" w:rsidRDefault="00E64B99">
      <w:pPr>
        <w:pStyle w:val="Tabladeilustraciones"/>
        <w:tabs>
          <w:tab w:val="right" w:leader="dot" w:pos="8778"/>
        </w:tabs>
        <w:rPr>
          <w:rFonts w:ascii="Aptos" w:hAnsi="Aptos"/>
          <w:noProof/>
          <w:kern w:val="2"/>
          <w:szCs w:val="24"/>
          <w:lang w:eastAsia="es-ES"/>
        </w:rPr>
      </w:pPr>
      <w:hyperlink w:anchor="_Toc199356498" w:history="1">
        <w:r w:rsidRPr="008B0A65">
          <w:rPr>
            <w:rStyle w:val="Hipervnculo"/>
            <w:rFonts w:ascii="Times" w:hAnsi="Times"/>
            <w:noProof/>
          </w:rPr>
          <w:t>Figura 10 – Diversas publicaciones que incitan explícitamente a actos violentos, como la quema de mezquitas.</w:t>
        </w:r>
        <w:r>
          <w:rPr>
            <w:noProof/>
            <w:webHidden/>
          </w:rPr>
          <w:tab/>
        </w:r>
        <w:r>
          <w:rPr>
            <w:noProof/>
            <w:webHidden/>
          </w:rPr>
          <w:fldChar w:fldCharType="begin"/>
        </w:r>
        <w:r>
          <w:rPr>
            <w:noProof/>
            <w:webHidden/>
          </w:rPr>
          <w:instrText xml:space="preserve"> PAGEREF _Toc199356498 \h </w:instrText>
        </w:r>
        <w:r>
          <w:rPr>
            <w:noProof/>
            <w:webHidden/>
          </w:rPr>
        </w:r>
        <w:r>
          <w:rPr>
            <w:noProof/>
            <w:webHidden/>
          </w:rPr>
          <w:fldChar w:fldCharType="separate"/>
        </w:r>
        <w:r>
          <w:rPr>
            <w:noProof/>
            <w:webHidden/>
          </w:rPr>
          <w:t>30</w:t>
        </w:r>
        <w:r>
          <w:rPr>
            <w:noProof/>
            <w:webHidden/>
          </w:rPr>
          <w:fldChar w:fldCharType="end"/>
        </w:r>
      </w:hyperlink>
    </w:p>
    <w:p w14:paraId="4C1E824B" w14:textId="67B02596" w:rsidR="00E64B99" w:rsidRDefault="00E64B99">
      <w:pPr>
        <w:pStyle w:val="Tabladeilustraciones"/>
        <w:tabs>
          <w:tab w:val="right" w:leader="dot" w:pos="8778"/>
        </w:tabs>
        <w:rPr>
          <w:rFonts w:ascii="Aptos" w:hAnsi="Aptos"/>
          <w:noProof/>
          <w:kern w:val="2"/>
          <w:szCs w:val="24"/>
          <w:lang w:eastAsia="es-ES"/>
        </w:rPr>
      </w:pPr>
      <w:hyperlink w:anchor="_Toc199356499" w:history="1">
        <w:r w:rsidRPr="008B0A65">
          <w:rPr>
            <w:rStyle w:val="Hipervnculo"/>
            <w:rFonts w:ascii="Times" w:hAnsi="Times"/>
            <w:noProof/>
          </w:rPr>
          <w:t>Figura 11 – Publicación que incita a la violencia como respuesta dirigida tanto contra la población migrante como contra determinados representantes políticos.</w:t>
        </w:r>
        <w:r>
          <w:rPr>
            <w:noProof/>
            <w:webHidden/>
          </w:rPr>
          <w:tab/>
        </w:r>
        <w:r>
          <w:rPr>
            <w:noProof/>
            <w:webHidden/>
          </w:rPr>
          <w:fldChar w:fldCharType="begin"/>
        </w:r>
        <w:r>
          <w:rPr>
            <w:noProof/>
            <w:webHidden/>
          </w:rPr>
          <w:instrText xml:space="preserve"> PAGEREF _Toc199356499 \h </w:instrText>
        </w:r>
        <w:r>
          <w:rPr>
            <w:noProof/>
            <w:webHidden/>
          </w:rPr>
        </w:r>
        <w:r>
          <w:rPr>
            <w:noProof/>
            <w:webHidden/>
          </w:rPr>
          <w:fldChar w:fldCharType="separate"/>
        </w:r>
        <w:r>
          <w:rPr>
            <w:noProof/>
            <w:webHidden/>
          </w:rPr>
          <w:t>31</w:t>
        </w:r>
        <w:r>
          <w:rPr>
            <w:noProof/>
            <w:webHidden/>
          </w:rPr>
          <w:fldChar w:fldCharType="end"/>
        </w:r>
      </w:hyperlink>
    </w:p>
    <w:p w14:paraId="49794C11" w14:textId="175CBD89" w:rsidR="00E64B99" w:rsidRDefault="00E64B99">
      <w:pPr>
        <w:pStyle w:val="Tabladeilustraciones"/>
        <w:tabs>
          <w:tab w:val="right" w:leader="dot" w:pos="8778"/>
        </w:tabs>
        <w:rPr>
          <w:rFonts w:ascii="Aptos" w:hAnsi="Aptos"/>
          <w:noProof/>
          <w:kern w:val="2"/>
          <w:szCs w:val="24"/>
          <w:lang w:eastAsia="es-ES"/>
        </w:rPr>
      </w:pPr>
      <w:hyperlink w:anchor="_Toc199356500" w:history="1">
        <w:r w:rsidRPr="008B0A65">
          <w:rPr>
            <w:rStyle w:val="Hipervnculo"/>
            <w:rFonts w:ascii="Times" w:hAnsi="Times"/>
            <w:noProof/>
          </w:rPr>
          <w:t>Figura 12 – Publicación del líder de Vox en la que se sugiere la posible implicación de una persona migrante en los hechos.</w:t>
        </w:r>
        <w:r>
          <w:rPr>
            <w:noProof/>
            <w:webHidden/>
          </w:rPr>
          <w:tab/>
        </w:r>
        <w:r>
          <w:rPr>
            <w:noProof/>
            <w:webHidden/>
          </w:rPr>
          <w:fldChar w:fldCharType="begin"/>
        </w:r>
        <w:r>
          <w:rPr>
            <w:noProof/>
            <w:webHidden/>
          </w:rPr>
          <w:instrText xml:space="preserve"> PAGEREF _Toc199356500 \h </w:instrText>
        </w:r>
        <w:r>
          <w:rPr>
            <w:noProof/>
            <w:webHidden/>
          </w:rPr>
        </w:r>
        <w:r>
          <w:rPr>
            <w:noProof/>
            <w:webHidden/>
          </w:rPr>
          <w:fldChar w:fldCharType="separate"/>
        </w:r>
        <w:r>
          <w:rPr>
            <w:noProof/>
            <w:webHidden/>
          </w:rPr>
          <w:t>33</w:t>
        </w:r>
        <w:r>
          <w:rPr>
            <w:noProof/>
            <w:webHidden/>
          </w:rPr>
          <w:fldChar w:fldCharType="end"/>
        </w:r>
      </w:hyperlink>
    </w:p>
    <w:p w14:paraId="4D67F354" w14:textId="20DB4FD3" w:rsidR="00E64B99" w:rsidRDefault="00E64B99">
      <w:pPr>
        <w:pStyle w:val="Tabladeilustraciones"/>
        <w:tabs>
          <w:tab w:val="right" w:leader="dot" w:pos="8778"/>
        </w:tabs>
        <w:rPr>
          <w:rFonts w:ascii="Aptos" w:hAnsi="Aptos"/>
          <w:noProof/>
          <w:kern w:val="2"/>
          <w:szCs w:val="24"/>
          <w:lang w:eastAsia="es-ES"/>
        </w:rPr>
      </w:pPr>
      <w:hyperlink w:anchor="_Toc199356501" w:history="1">
        <w:r w:rsidRPr="008B0A65">
          <w:rPr>
            <w:rStyle w:val="Hipervnculo"/>
            <w:rFonts w:ascii="Times" w:hAnsi="Times"/>
            <w:noProof/>
          </w:rPr>
          <w:t>Figura 13 – Publicación de un concejal de Vox en Terrassa que, mediante un fotograma del detenido, cuestiona la información difundida por la prensa y afirma el origen extranjero del presunto agresor.</w:t>
        </w:r>
        <w:r>
          <w:rPr>
            <w:noProof/>
            <w:webHidden/>
          </w:rPr>
          <w:tab/>
        </w:r>
        <w:r>
          <w:rPr>
            <w:noProof/>
            <w:webHidden/>
          </w:rPr>
          <w:fldChar w:fldCharType="begin"/>
        </w:r>
        <w:r>
          <w:rPr>
            <w:noProof/>
            <w:webHidden/>
          </w:rPr>
          <w:instrText xml:space="preserve"> PAGEREF _Toc199356501 \h </w:instrText>
        </w:r>
        <w:r>
          <w:rPr>
            <w:noProof/>
            <w:webHidden/>
          </w:rPr>
        </w:r>
        <w:r>
          <w:rPr>
            <w:noProof/>
            <w:webHidden/>
          </w:rPr>
          <w:fldChar w:fldCharType="separate"/>
        </w:r>
        <w:r>
          <w:rPr>
            <w:noProof/>
            <w:webHidden/>
          </w:rPr>
          <w:t>34</w:t>
        </w:r>
        <w:r>
          <w:rPr>
            <w:noProof/>
            <w:webHidden/>
          </w:rPr>
          <w:fldChar w:fldCharType="end"/>
        </w:r>
      </w:hyperlink>
    </w:p>
    <w:p w14:paraId="27EEBE7A" w14:textId="60B1D02A" w:rsidR="00E64B99" w:rsidRDefault="00E64B99">
      <w:pPr>
        <w:pStyle w:val="Tabladeilustraciones"/>
        <w:tabs>
          <w:tab w:val="right" w:leader="dot" w:pos="8778"/>
        </w:tabs>
        <w:rPr>
          <w:rFonts w:ascii="Aptos" w:hAnsi="Aptos"/>
          <w:noProof/>
          <w:kern w:val="2"/>
          <w:szCs w:val="24"/>
          <w:lang w:eastAsia="es-ES"/>
        </w:rPr>
      </w:pPr>
      <w:hyperlink w:anchor="_Toc199356502" w:history="1">
        <w:r w:rsidRPr="008B0A65">
          <w:rPr>
            <w:rStyle w:val="Hipervnculo"/>
            <w:rFonts w:ascii="Times" w:hAnsi="Times"/>
            <w:noProof/>
          </w:rPr>
          <w:t>Figura 14 – Publicación de un concejal de Vox en Terrassa en la que se pone en duda la veracidad de la información difundida por la prensa y se insinúa la posible implicación de una persona migrante.</w:t>
        </w:r>
        <w:r>
          <w:rPr>
            <w:noProof/>
            <w:webHidden/>
          </w:rPr>
          <w:tab/>
        </w:r>
        <w:r>
          <w:rPr>
            <w:noProof/>
            <w:webHidden/>
          </w:rPr>
          <w:fldChar w:fldCharType="begin"/>
        </w:r>
        <w:r>
          <w:rPr>
            <w:noProof/>
            <w:webHidden/>
          </w:rPr>
          <w:instrText xml:space="preserve"> PAGEREF _Toc199356502 \h </w:instrText>
        </w:r>
        <w:r>
          <w:rPr>
            <w:noProof/>
            <w:webHidden/>
          </w:rPr>
        </w:r>
        <w:r>
          <w:rPr>
            <w:noProof/>
            <w:webHidden/>
          </w:rPr>
          <w:fldChar w:fldCharType="separate"/>
        </w:r>
        <w:r>
          <w:rPr>
            <w:noProof/>
            <w:webHidden/>
          </w:rPr>
          <w:t>35</w:t>
        </w:r>
        <w:r>
          <w:rPr>
            <w:noProof/>
            <w:webHidden/>
          </w:rPr>
          <w:fldChar w:fldCharType="end"/>
        </w:r>
      </w:hyperlink>
    </w:p>
    <w:p w14:paraId="0D0E0373" w14:textId="3274AA56" w:rsidR="00E64B99" w:rsidRDefault="00E64B99">
      <w:pPr>
        <w:pStyle w:val="Tabladeilustraciones"/>
        <w:tabs>
          <w:tab w:val="right" w:leader="dot" w:pos="8778"/>
        </w:tabs>
        <w:rPr>
          <w:rFonts w:ascii="Aptos" w:hAnsi="Aptos"/>
          <w:noProof/>
          <w:kern w:val="2"/>
          <w:szCs w:val="24"/>
          <w:lang w:eastAsia="es-ES"/>
        </w:rPr>
      </w:pPr>
      <w:hyperlink w:anchor="_Toc199356503" w:history="1">
        <w:r w:rsidRPr="008B0A65">
          <w:rPr>
            <w:rStyle w:val="Hipervnculo"/>
            <w:rFonts w:ascii="Times" w:hAnsi="Times"/>
            <w:noProof/>
          </w:rPr>
          <w:t>Figura 15 – Publicación de un diputado de Vox en el Congreso de los Diputados que responsabiliza tácitamente al Gobierno de la supuesta inseguridad atribuida a la inmigración.</w:t>
        </w:r>
        <w:r>
          <w:rPr>
            <w:noProof/>
            <w:webHidden/>
          </w:rPr>
          <w:tab/>
        </w:r>
        <w:r>
          <w:rPr>
            <w:noProof/>
            <w:webHidden/>
          </w:rPr>
          <w:fldChar w:fldCharType="begin"/>
        </w:r>
        <w:r>
          <w:rPr>
            <w:noProof/>
            <w:webHidden/>
          </w:rPr>
          <w:instrText xml:space="preserve"> PAGEREF _Toc199356503 \h </w:instrText>
        </w:r>
        <w:r>
          <w:rPr>
            <w:noProof/>
            <w:webHidden/>
          </w:rPr>
        </w:r>
        <w:r>
          <w:rPr>
            <w:noProof/>
            <w:webHidden/>
          </w:rPr>
          <w:fldChar w:fldCharType="separate"/>
        </w:r>
        <w:r>
          <w:rPr>
            <w:noProof/>
            <w:webHidden/>
          </w:rPr>
          <w:t>37</w:t>
        </w:r>
        <w:r>
          <w:rPr>
            <w:noProof/>
            <w:webHidden/>
          </w:rPr>
          <w:fldChar w:fldCharType="end"/>
        </w:r>
      </w:hyperlink>
    </w:p>
    <w:p w14:paraId="6DA6FDEF" w14:textId="54D54772" w:rsidR="00E64B99" w:rsidRDefault="00E64B99">
      <w:pPr>
        <w:pStyle w:val="Tabladeilustraciones"/>
        <w:tabs>
          <w:tab w:val="right" w:leader="dot" w:pos="8778"/>
        </w:tabs>
        <w:rPr>
          <w:rFonts w:ascii="Aptos" w:hAnsi="Aptos"/>
          <w:noProof/>
          <w:kern w:val="2"/>
          <w:szCs w:val="24"/>
          <w:lang w:eastAsia="es-ES"/>
        </w:rPr>
      </w:pPr>
      <w:hyperlink w:anchor="_Toc199356504" w:history="1">
        <w:r w:rsidRPr="008B0A65">
          <w:rPr>
            <w:rStyle w:val="Hipervnculo"/>
            <w:rFonts w:ascii="Times" w:hAnsi="Times"/>
            <w:noProof/>
          </w:rPr>
          <w:t>Figura 16 – Publicación de Alvise Pérez en la que se responsabiliza implícitamente a la población migrante de diversos delitos.</w:t>
        </w:r>
        <w:r>
          <w:rPr>
            <w:noProof/>
            <w:webHidden/>
          </w:rPr>
          <w:tab/>
        </w:r>
        <w:r>
          <w:rPr>
            <w:noProof/>
            <w:webHidden/>
          </w:rPr>
          <w:fldChar w:fldCharType="begin"/>
        </w:r>
        <w:r>
          <w:rPr>
            <w:noProof/>
            <w:webHidden/>
          </w:rPr>
          <w:instrText xml:space="preserve"> PAGEREF _Toc199356504 \h </w:instrText>
        </w:r>
        <w:r>
          <w:rPr>
            <w:noProof/>
            <w:webHidden/>
          </w:rPr>
        </w:r>
        <w:r>
          <w:rPr>
            <w:noProof/>
            <w:webHidden/>
          </w:rPr>
          <w:fldChar w:fldCharType="separate"/>
        </w:r>
        <w:r>
          <w:rPr>
            <w:noProof/>
            <w:webHidden/>
          </w:rPr>
          <w:t>39</w:t>
        </w:r>
        <w:r>
          <w:rPr>
            <w:noProof/>
            <w:webHidden/>
          </w:rPr>
          <w:fldChar w:fldCharType="end"/>
        </w:r>
      </w:hyperlink>
    </w:p>
    <w:p w14:paraId="3A68ABA4" w14:textId="1D253C59" w:rsidR="00E64B99" w:rsidRDefault="00E64B99">
      <w:pPr>
        <w:pStyle w:val="Tabladeilustraciones"/>
        <w:tabs>
          <w:tab w:val="right" w:leader="dot" w:pos="8778"/>
        </w:tabs>
        <w:rPr>
          <w:rFonts w:ascii="Aptos" w:hAnsi="Aptos"/>
          <w:noProof/>
          <w:kern w:val="2"/>
          <w:szCs w:val="24"/>
          <w:lang w:eastAsia="es-ES"/>
        </w:rPr>
      </w:pPr>
      <w:hyperlink w:anchor="_Toc199356505" w:history="1">
        <w:r w:rsidRPr="008B0A65">
          <w:rPr>
            <w:rStyle w:val="Hipervnculo"/>
            <w:rFonts w:ascii="Times" w:hAnsi="Times"/>
            <w:noProof/>
          </w:rPr>
          <w:t>Figura 17 – Publicación de Alvise Pérez que refuerza el vínculo entre la presencia migrante y la delincuencia mediante testimonios no verificados.</w:t>
        </w:r>
        <w:r>
          <w:rPr>
            <w:noProof/>
            <w:webHidden/>
          </w:rPr>
          <w:tab/>
        </w:r>
        <w:r>
          <w:rPr>
            <w:noProof/>
            <w:webHidden/>
          </w:rPr>
          <w:fldChar w:fldCharType="begin"/>
        </w:r>
        <w:r>
          <w:rPr>
            <w:noProof/>
            <w:webHidden/>
          </w:rPr>
          <w:instrText xml:space="preserve"> PAGEREF _Toc199356505 \h </w:instrText>
        </w:r>
        <w:r>
          <w:rPr>
            <w:noProof/>
            <w:webHidden/>
          </w:rPr>
        </w:r>
        <w:r>
          <w:rPr>
            <w:noProof/>
            <w:webHidden/>
          </w:rPr>
          <w:fldChar w:fldCharType="separate"/>
        </w:r>
        <w:r>
          <w:rPr>
            <w:noProof/>
            <w:webHidden/>
          </w:rPr>
          <w:t>40</w:t>
        </w:r>
        <w:r>
          <w:rPr>
            <w:noProof/>
            <w:webHidden/>
          </w:rPr>
          <w:fldChar w:fldCharType="end"/>
        </w:r>
      </w:hyperlink>
    </w:p>
    <w:p w14:paraId="5C8D891E" w14:textId="74AB1578" w:rsidR="00E64B99" w:rsidRDefault="00E64B99">
      <w:pPr>
        <w:pStyle w:val="Tabladeilustraciones"/>
        <w:tabs>
          <w:tab w:val="right" w:leader="dot" w:pos="8778"/>
        </w:tabs>
        <w:rPr>
          <w:rFonts w:ascii="Aptos" w:hAnsi="Aptos"/>
          <w:noProof/>
          <w:kern w:val="2"/>
          <w:szCs w:val="24"/>
          <w:lang w:eastAsia="es-ES"/>
        </w:rPr>
      </w:pPr>
      <w:hyperlink w:anchor="_Toc199356506" w:history="1">
        <w:r w:rsidRPr="008B0A65">
          <w:rPr>
            <w:rStyle w:val="Hipervnculo"/>
            <w:rFonts w:ascii="Times" w:hAnsi="Times"/>
            <w:noProof/>
          </w:rPr>
          <w:t>Figura 18 – Publicación en la que se señala la titularidad extranjera del vehículo supuestamente utilizado por el presunto agresor.</w:t>
        </w:r>
        <w:r>
          <w:rPr>
            <w:noProof/>
            <w:webHidden/>
          </w:rPr>
          <w:tab/>
        </w:r>
        <w:r>
          <w:rPr>
            <w:noProof/>
            <w:webHidden/>
          </w:rPr>
          <w:fldChar w:fldCharType="begin"/>
        </w:r>
        <w:r>
          <w:rPr>
            <w:noProof/>
            <w:webHidden/>
          </w:rPr>
          <w:instrText xml:space="preserve"> PAGEREF _Toc199356506 \h </w:instrText>
        </w:r>
        <w:r>
          <w:rPr>
            <w:noProof/>
            <w:webHidden/>
          </w:rPr>
        </w:r>
        <w:r>
          <w:rPr>
            <w:noProof/>
            <w:webHidden/>
          </w:rPr>
          <w:fldChar w:fldCharType="separate"/>
        </w:r>
        <w:r>
          <w:rPr>
            <w:noProof/>
            <w:webHidden/>
          </w:rPr>
          <w:t>41</w:t>
        </w:r>
        <w:r>
          <w:rPr>
            <w:noProof/>
            <w:webHidden/>
          </w:rPr>
          <w:fldChar w:fldCharType="end"/>
        </w:r>
      </w:hyperlink>
    </w:p>
    <w:p w14:paraId="3CD23C3C" w14:textId="628C100F" w:rsidR="00E64B99" w:rsidRDefault="00E64B99">
      <w:pPr>
        <w:pStyle w:val="Tabladeilustraciones"/>
        <w:tabs>
          <w:tab w:val="right" w:leader="dot" w:pos="8778"/>
        </w:tabs>
        <w:rPr>
          <w:rFonts w:ascii="Aptos" w:hAnsi="Aptos"/>
          <w:noProof/>
          <w:kern w:val="2"/>
          <w:szCs w:val="24"/>
          <w:lang w:eastAsia="es-ES"/>
        </w:rPr>
      </w:pPr>
      <w:hyperlink w:anchor="_Toc199356507" w:history="1">
        <w:r w:rsidRPr="008B0A65">
          <w:rPr>
            <w:rStyle w:val="Hipervnculo"/>
            <w:rFonts w:ascii="Times" w:hAnsi="Times"/>
            <w:noProof/>
          </w:rPr>
          <w:t>Figura 19 – Publicación que refuerza el vínculo entre el suceso y la población musulmana mediante una imagen de una mezquita cercana.</w:t>
        </w:r>
        <w:r>
          <w:rPr>
            <w:noProof/>
            <w:webHidden/>
          </w:rPr>
          <w:tab/>
        </w:r>
        <w:r>
          <w:rPr>
            <w:noProof/>
            <w:webHidden/>
          </w:rPr>
          <w:fldChar w:fldCharType="begin"/>
        </w:r>
        <w:r>
          <w:rPr>
            <w:noProof/>
            <w:webHidden/>
          </w:rPr>
          <w:instrText xml:space="preserve"> PAGEREF _Toc199356507 \h </w:instrText>
        </w:r>
        <w:r>
          <w:rPr>
            <w:noProof/>
            <w:webHidden/>
          </w:rPr>
        </w:r>
        <w:r>
          <w:rPr>
            <w:noProof/>
            <w:webHidden/>
          </w:rPr>
          <w:fldChar w:fldCharType="separate"/>
        </w:r>
        <w:r>
          <w:rPr>
            <w:noProof/>
            <w:webHidden/>
          </w:rPr>
          <w:t>42</w:t>
        </w:r>
        <w:r>
          <w:rPr>
            <w:noProof/>
            <w:webHidden/>
          </w:rPr>
          <w:fldChar w:fldCharType="end"/>
        </w:r>
      </w:hyperlink>
    </w:p>
    <w:p w14:paraId="685D98B2" w14:textId="410134BA" w:rsidR="00E64B99" w:rsidRDefault="00E64B99">
      <w:pPr>
        <w:pStyle w:val="Tabladeilustraciones"/>
        <w:tabs>
          <w:tab w:val="right" w:leader="dot" w:pos="8778"/>
        </w:tabs>
        <w:rPr>
          <w:rFonts w:ascii="Aptos" w:hAnsi="Aptos"/>
          <w:noProof/>
          <w:kern w:val="2"/>
          <w:szCs w:val="24"/>
          <w:lang w:eastAsia="es-ES"/>
        </w:rPr>
      </w:pPr>
      <w:hyperlink w:anchor="_Toc199356508" w:history="1">
        <w:r w:rsidRPr="008B0A65">
          <w:rPr>
            <w:rStyle w:val="Hipervnculo"/>
            <w:rFonts w:ascii="Times" w:hAnsi="Times"/>
            <w:noProof/>
          </w:rPr>
          <w:t>Figura 20 – Publicación en la que se sugiere que el asesinato podría estar relacionado con una prueba de acceso a una banda latina.</w:t>
        </w:r>
        <w:r>
          <w:rPr>
            <w:noProof/>
            <w:webHidden/>
          </w:rPr>
          <w:tab/>
        </w:r>
        <w:r>
          <w:rPr>
            <w:noProof/>
            <w:webHidden/>
          </w:rPr>
          <w:fldChar w:fldCharType="begin"/>
        </w:r>
        <w:r>
          <w:rPr>
            <w:noProof/>
            <w:webHidden/>
          </w:rPr>
          <w:instrText xml:space="preserve"> PAGEREF _Toc199356508 \h </w:instrText>
        </w:r>
        <w:r>
          <w:rPr>
            <w:noProof/>
            <w:webHidden/>
          </w:rPr>
        </w:r>
        <w:r>
          <w:rPr>
            <w:noProof/>
            <w:webHidden/>
          </w:rPr>
          <w:fldChar w:fldCharType="separate"/>
        </w:r>
        <w:r>
          <w:rPr>
            <w:noProof/>
            <w:webHidden/>
          </w:rPr>
          <w:t>43</w:t>
        </w:r>
        <w:r>
          <w:rPr>
            <w:noProof/>
            <w:webHidden/>
          </w:rPr>
          <w:fldChar w:fldCharType="end"/>
        </w:r>
      </w:hyperlink>
    </w:p>
    <w:p w14:paraId="69B7C8C4" w14:textId="4B0ED205" w:rsidR="00E64B99" w:rsidRDefault="00E64B99">
      <w:pPr>
        <w:pStyle w:val="Tabladeilustraciones"/>
        <w:tabs>
          <w:tab w:val="right" w:leader="dot" w:pos="8778"/>
        </w:tabs>
        <w:rPr>
          <w:rFonts w:ascii="Aptos" w:hAnsi="Aptos"/>
          <w:noProof/>
          <w:kern w:val="2"/>
          <w:szCs w:val="24"/>
          <w:lang w:eastAsia="es-ES"/>
        </w:rPr>
      </w:pPr>
      <w:hyperlink w:anchor="_Toc199356509" w:history="1">
        <w:r w:rsidRPr="008B0A65">
          <w:rPr>
            <w:rStyle w:val="Hipervnculo"/>
            <w:rFonts w:ascii="Times" w:hAnsi="Times"/>
            <w:noProof/>
          </w:rPr>
          <w:t>Figura 21 – Primera publicación sobre el asesinato, difundida en un portal de ámbito nacional sin vinculación explícita con discursos de odio.</w:t>
        </w:r>
        <w:r>
          <w:rPr>
            <w:noProof/>
            <w:webHidden/>
          </w:rPr>
          <w:tab/>
        </w:r>
        <w:r>
          <w:rPr>
            <w:noProof/>
            <w:webHidden/>
          </w:rPr>
          <w:fldChar w:fldCharType="begin"/>
        </w:r>
        <w:r>
          <w:rPr>
            <w:noProof/>
            <w:webHidden/>
          </w:rPr>
          <w:instrText xml:space="preserve"> PAGEREF _Toc199356509 \h </w:instrText>
        </w:r>
        <w:r>
          <w:rPr>
            <w:noProof/>
            <w:webHidden/>
          </w:rPr>
        </w:r>
        <w:r>
          <w:rPr>
            <w:noProof/>
            <w:webHidden/>
          </w:rPr>
          <w:fldChar w:fldCharType="separate"/>
        </w:r>
        <w:r>
          <w:rPr>
            <w:noProof/>
            <w:webHidden/>
          </w:rPr>
          <w:t>44</w:t>
        </w:r>
        <w:r>
          <w:rPr>
            <w:noProof/>
            <w:webHidden/>
          </w:rPr>
          <w:fldChar w:fldCharType="end"/>
        </w:r>
      </w:hyperlink>
    </w:p>
    <w:p w14:paraId="4A9DFAD1" w14:textId="79E90242" w:rsidR="00E64B99" w:rsidRDefault="00E64B99">
      <w:pPr>
        <w:pStyle w:val="Tabladeilustraciones"/>
        <w:tabs>
          <w:tab w:val="right" w:leader="dot" w:pos="8778"/>
        </w:tabs>
        <w:rPr>
          <w:rFonts w:ascii="Aptos" w:hAnsi="Aptos"/>
          <w:noProof/>
          <w:kern w:val="2"/>
          <w:szCs w:val="24"/>
          <w:lang w:eastAsia="es-ES"/>
        </w:rPr>
      </w:pPr>
      <w:hyperlink w:anchor="_Toc199356510" w:history="1">
        <w:r w:rsidRPr="008B0A65">
          <w:rPr>
            <w:rStyle w:val="Hipervnculo"/>
            <w:rFonts w:ascii="Times" w:hAnsi="Times"/>
            <w:noProof/>
          </w:rPr>
          <w:t>Figura 22 – Comentario que insinúa la implicación exclusiva de personas extranjeras en el crimen, sin aportar evidencia alguna.</w:t>
        </w:r>
        <w:r>
          <w:rPr>
            <w:noProof/>
            <w:webHidden/>
          </w:rPr>
          <w:tab/>
        </w:r>
        <w:r>
          <w:rPr>
            <w:noProof/>
            <w:webHidden/>
          </w:rPr>
          <w:fldChar w:fldCharType="begin"/>
        </w:r>
        <w:r>
          <w:rPr>
            <w:noProof/>
            <w:webHidden/>
          </w:rPr>
          <w:instrText xml:space="preserve"> PAGEREF _Toc199356510 \h </w:instrText>
        </w:r>
        <w:r>
          <w:rPr>
            <w:noProof/>
            <w:webHidden/>
          </w:rPr>
        </w:r>
        <w:r>
          <w:rPr>
            <w:noProof/>
            <w:webHidden/>
          </w:rPr>
          <w:fldChar w:fldCharType="separate"/>
        </w:r>
        <w:r>
          <w:rPr>
            <w:noProof/>
            <w:webHidden/>
          </w:rPr>
          <w:t>44</w:t>
        </w:r>
        <w:r>
          <w:rPr>
            <w:noProof/>
            <w:webHidden/>
          </w:rPr>
          <w:fldChar w:fldCharType="end"/>
        </w:r>
      </w:hyperlink>
    </w:p>
    <w:p w14:paraId="29AC082E" w14:textId="52ED6817" w:rsidR="00E64B99" w:rsidRDefault="00E64B99">
      <w:pPr>
        <w:pStyle w:val="Tabladeilustraciones"/>
        <w:tabs>
          <w:tab w:val="right" w:leader="dot" w:pos="8778"/>
        </w:tabs>
        <w:rPr>
          <w:rFonts w:ascii="Aptos" w:hAnsi="Aptos"/>
          <w:noProof/>
          <w:kern w:val="2"/>
          <w:szCs w:val="24"/>
          <w:lang w:eastAsia="es-ES"/>
        </w:rPr>
      </w:pPr>
      <w:hyperlink w:anchor="_Toc199356511" w:history="1">
        <w:r w:rsidRPr="008B0A65">
          <w:rPr>
            <w:rStyle w:val="Hipervnculo"/>
            <w:rFonts w:ascii="Times" w:hAnsi="Times"/>
            <w:noProof/>
          </w:rPr>
          <w:t>Figura 23 – Comentario que expresa un discurso xenófobo culpabilizando a la migración africana de la criminalidad y el deterioro social del país.</w:t>
        </w:r>
        <w:r>
          <w:rPr>
            <w:noProof/>
            <w:webHidden/>
          </w:rPr>
          <w:tab/>
        </w:r>
        <w:r>
          <w:rPr>
            <w:noProof/>
            <w:webHidden/>
          </w:rPr>
          <w:fldChar w:fldCharType="begin"/>
        </w:r>
        <w:r>
          <w:rPr>
            <w:noProof/>
            <w:webHidden/>
          </w:rPr>
          <w:instrText xml:space="preserve"> PAGEREF _Toc199356511 \h </w:instrText>
        </w:r>
        <w:r>
          <w:rPr>
            <w:noProof/>
            <w:webHidden/>
          </w:rPr>
        </w:r>
        <w:r>
          <w:rPr>
            <w:noProof/>
            <w:webHidden/>
          </w:rPr>
          <w:fldChar w:fldCharType="separate"/>
        </w:r>
        <w:r>
          <w:rPr>
            <w:noProof/>
            <w:webHidden/>
          </w:rPr>
          <w:t>44</w:t>
        </w:r>
        <w:r>
          <w:rPr>
            <w:noProof/>
            <w:webHidden/>
          </w:rPr>
          <w:fldChar w:fldCharType="end"/>
        </w:r>
      </w:hyperlink>
    </w:p>
    <w:p w14:paraId="47C2A7E6" w14:textId="6A1B0D82" w:rsidR="00E64B99" w:rsidRDefault="00E64B99">
      <w:pPr>
        <w:pStyle w:val="Tabladeilustraciones"/>
        <w:tabs>
          <w:tab w:val="right" w:leader="dot" w:pos="8778"/>
        </w:tabs>
        <w:rPr>
          <w:rFonts w:ascii="Aptos" w:hAnsi="Aptos"/>
          <w:noProof/>
          <w:kern w:val="2"/>
          <w:szCs w:val="24"/>
          <w:lang w:eastAsia="es-ES"/>
        </w:rPr>
      </w:pPr>
      <w:hyperlink w:anchor="_Toc199356512" w:history="1">
        <w:r w:rsidRPr="008B0A65">
          <w:rPr>
            <w:rStyle w:val="Hipervnculo"/>
            <w:rFonts w:ascii="Times" w:hAnsi="Times"/>
            <w:noProof/>
          </w:rPr>
          <w:t>Figura 24 – Comentario que asocia el crimen a bandas latinas mediante el uso de lenguaje despectivo hacia personas migrantes sudamericanas, descartando la implicación de población migrante árabe y de etnia gitana.</w:t>
        </w:r>
        <w:r>
          <w:rPr>
            <w:noProof/>
            <w:webHidden/>
          </w:rPr>
          <w:tab/>
        </w:r>
        <w:r>
          <w:rPr>
            <w:noProof/>
            <w:webHidden/>
          </w:rPr>
          <w:fldChar w:fldCharType="begin"/>
        </w:r>
        <w:r>
          <w:rPr>
            <w:noProof/>
            <w:webHidden/>
          </w:rPr>
          <w:instrText xml:space="preserve"> PAGEREF _Toc199356512 \h </w:instrText>
        </w:r>
        <w:r>
          <w:rPr>
            <w:noProof/>
            <w:webHidden/>
          </w:rPr>
        </w:r>
        <w:r>
          <w:rPr>
            <w:noProof/>
            <w:webHidden/>
          </w:rPr>
          <w:fldChar w:fldCharType="separate"/>
        </w:r>
        <w:r>
          <w:rPr>
            <w:noProof/>
            <w:webHidden/>
          </w:rPr>
          <w:t>45</w:t>
        </w:r>
        <w:r>
          <w:rPr>
            <w:noProof/>
            <w:webHidden/>
          </w:rPr>
          <w:fldChar w:fldCharType="end"/>
        </w:r>
      </w:hyperlink>
    </w:p>
    <w:p w14:paraId="11AFFE92" w14:textId="44AD607F" w:rsidR="00E64B99" w:rsidRDefault="00E64B99">
      <w:pPr>
        <w:pStyle w:val="Tabladeilustraciones"/>
        <w:tabs>
          <w:tab w:val="right" w:leader="dot" w:pos="8778"/>
        </w:tabs>
        <w:rPr>
          <w:rFonts w:ascii="Aptos" w:hAnsi="Aptos"/>
          <w:noProof/>
          <w:kern w:val="2"/>
          <w:szCs w:val="24"/>
          <w:lang w:eastAsia="es-ES"/>
        </w:rPr>
      </w:pPr>
      <w:hyperlink w:anchor="_Toc199356513" w:history="1">
        <w:r w:rsidRPr="008B0A65">
          <w:rPr>
            <w:rStyle w:val="Hipervnculo"/>
            <w:rFonts w:ascii="Times" w:hAnsi="Times"/>
            <w:noProof/>
          </w:rPr>
          <w:t>Figura 25 – Comentario que sugiere la religión o el origen cultural del presunto agresor mediante una insinuación alimentaria de carácter islamófobo.</w:t>
        </w:r>
        <w:r>
          <w:rPr>
            <w:noProof/>
            <w:webHidden/>
          </w:rPr>
          <w:tab/>
        </w:r>
        <w:r>
          <w:rPr>
            <w:noProof/>
            <w:webHidden/>
          </w:rPr>
          <w:fldChar w:fldCharType="begin"/>
        </w:r>
        <w:r>
          <w:rPr>
            <w:noProof/>
            <w:webHidden/>
          </w:rPr>
          <w:instrText xml:space="preserve"> PAGEREF _Toc199356513 \h </w:instrText>
        </w:r>
        <w:r>
          <w:rPr>
            <w:noProof/>
            <w:webHidden/>
          </w:rPr>
        </w:r>
        <w:r>
          <w:rPr>
            <w:noProof/>
            <w:webHidden/>
          </w:rPr>
          <w:fldChar w:fldCharType="separate"/>
        </w:r>
        <w:r>
          <w:rPr>
            <w:noProof/>
            <w:webHidden/>
          </w:rPr>
          <w:t>45</w:t>
        </w:r>
        <w:r>
          <w:rPr>
            <w:noProof/>
            <w:webHidden/>
          </w:rPr>
          <w:fldChar w:fldCharType="end"/>
        </w:r>
      </w:hyperlink>
    </w:p>
    <w:p w14:paraId="27C5DC9D" w14:textId="6BC4E773" w:rsidR="00E64B99" w:rsidRDefault="00E64B99">
      <w:pPr>
        <w:pStyle w:val="Tabladeilustraciones"/>
        <w:tabs>
          <w:tab w:val="right" w:leader="dot" w:pos="8778"/>
        </w:tabs>
        <w:rPr>
          <w:rFonts w:ascii="Aptos" w:hAnsi="Aptos"/>
          <w:noProof/>
          <w:kern w:val="2"/>
          <w:szCs w:val="24"/>
          <w:lang w:eastAsia="es-ES"/>
        </w:rPr>
      </w:pPr>
      <w:hyperlink w:anchor="_Toc199356514" w:history="1">
        <w:r w:rsidRPr="008B0A65">
          <w:rPr>
            <w:rStyle w:val="Hipervnculo"/>
            <w:rFonts w:ascii="Times" w:hAnsi="Times"/>
            <w:noProof/>
          </w:rPr>
          <w:t>Figura 26 – Comentario que niega la identidad europea del detenido y lo asocia al norte de África como forma de deslegitimación identitaria.</w:t>
        </w:r>
        <w:r>
          <w:rPr>
            <w:noProof/>
            <w:webHidden/>
          </w:rPr>
          <w:tab/>
        </w:r>
        <w:r>
          <w:rPr>
            <w:noProof/>
            <w:webHidden/>
          </w:rPr>
          <w:fldChar w:fldCharType="begin"/>
        </w:r>
        <w:r>
          <w:rPr>
            <w:noProof/>
            <w:webHidden/>
          </w:rPr>
          <w:instrText xml:space="preserve"> PAGEREF _Toc199356514 \h </w:instrText>
        </w:r>
        <w:r>
          <w:rPr>
            <w:noProof/>
            <w:webHidden/>
          </w:rPr>
        </w:r>
        <w:r>
          <w:rPr>
            <w:noProof/>
            <w:webHidden/>
          </w:rPr>
          <w:fldChar w:fldCharType="separate"/>
        </w:r>
        <w:r>
          <w:rPr>
            <w:noProof/>
            <w:webHidden/>
          </w:rPr>
          <w:t>45</w:t>
        </w:r>
        <w:r>
          <w:rPr>
            <w:noProof/>
            <w:webHidden/>
          </w:rPr>
          <w:fldChar w:fldCharType="end"/>
        </w:r>
      </w:hyperlink>
    </w:p>
    <w:p w14:paraId="6CAD4800" w14:textId="52FAF21F" w:rsidR="00E64B99" w:rsidRDefault="00E64B99">
      <w:pPr>
        <w:pStyle w:val="Tabladeilustraciones"/>
        <w:tabs>
          <w:tab w:val="right" w:leader="dot" w:pos="8778"/>
        </w:tabs>
        <w:rPr>
          <w:rFonts w:ascii="Aptos" w:hAnsi="Aptos"/>
          <w:noProof/>
          <w:kern w:val="2"/>
          <w:szCs w:val="24"/>
          <w:lang w:eastAsia="es-ES"/>
        </w:rPr>
      </w:pPr>
      <w:hyperlink w:anchor="_Toc199356515" w:history="1">
        <w:r w:rsidRPr="008B0A65">
          <w:rPr>
            <w:rStyle w:val="Hipervnculo"/>
            <w:rFonts w:ascii="Times" w:hAnsi="Times"/>
            <w:noProof/>
          </w:rPr>
          <w:t>Figura 27 – Comentarios que afirman sin evidencias la supuesta procedencia tunecina del presunto agresor, reforzando la narrativa de origen extranjero.</w:t>
        </w:r>
        <w:r>
          <w:rPr>
            <w:noProof/>
            <w:webHidden/>
          </w:rPr>
          <w:tab/>
        </w:r>
        <w:r>
          <w:rPr>
            <w:noProof/>
            <w:webHidden/>
          </w:rPr>
          <w:fldChar w:fldCharType="begin"/>
        </w:r>
        <w:r>
          <w:rPr>
            <w:noProof/>
            <w:webHidden/>
          </w:rPr>
          <w:instrText xml:space="preserve"> PAGEREF _Toc199356515 \h </w:instrText>
        </w:r>
        <w:r>
          <w:rPr>
            <w:noProof/>
            <w:webHidden/>
          </w:rPr>
        </w:r>
        <w:r>
          <w:rPr>
            <w:noProof/>
            <w:webHidden/>
          </w:rPr>
          <w:fldChar w:fldCharType="separate"/>
        </w:r>
        <w:r>
          <w:rPr>
            <w:noProof/>
            <w:webHidden/>
          </w:rPr>
          <w:t>46</w:t>
        </w:r>
        <w:r>
          <w:rPr>
            <w:noProof/>
            <w:webHidden/>
          </w:rPr>
          <w:fldChar w:fldCharType="end"/>
        </w:r>
      </w:hyperlink>
    </w:p>
    <w:p w14:paraId="4EB02774" w14:textId="65E58FE6" w:rsidR="00E64B99" w:rsidRDefault="00E64B99">
      <w:pPr>
        <w:pStyle w:val="Tabladeilustraciones"/>
        <w:tabs>
          <w:tab w:val="right" w:leader="dot" w:pos="8778"/>
        </w:tabs>
        <w:rPr>
          <w:rFonts w:ascii="Aptos" w:hAnsi="Aptos"/>
          <w:noProof/>
          <w:kern w:val="2"/>
          <w:szCs w:val="24"/>
          <w:lang w:eastAsia="es-ES"/>
        </w:rPr>
      </w:pPr>
      <w:hyperlink w:anchor="_Toc199356516" w:history="1">
        <w:r w:rsidRPr="008B0A65">
          <w:rPr>
            <w:rStyle w:val="Hipervnculo"/>
            <w:rFonts w:ascii="Times" w:hAnsi="Times"/>
            <w:noProof/>
          </w:rPr>
          <w:t>Figura 28 – Publicación en la que se denuncia la instrumentalización política del asesinato de un menor y se desmiente la narrativa sobre la implicación de población migrante.</w:t>
        </w:r>
        <w:r>
          <w:rPr>
            <w:noProof/>
            <w:webHidden/>
          </w:rPr>
          <w:tab/>
        </w:r>
        <w:r>
          <w:rPr>
            <w:noProof/>
            <w:webHidden/>
          </w:rPr>
          <w:fldChar w:fldCharType="begin"/>
        </w:r>
        <w:r>
          <w:rPr>
            <w:noProof/>
            <w:webHidden/>
          </w:rPr>
          <w:instrText xml:space="preserve"> PAGEREF _Toc199356516 \h </w:instrText>
        </w:r>
        <w:r>
          <w:rPr>
            <w:noProof/>
            <w:webHidden/>
          </w:rPr>
        </w:r>
        <w:r>
          <w:rPr>
            <w:noProof/>
            <w:webHidden/>
          </w:rPr>
          <w:fldChar w:fldCharType="separate"/>
        </w:r>
        <w:r>
          <w:rPr>
            <w:noProof/>
            <w:webHidden/>
          </w:rPr>
          <w:t>48</w:t>
        </w:r>
        <w:r>
          <w:rPr>
            <w:noProof/>
            <w:webHidden/>
          </w:rPr>
          <w:fldChar w:fldCharType="end"/>
        </w:r>
      </w:hyperlink>
    </w:p>
    <w:p w14:paraId="56E665EE" w14:textId="7AC9A748" w:rsidR="00E64B99" w:rsidRDefault="00E64B99">
      <w:pPr>
        <w:pStyle w:val="Tabladeilustraciones"/>
        <w:tabs>
          <w:tab w:val="right" w:leader="dot" w:pos="8778"/>
        </w:tabs>
        <w:rPr>
          <w:rFonts w:ascii="Aptos" w:hAnsi="Aptos"/>
          <w:noProof/>
          <w:kern w:val="2"/>
          <w:szCs w:val="24"/>
          <w:lang w:eastAsia="es-ES"/>
        </w:rPr>
      </w:pPr>
      <w:hyperlink w:anchor="_Toc199356517" w:history="1">
        <w:r w:rsidRPr="008B0A65">
          <w:rPr>
            <w:rStyle w:val="Hipervnculo"/>
            <w:rFonts w:ascii="Times" w:hAnsi="Times"/>
            <w:noProof/>
          </w:rPr>
          <w:t>Figura 29 – Publicaciones que desacreditan el discurso previo al destacar que el presunto agresor no es migrante reciente, sino ciudadano español de origen rumano.</w:t>
        </w:r>
        <w:r>
          <w:rPr>
            <w:noProof/>
            <w:webHidden/>
          </w:rPr>
          <w:tab/>
        </w:r>
        <w:r>
          <w:rPr>
            <w:noProof/>
            <w:webHidden/>
          </w:rPr>
          <w:fldChar w:fldCharType="begin"/>
        </w:r>
        <w:r>
          <w:rPr>
            <w:noProof/>
            <w:webHidden/>
          </w:rPr>
          <w:instrText xml:space="preserve"> PAGEREF _Toc199356517 \h </w:instrText>
        </w:r>
        <w:r>
          <w:rPr>
            <w:noProof/>
            <w:webHidden/>
          </w:rPr>
        </w:r>
        <w:r>
          <w:rPr>
            <w:noProof/>
            <w:webHidden/>
          </w:rPr>
          <w:fldChar w:fldCharType="separate"/>
        </w:r>
        <w:r>
          <w:rPr>
            <w:noProof/>
            <w:webHidden/>
          </w:rPr>
          <w:t>49</w:t>
        </w:r>
        <w:r>
          <w:rPr>
            <w:noProof/>
            <w:webHidden/>
          </w:rPr>
          <w:fldChar w:fldCharType="end"/>
        </w:r>
      </w:hyperlink>
    </w:p>
    <w:p w14:paraId="5FE13EAA" w14:textId="240D5428" w:rsidR="00E64B99" w:rsidRDefault="00E64B99">
      <w:pPr>
        <w:pStyle w:val="Tabladeilustraciones"/>
        <w:tabs>
          <w:tab w:val="right" w:leader="dot" w:pos="8778"/>
        </w:tabs>
        <w:rPr>
          <w:rFonts w:ascii="Aptos" w:hAnsi="Aptos"/>
          <w:noProof/>
          <w:kern w:val="2"/>
          <w:szCs w:val="24"/>
          <w:lang w:eastAsia="es-ES"/>
        </w:rPr>
      </w:pPr>
      <w:hyperlink w:anchor="_Toc199356518" w:history="1">
        <w:r w:rsidRPr="008B0A65">
          <w:rPr>
            <w:rStyle w:val="Hipervnculo"/>
            <w:rFonts w:ascii="Times" w:hAnsi="Times"/>
            <w:noProof/>
          </w:rPr>
          <w:t>Figura 30 – Publicación que cuestiona la legitimidad de un familiar de la víctima mediante insinuaciones sobre su labor humanitaria en África.</w:t>
        </w:r>
        <w:r>
          <w:rPr>
            <w:noProof/>
            <w:webHidden/>
          </w:rPr>
          <w:tab/>
        </w:r>
        <w:r>
          <w:rPr>
            <w:noProof/>
            <w:webHidden/>
          </w:rPr>
          <w:fldChar w:fldCharType="begin"/>
        </w:r>
        <w:r>
          <w:rPr>
            <w:noProof/>
            <w:webHidden/>
          </w:rPr>
          <w:instrText xml:space="preserve"> PAGEREF _Toc199356518 \h </w:instrText>
        </w:r>
        <w:r>
          <w:rPr>
            <w:noProof/>
            <w:webHidden/>
          </w:rPr>
        </w:r>
        <w:r>
          <w:rPr>
            <w:noProof/>
            <w:webHidden/>
          </w:rPr>
          <w:fldChar w:fldCharType="separate"/>
        </w:r>
        <w:r>
          <w:rPr>
            <w:noProof/>
            <w:webHidden/>
          </w:rPr>
          <w:t>52</w:t>
        </w:r>
        <w:r>
          <w:rPr>
            <w:noProof/>
            <w:webHidden/>
          </w:rPr>
          <w:fldChar w:fldCharType="end"/>
        </w:r>
      </w:hyperlink>
    </w:p>
    <w:p w14:paraId="5F2DEC7A" w14:textId="6247E05E" w:rsidR="00E64B99" w:rsidRDefault="00E64B99">
      <w:pPr>
        <w:pStyle w:val="Tabladeilustraciones"/>
        <w:tabs>
          <w:tab w:val="right" w:leader="dot" w:pos="8778"/>
        </w:tabs>
        <w:rPr>
          <w:rFonts w:ascii="Aptos" w:hAnsi="Aptos"/>
          <w:noProof/>
          <w:kern w:val="2"/>
          <w:szCs w:val="24"/>
          <w:lang w:eastAsia="es-ES"/>
        </w:rPr>
      </w:pPr>
      <w:hyperlink w:anchor="_Toc199356519" w:history="1">
        <w:r w:rsidRPr="008B0A65">
          <w:rPr>
            <w:rStyle w:val="Hipervnculo"/>
            <w:rFonts w:ascii="Times" w:hAnsi="Times"/>
            <w:noProof/>
          </w:rPr>
          <w:t>Figura 31 – Publicación que busca desacreditar a un familiar de la víctima mediante la alusión irónica a su labor humanitaria en África.</w:t>
        </w:r>
        <w:r>
          <w:rPr>
            <w:noProof/>
            <w:webHidden/>
          </w:rPr>
          <w:tab/>
        </w:r>
        <w:r>
          <w:rPr>
            <w:noProof/>
            <w:webHidden/>
          </w:rPr>
          <w:fldChar w:fldCharType="begin"/>
        </w:r>
        <w:r>
          <w:rPr>
            <w:noProof/>
            <w:webHidden/>
          </w:rPr>
          <w:instrText xml:space="preserve"> PAGEREF _Toc199356519 \h </w:instrText>
        </w:r>
        <w:r>
          <w:rPr>
            <w:noProof/>
            <w:webHidden/>
          </w:rPr>
        </w:r>
        <w:r>
          <w:rPr>
            <w:noProof/>
            <w:webHidden/>
          </w:rPr>
          <w:fldChar w:fldCharType="separate"/>
        </w:r>
        <w:r>
          <w:rPr>
            <w:noProof/>
            <w:webHidden/>
          </w:rPr>
          <w:t>53</w:t>
        </w:r>
        <w:r>
          <w:rPr>
            <w:noProof/>
            <w:webHidden/>
          </w:rPr>
          <w:fldChar w:fldCharType="end"/>
        </w:r>
      </w:hyperlink>
    </w:p>
    <w:p w14:paraId="7FD5F3A9" w14:textId="2C412015" w:rsidR="00E64B99" w:rsidRDefault="00E64B99">
      <w:pPr>
        <w:pStyle w:val="Tabladeilustraciones"/>
        <w:tabs>
          <w:tab w:val="right" w:leader="dot" w:pos="8778"/>
        </w:tabs>
        <w:rPr>
          <w:rFonts w:ascii="Aptos" w:hAnsi="Aptos"/>
          <w:noProof/>
          <w:kern w:val="2"/>
          <w:szCs w:val="24"/>
          <w:lang w:eastAsia="es-ES"/>
        </w:rPr>
      </w:pPr>
      <w:hyperlink w:anchor="_Toc199356520" w:history="1">
        <w:r w:rsidRPr="008B0A65">
          <w:rPr>
            <w:rStyle w:val="Hipervnculo"/>
            <w:rFonts w:ascii="Times" w:hAnsi="Times"/>
            <w:noProof/>
          </w:rPr>
          <w:t>Figura 32 – Publicaciones que ponen en duda las declaraciones de un familiar de la víctima mediante insinuaciones sobre su actividad profesional.</w:t>
        </w:r>
        <w:r>
          <w:rPr>
            <w:noProof/>
            <w:webHidden/>
          </w:rPr>
          <w:tab/>
        </w:r>
        <w:r>
          <w:rPr>
            <w:noProof/>
            <w:webHidden/>
          </w:rPr>
          <w:fldChar w:fldCharType="begin"/>
        </w:r>
        <w:r>
          <w:rPr>
            <w:noProof/>
            <w:webHidden/>
          </w:rPr>
          <w:instrText xml:space="preserve"> PAGEREF _Toc199356520 \h </w:instrText>
        </w:r>
        <w:r>
          <w:rPr>
            <w:noProof/>
            <w:webHidden/>
          </w:rPr>
        </w:r>
        <w:r>
          <w:rPr>
            <w:noProof/>
            <w:webHidden/>
          </w:rPr>
          <w:fldChar w:fldCharType="separate"/>
        </w:r>
        <w:r>
          <w:rPr>
            <w:noProof/>
            <w:webHidden/>
          </w:rPr>
          <w:t>54</w:t>
        </w:r>
        <w:r>
          <w:rPr>
            <w:noProof/>
            <w:webHidden/>
          </w:rPr>
          <w:fldChar w:fldCharType="end"/>
        </w:r>
      </w:hyperlink>
    </w:p>
    <w:p w14:paraId="25AAC736" w14:textId="4DF19773" w:rsidR="00D313CF" w:rsidRPr="007162A3" w:rsidRDefault="00310DD4">
      <w:pPr>
        <w:pStyle w:val="TDC5"/>
        <w:rPr>
          <w:rFonts w:ascii="Calibri" w:hAnsi="Calibri"/>
        </w:rPr>
      </w:pPr>
      <w:r w:rsidRPr="007162A3">
        <w:rPr>
          <w:rFonts w:ascii="Calibri" w:hAnsi="Calibri"/>
        </w:rPr>
        <w:fldChar w:fldCharType="end"/>
      </w:r>
    </w:p>
    <w:p w14:paraId="23A926BB" w14:textId="77777777" w:rsidR="00D313CF" w:rsidRPr="005F4F6D" w:rsidRDefault="00D313CF">
      <w:pPr>
        <w:pStyle w:val="Titulo"/>
        <w:rPr>
          <w:rFonts w:ascii="Times" w:hAnsi="Times" w:cs="Times"/>
        </w:rPr>
      </w:pPr>
      <w:r w:rsidRPr="007162A3">
        <w:rPr>
          <w:rFonts w:ascii="Calibri" w:hAnsi="Calibri"/>
        </w:rPr>
        <w:br w:type="page"/>
      </w:r>
      <w:bookmarkStart w:id="16" w:name="_Toc90815871"/>
      <w:bookmarkStart w:id="17" w:name="_Toc184807436"/>
      <w:r w:rsidR="00E15070" w:rsidRPr="005F4F6D">
        <w:rPr>
          <w:rFonts w:ascii="Times" w:hAnsi="Times" w:cs="Times"/>
        </w:rPr>
        <w:t xml:space="preserve">Índice </w:t>
      </w:r>
      <w:r w:rsidR="005413FD" w:rsidRPr="005F4F6D">
        <w:rPr>
          <w:rFonts w:ascii="Times" w:hAnsi="Times" w:cs="Times"/>
        </w:rPr>
        <w:t>de tab</w:t>
      </w:r>
      <w:r w:rsidRPr="005F4F6D">
        <w:rPr>
          <w:rFonts w:ascii="Times" w:hAnsi="Times" w:cs="Times"/>
        </w:rPr>
        <w:t>las</w:t>
      </w:r>
      <w:bookmarkEnd w:id="16"/>
      <w:bookmarkEnd w:id="17"/>
    </w:p>
    <w:p w14:paraId="2B3F8BAF" w14:textId="77777777" w:rsidR="00E15070" w:rsidRPr="005F4F6D" w:rsidRDefault="00F36B10" w:rsidP="00E15070">
      <w:pPr>
        <w:rPr>
          <w:rFonts w:ascii="Times" w:hAnsi="Times" w:cs="Times"/>
        </w:rPr>
      </w:pPr>
      <w:r w:rsidRPr="005F4F6D">
        <w:rPr>
          <w:rFonts w:ascii="Times" w:hAnsi="Times" w:cs="Times"/>
        </w:rPr>
        <w:tab/>
      </w:r>
      <w:r w:rsidRPr="005F4F6D">
        <w:rPr>
          <w:rFonts w:ascii="Times" w:hAnsi="Times" w:cs="Times"/>
        </w:rPr>
        <w:tab/>
      </w:r>
      <w:r w:rsidRPr="005F4F6D">
        <w:rPr>
          <w:rFonts w:ascii="Times" w:hAnsi="Times" w:cs="Times"/>
        </w:rPr>
        <w:tab/>
      </w:r>
      <w:r w:rsidRPr="005F4F6D">
        <w:rPr>
          <w:rFonts w:ascii="Times" w:hAnsi="Times" w:cs="Times"/>
        </w:rPr>
        <w:tab/>
      </w:r>
      <w:r w:rsidRPr="005F4F6D">
        <w:rPr>
          <w:rFonts w:ascii="Times" w:hAnsi="Times" w:cs="Times"/>
        </w:rPr>
        <w:tab/>
      </w:r>
      <w:r w:rsidRPr="005F4F6D">
        <w:rPr>
          <w:rFonts w:ascii="Times" w:hAnsi="Times" w:cs="Times"/>
        </w:rPr>
        <w:tab/>
      </w:r>
      <w:r w:rsidRPr="005F4F6D">
        <w:rPr>
          <w:rFonts w:ascii="Times" w:hAnsi="Times" w:cs="Times"/>
        </w:rPr>
        <w:tab/>
      </w:r>
      <w:r w:rsidRPr="005F4F6D">
        <w:rPr>
          <w:rFonts w:ascii="Times" w:hAnsi="Times" w:cs="Times"/>
        </w:rPr>
        <w:tab/>
      </w:r>
      <w:r w:rsidRPr="005F4F6D">
        <w:rPr>
          <w:rFonts w:ascii="Times" w:hAnsi="Times" w:cs="Times"/>
        </w:rPr>
        <w:tab/>
      </w:r>
      <w:r w:rsidRPr="005F4F6D">
        <w:rPr>
          <w:rFonts w:ascii="Times" w:hAnsi="Times" w:cs="Times"/>
        </w:rPr>
        <w:tab/>
      </w:r>
      <w:r w:rsidRPr="005F4F6D">
        <w:rPr>
          <w:rFonts w:ascii="Times" w:hAnsi="Times" w:cs="Times"/>
        </w:rPr>
        <w:tab/>
        <w:t>PÁGINA</w:t>
      </w:r>
    </w:p>
    <w:p w14:paraId="3FDE7172" w14:textId="77777777" w:rsidR="00F36B10" w:rsidRPr="007162A3" w:rsidRDefault="00F36B10" w:rsidP="00E15070">
      <w:pPr>
        <w:rPr>
          <w:rFonts w:ascii="Calibri" w:hAnsi="Calibri"/>
        </w:rPr>
      </w:pPr>
    </w:p>
    <w:p w14:paraId="53B2F715" w14:textId="77777777" w:rsidR="00F36B10" w:rsidRPr="007162A3" w:rsidRDefault="00F36B10" w:rsidP="00E15070">
      <w:pPr>
        <w:rPr>
          <w:rFonts w:ascii="Calibri" w:hAnsi="Calibri"/>
        </w:rPr>
      </w:pPr>
    </w:p>
    <w:p w14:paraId="1D4FA315" w14:textId="29604A7A" w:rsidR="00E64B99" w:rsidRDefault="00310DD4">
      <w:pPr>
        <w:pStyle w:val="Tabladeilustraciones"/>
        <w:tabs>
          <w:tab w:val="right" w:leader="dot" w:pos="8778"/>
        </w:tabs>
        <w:rPr>
          <w:rFonts w:ascii="Aptos" w:hAnsi="Aptos"/>
          <w:noProof/>
          <w:kern w:val="2"/>
          <w:szCs w:val="24"/>
          <w:lang w:eastAsia="es-ES"/>
        </w:rPr>
      </w:pPr>
      <w:r w:rsidRPr="007162A3">
        <w:rPr>
          <w:rFonts w:ascii="Calibri" w:hAnsi="Calibri"/>
        </w:rPr>
        <w:fldChar w:fldCharType="begin"/>
      </w:r>
      <w:r w:rsidR="00D313CF" w:rsidRPr="007162A3">
        <w:rPr>
          <w:rFonts w:ascii="Calibri" w:hAnsi="Calibri"/>
        </w:rPr>
        <w:instrText xml:space="preserve"> TOC \h \z \c "Tabela" </w:instrText>
      </w:r>
      <w:r w:rsidRPr="007162A3">
        <w:rPr>
          <w:rFonts w:ascii="Calibri" w:hAnsi="Calibri"/>
        </w:rPr>
        <w:fldChar w:fldCharType="separate"/>
      </w:r>
      <w:hyperlink w:anchor="_Toc199356483" w:history="1">
        <w:r w:rsidR="00E64B99" w:rsidRPr="00145DB5">
          <w:rPr>
            <w:rStyle w:val="Hipervnculo"/>
            <w:rFonts w:ascii="Times" w:hAnsi="Times" w:cs="Times"/>
            <w:noProof/>
          </w:rPr>
          <w:t>Tabla 1 - Ejemplos representativos de estrategias discursivas.</w:t>
        </w:r>
        <w:r w:rsidR="00E64B99">
          <w:rPr>
            <w:noProof/>
            <w:webHidden/>
          </w:rPr>
          <w:tab/>
        </w:r>
        <w:r w:rsidR="00E64B99">
          <w:rPr>
            <w:noProof/>
            <w:webHidden/>
          </w:rPr>
          <w:fldChar w:fldCharType="begin"/>
        </w:r>
        <w:r w:rsidR="00E64B99">
          <w:rPr>
            <w:noProof/>
            <w:webHidden/>
          </w:rPr>
          <w:instrText xml:space="preserve"> PAGEREF _Toc199356483 \h </w:instrText>
        </w:r>
        <w:r w:rsidR="00E64B99">
          <w:rPr>
            <w:noProof/>
            <w:webHidden/>
          </w:rPr>
        </w:r>
        <w:r w:rsidR="00E64B99">
          <w:rPr>
            <w:noProof/>
            <w:webHidden/>
          </w:rPr>
          <w:fldChar w:fldCharType="separate"/>
        </w:r>
        <w:r w:rsidR="00E64B99">
          <w:rPr>
            <w:noProof/>
            <w:webHidden/>
          </w:rPr>
          <w:t>56</w:t>
        </w:r>
        <w:r w:rsidR="00E64B99">
          <w:rPr>
            <w:noProof/>
            <w:webHidden/>
          </w:rPr>
          <w:fldChar w:fldCharType="end"/>
        </w:r>
      </w:hyperlink>
    </w:p>
    <w:p w14:paraId="721D0E73" w14:textId="13302D41" w:rsidR="00D313CF" w:rsidRPr="007162A3" w:rsidRDefault="00310DD4">
      <w:pPr>
        <w:rPr>
          <w:rFonts w:ascii="Calibri" w:hAnsi="Calibri"/>
        </w:rPr>
      </w:pPr>
      <w:r w:rsidRPr="007162A3">
        <w:rPr>
          <w:rFonts w:ascii="Calibri" w:hAnsi="Calibri"/>
        </w:rPr>
        <w:fldChar w:fldCharType="end"/>
      </w:r>
    </w:p>
    <w:p w14:paraId="5FC052E1" w14:textId="77777777" w:rsidR="00D313CF" w:rsidRPr="005F4F6D" w:rsidRDefault="00D313CF">
      <w:pPr>
        <w:pStyle w:val="Titulo"/>
        <w:rPr>
          <w:rFonts w:ascii="Times" w:hAnsi="Times" w:cs="Times"/>
        </w:rPr>
      </w:pPr>
      <w:r w:rsidRPr="007162A3">
        <w:rPr>
          <w:rFonts w:ascii="Calibri" w:hAnsi="Calibri"/>
        </w:rPr>
        <w:br w:type="page"/>
      </w:r>
      <w:bookmarkStart w:id="18" w:name="_Toc90815873"/>
      <w:bookmarkStart w:id="19" w:name="_Toc184807437"/>
      <w:bookmarkStart w:id="20" w:name="_Ref479411799"/>
      <w:bookmarkStart w:id="21" w:name="_Ref479411858"/>
      <w:bookmarkStart w:id="22" w:name="_Ref479411873"/>
      <w:bookmarkStart w:id="23" w:name="_Ref479411879"/>
      <w:r w:rsidR="00E15070" w:rsidRPr="005F4F6D">
        <w:rPr>
          <w:rFonts w:ascii="Times" w:hAnsi="Times" w:cs="Times"/>
        </w:rPr>
        <w:t>Índice</w:t>
      </w:r>
      <w:r w:rsidRPr="005F4F6D">
        <w:rPr>
          <w:rFonts w:ascii="Times" w:hAnsi="Times" w:cs="Times"/>
        </w:rPr>
        <w:t xml:space="preserve"> de siglas </w:t>
      </w:r>
      <w:r w:rsidR="00E15070" w:rsidRPr="005F4F6D">
        <w:rPr>
          <w:rFonts w:ascii="Times" w:hAnsi="Times" w:cs="Times"/>
        </w:rPr>
        <w:t>y</w:t>
      </w:r>
      <w:r w:rsidRPr="005F4F6D">
        <w:rPr>
          <w:rFonts w:ascii="Times" w:hAnsi="Times" w:cs="Times"/>
        </w:rPr>
        <w:t xml:space="preserve"> abreviaturas</w:t>
      </w:r>
      <w:bookmarkEnd w:id="18"/>
      <w:bookmarkEnd w:id="19"/>
    </w:p>
    <w:bookmarkEnd w:id="20"/>
    <w:bookmarkEnd w:id="21"/>
    <w:bookmarkEnd w:id="22"/>
    <w:bookmarkEnd w:id="23"/>
    <w:p w14:paraId="70385A60" w14:textId="77777777" w:rsidR="00D313CF" w:rsidRPr="007162A3" w:rsidRDefault="00E15070" w:rsidP="00F36B10">
      <w:pPr>
        <w:jc w:val="both"/>
        <w:rPr>
          <w:rFonts w:ascii="Calibri" w:hAnsi="Calibri"/>
          <w:vanish/>
          <w:color w:val="FF0000"/>
        </w:rPr>
      </w:pPr>
      <w:r w:rsidRPr="007162A3">
        <w:rPr>
          <w:rFonts w:ascii="Calibri" w:hAnsi="Calibri"/>
          <w:vanish/>
          <w:color w:val="FF0000"/>
        </w:rPr>
        <w:t xml:space="preserve">Eso es opcional, pero ayuda cuándo hay muchas siglas en el texto. Lo mejor es poner la sigla y el significado la primera vez que se menciona en cada capítulo. Las siguientes veces </w:t>
      </w:r>
      <w:r w:rsidR="00F36B10" w:rsidRPr="007162A3">
        <w:rPr>
          <w:rFonts w:ascii="Calibri" w:hAnsi="Calibri"/>
          <w:vanish/>
          <w:color w:val="FF0000"/>
        </w:rPr>
        <w:t xml:space="preserve">puede </w:t>
      </w:r>
      <w:r w:rsidRPr="007162A3">
        <w:rPr>
          <w:rFonts w:ascii="Calibri" w:hAnsi="Calibri"/>
          <w:vanish/>
          <w:color w:val="FF0000"/>
        </w:rPr>
        <w:t>utiliza</w:t>
      </w:r>
      <w:r w:rsidR="00F36B10" w:rsidRPr="007162A3">
        <w:rPr>
          <w:rFonts w:ascii="Calibri" w:hAnsi="Calibri"/>
          <w:vanish/>
          <w:color w:val="FF0000"/>
        </w:rPr>
        <w:t>rse sólo la sigla.</w:t>
      </w:r>
    </w:p>
    <w:p w14:paraId="3CF01082" w14:textId="77777777" w:rsidR="00E15070" w:rsidRPr="007162A3" w:rsidRDefault="00E15070" w:rsidP="00E15070">
      <w:pPr>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2"/>
        <w:gridCol w:w="3370"/>
        <w:gridCol w:w="3850"/>
      </w:tblGrid>
      <w:tr w:rsidR="00F32559" w:rsidRPr="005F4F6D" w14:paraId="7795DEEB" w14:textId="77777777" w:rsidTr="005F4F6D">
        <w:trPr>
          <w:cantSplit/>
          <w:trHeight w:val="347"/>
          <w:tblHeader/>
          <w:jc w:val="center"/>
        </w:trPr>
        <w:tc>
          <w:tcPr>
            <w:tcW w:w="1392" w:type="dxa"/>
            <w:shd w:val="clear" w:color="auto" w:fill="CCCCCC"/>
            <w:vAlign w:val="center"/>
          </w:tcPr>
          <w:p w14:paraId="60B619F9" w14:textId="77777777" w:rsidR="00F32559" w:rsidRPr="005F4F6D" w:rsidRDefault="00F32559" w:rsidP="005F4F6D">
            <w:pPr>
              <w:jc w:val="center"/>
              <w:rPr>
                <w:rFonts w:ascii="Times" w:hAnsi="Times" w:cs="Times"/>
                <w:b/>
                <w:bCs/>
              </w:rPr>
            </w:pPr>
            <w:r w:rsidRPr="005F4F6D">
              <w:rPr>
                <w:rFonts w:ascii="Times" w:hAnsi="Times" w:cs="Times"/>
                <w:b/>
                <w:bCs/>
              </w:rPr>
              <w:t>Sigla</w:t>
            </w:r>
          </w:p>
        </w:tc>
        <w:tc>
          <w:tcPr>
            <w:tcW w:w="3370" w:type="dxa"/>
            <w:shd w:val="clear" w:color="auto" w:fill="CCCCCC"/>
            <w:vAlign w:val="center"/>
          </w:tcPr>
          <w:p w14:paraId="450F61FD" w14:textId="77777777" w:rsidR="00F32559" w:rsidRPr="005F4F6D" w:rsidRDefault="00F32559" w:rsidP="005F4F6D">
            <w:pPr>
              <w:jc w:val="center"/>
              <w:rPr>
                <w:rFonts w:ascii="Times" w:hAnsi="Times" w:cs="Times"/>
                <w:b/>
                <w:bCs/>
              </w:rPr>
            </w:pPr>
            <w:r w:rsidRPr="005F4F6D">
              <w:rPr>
                <w:rFonts w:ascii="Times" w:hAnsi="Times" w:cs="Times"/>
                <w:b/>
                <w:bCs/>
              </w:rPr>
              <w:t>Inglés</w:t>
            </w:r>
          </w:p>
        </w:tc>
        <w:tc>
          <w:tcPr>
            <w:tcW w:w="3850" w:type="dxa"/>
            <w:shd w:val="clear" w:color="auto" w:fill="CCCCCC"/>
            <w:vAlign w:val="center"/>
          </w:tcPr>
          <w:p w14:paraId="7A2EFC66" w14:textId="77777777" w:rsidR="00F32559" w:rsidRPr="005F4F6D" w:rsidRDefault="00F32559" w:rsidP="005F4F6D">
            <w:pPr>
              <w:jc w:val="center"/>
              <w:rPr>
                <w:rFonts w:ascii="Times" w:hAnsi="Times" w:cs="Times"/>
                <w:b/>
                <w:bCs/>
                <w:spacing w:val="-4"/>
              </w:rPr>
            </w:pPr>
            <w:r w:rsidRPr="005F4F6D">
              <w:rPr>
                <w:rFonts w:ascii="Times" w:hAnsi="Times" w:cs="Times"/>
                <w:b/>
                <w:bCs/>
                <w:spacing w:val="-4"/>
              </w:rPr>
              <w:t>Español</w:t>
            </w:r>
          </w:p>
        </w:tc>
      </w:tr>
      <w:tr w:rsidR="00F32559" w:rsidRPr="005F4F6D" w14:paraId="4907E812" w14:textId="77777777" w:rsidTr="005F4F6D">
        <w:trPr>
          <w:cantSplit/>
          <w:jc w:val="center"/>
        </w:trPr>
        <w:tc>
          <w:tcPr>
            <w:tcW w:w="1392" w:type="dxa"/>
            <w:vAlign w:val="center"/>
          </w:tcPr>
          <w:p w14:paraId="4B95E5F7" w14:textId="067ABD77" w:rsidR="00F32559" w:rsidRPr="005F4F6D" w:rsidRDefault="005F4F6D" w:rsidP="005F4F6D">
            <w:pPr>
              <w:spacing w:before="40" w:after="40"/>
              <w:jc w:val="center"/>
              <w:rPr>
                <w:rFonts w:ascii="Times" w:hAnsi="Times" w:cs="Times"/>
                <w:iCs/>
              </w:rPr>
            </w:pPr>
            <w:r w:rsidRPr="005F4F6D">
              <w:rPr>
                <w:rFonts w:ascii="Times" w:hAnsi="Times" w:cs="Times"/>
                <w:iCs/>
              </w:rPr>
              <w:t>ACD</w:t>
            </w:r>
          </w:p>
        </w:tc>
        <w:tc>
          <w:tcPr>
            <w:tcW w:w="3370" w:type="dxa"/>
            <w:vAlign w:val="center"/>
          </w:tcPr>
          <w:p w14:paraId="50A413AA" w14:textId="65679603" w:rsidR="00F32559" w:rsidRPr="005F4F6D" w:rsidRDefault="005F4F6D" w:rsidP="005F4F6D">
            <w:pPr>
              <w:pStyle w:val="Textocomentario"/>
              <w:spacing w:before="40" w:after="40"/>
              <w:jc w:val="center"/>
              <w:rPr>
                <w:rFonts w:ascii="Times" w:hAnsi="Times" w:cs="Times"/>
                <w:iCs/>
                <w:sz w:val="24"/>
                <w:szCs w:val="24"/>
              </w:rPr>
            </w:pPr>
            <w:proofErr w:type="spellStart"/>
            <w:r w:rsidRPr="005F4F6D">
              <w:rPr>
                <w:rFonts w:ascii="Times" w:hAnsi="Times" w:cs="Times"/>
                <w:iCs/>
                <w:sz w:val="24"/>
                <w:szCs w:val="24"/>
              </w:rPr>
              <w:t>Critical</w:t>
            </w:r>
            <w:proofErr w:type="spellEnd"/>
            <w:r w:rsidRPr="005F4F6D">
              <w:rPr>
                <w:rFonts w:ascii="Times" w:hAnsi="Times" w:cs="Times"/>
                <w:iCs/>
                <w:sz w:val="24"/>
                <w:szCs w:val="24"/>
              </w:rPr>
              <w:t xml:space="preserve"> </w:t>
            </w:r>
            <w:proofErr w:type="spellStart"/>
            <w:r w:rsidRPr="005F4F6D">
              <w:rPr>
                <w:rFonts w:ascii="Times" w:hAnsi="Times" w:cs="Times"/>
                <w:iCs/>
                <w:sz w:val="24"/>
                <w:szCs w:val="24"/>
              </w:rPr>
              <w:t>Discourse</w:t>
            </w:r>
            <w:proofErr w:type="spellEnd"/>
            <w:r w:rsidRPr="005F4F6D">
              <w:rPr>
                <w:rFonts w:ascii="Times" w:hAnsi="Times" w:cs="Times"/>
                <w:iCs/>
                <w:sz w:val="24"/>
                <w:szCs w:val="24"/>
              </w:rPr>
              <w:t xml:space="preserve"> </w:t>
            </w:r>
            <w:proofErr w:type="spellStart"/>
            <w:r w:rsidRPr="005F4F6D">
              <w:rPr>
                <w:rFonts w:ascii="Times" w:hAnsi="Times" w:cs="Times"/>
                <w:iCs/>
                <w:sz w:val="24"/>
                <w:szCs w:val="24"/>
              </w:rPr>
              <w:t>Analysis</w:t>
            </w:r>
            <w:proofErr w:type="spellEnd"/>
          </w:p>
        </w:tc>
        <w:tc>
          <w:tcPr>
            <w:tcW w:w="3850" w:type="dxa"/>
            <w:vAlign w:val="center"/>
          </w:tcPr>
          <w:p w14:paraId="41933FEB" w14:textId="4020D879" w:rsidR="00F32559" w:rsidRPr="005F4F6D" w:rsidRDefault="005F4F6D" w:rsidP="005F4F6D">
            <w:pPr>
              <w:spacing w:before="40" w:after="40"/>
              <w:jc w:val="center"/>
              <w:rPr>
                <w:rFonts w:ascii="Times" w:hAnsi="Times" w:cs="Times"/>
                <w:iCs/>
              </w:rPr>
            </w:pPr>
            <w:r w:rsidRPr="005F4F6D">
              <w:rPr>
                <w:rFonts w:ascii="Times" w:hAnsi="Times" w:cs="Times"/>
                <w:iCs/>
              </w:rPr>
              <w:t>Análisis Crítico del Discurso</w:t>
            </w:r>
          </w:p>
        </w:tc>
      </w:tr>
      <w:tr w:rsidR="007C5F13" w:rsidRPr="005F4F6D" w14:paraId="5F5BC6CF" w14:textId="77777777" w:rsidTr="005F4F6D">
        <w:trPr>
          <w:cantSplit/>
          <w:jc w:val="center"/>
        </w:trPr>
        <w:tc>
          <w:tcPr>
            <w:tcW w:w="1392" w:type="dxa"/>
            <w:vAlign w:val="center"/>
          </w:tcPr>
          <w:p w14:paraId="6168B58B" w14:textId="5DE0C50F" w:rsidR="007C5F13" w:rsidRPr="005F4F6D" w:rsidRDefault="007C5F13" w:rsidP="005F4F6D">
            <w:pPr>
              <w:spacing w:before="40" w:after="40"/>
              <w:jc w:val="center"/>
              <w:rPr>
                <w:rFonts w:ascii="Times" w:hAnsi="Times" w:cs="Times"/>
                <w:iCs/>
              </w:rPr>
            </w:pPr>
            <w:r>
              <w:rPr>
                <w:rFonts w:ascii="Times" w:hAnsi="Times" w:cs="Times"/>
                <w:iCs/>
              </w:rPr>
              <w:t>ODS</w:t>
            </w:r>
          </w:p>
        </w:tc>
        <w:tc>
          <w:tcPr>
            <w:tcW w:w="3370" w:type="dxa"/>
            <w:vAlign w:val="center"/>
          </w:tcPr>
          <w:p w14:paraId="09097C14" w14:textId="30A560AA" w:rsidR="007C5F13" w:rsidRPr="005F4F6D" w:rsidRDefault="007C5F13" w:rsidP="005F4F6D">
            <w:pPr>
              <w:pStyle w:val="Textocomentario"/>
              <w:spacing w:before="40" w:after="40"/>
              <w:jc w:val="center"/>
              <w:rPr>
                <w:rFonts w:ascii="Times" w:hAnsi="Times" w:cs="Times"/>
                <w:iCs/>
                <w:sz w:val="24"/>
                <w:szCs w:val="24"/>
              </w:rPr>
            </w:pPr>
            <w:proofErr w:type="spellStart"/>
            <w:r w:rsidRPr="007C5F13">
              <w:rPr>
                <w:rFonts w:ascii="Times" w:hAnsi="Times" w:cs="Times"/>
                <w:iCs/>
                <w:sz w:val="24"/>
                <w:szCs w:val="24"/>
              </w:rPr>
              <w:t>Sustainable</w:t>
            </w:r>
            <w:proofErr w:type="spellEnd"/>
            <w:r w:rsidRPr="007C5F13">
              <w:rPr>
                <w:rFonts w:ascii="Times" w:hAnsi="Times" w:cs="Times"/>
                <w:iCs/>
                <w:sz w:val="24"/>
                <w:szCs w:val="24"/>
              </w:rPr>
              <w:t xml:space="preserve"> </w:t>
            </w:r>
            <w:proofErr w:type="spellStart"/>
            <w:r w:rsidRPr="007C5F13">
              <w:rPr>
                <w:rFonts w:ascii="Times" w:hAnsi="Times" w:cs="Times"/>
                <w:iCs/>
                <w:sz w:val="24"/>
                <w:szCs w:val="24"/>
              </w:rPr>
              <w:t>Development</w:t>
            </w:r>
            <w:proofErr w:type="spellEnd"/>
            <w:r w:rsidRPr="007C5F13">
              <w:rPr>
                <w:rFonts w:ascii="Times" w:hAnsi="Times" w:cs="Times"/>
                <w:iCs/>
                <w:sz w:val="24"/>
                <w:szCs w:val="24"/>
              </w:rPr>
              <w:t xml:space="preserve"> </w:t>
            </w:r>
            <w:proofErr w:type="spellStart"/>
            <w:r w:rsidRPr="007C5F13">
              <w:rPr>
                <w:rFonts w:ascii="Times" w:hAnsi="Times" w:cs="Times"/>
                <w:iCs/>
                <w:sz w:val="24"/>
                <w:szCs w:val="24"/>
              </w:rPr>
              <w:t>Goals</w:t>
            </w:r>
            <w:proofErr w:type="spellEnd"/>
          </w:p>
        </w:tc>
        <w:tc>
          <w:tcPr>
            <w:tcW w:w="3850" w:type="dxa"/>
            <w:vAlign w:val="center"/>
          </w:tcPr>
          <w:p w14:paraId="4BE9B1EE" w14:textId="5EE6DAC0" w:rsidR="007C5F13" w:rsidRPr="005F4F6D" w:rsidRDefault="007C5F13" w:rsidP="005F4F6D">
            <w:pPr>
              <w:spacing w:before="40" w:after="40"/>
              <w:jc w:val="center"/>
              <w:rPr>
                <w:rFonts w:ascii="Times" w:hAnsi="Times" w:cs="Times"/>
                <w:iCs/>
              </w:rPr>
            </w:pPr>
            <w:r w:rsidRPr="007C5F13">
              <w:rPr>
                <w:rFonts w:ascii="Times" w:hAnsi="Times" w:cs="Times"/>
                <w:iCs/>
              </w:rPr>
              <w:t>Objetivos de Desarrollo Sostenible</w:t>
            </w:r>
          </w:p>
        </w:tc>
      </w:tr>
    </w:tbl>
    <w:p w14:paraId="51BA8F95" w14:textId="77777777" w:rsidR="00E15070" w:rsidRPr="007162A3" w:rsidRDefault="00E15070" w:rsidP="00E15070">
      <w:pPr>
        <w:rPr>
          <w:rFonts w:ascii="Calibri" w:hAnsi="Calibri"/>
        </w:rPr>
        <w:sectPr w:rsidR="00E15070" w:rsidRPr="007162A3">
          <w:headerReference w:type="default" r:id="rId9"/>
          <w:pgSz w:w="11907" w:h="16840" w:code="9"/>
          <w:pgMar w:top="1701" w:right="1418" w:bottom="1418" w:left="1701" w:header="0" w:footer="0" w:gutter="0"/>
          <w:pgNumType w:fmt="lowerRoman" w:start="1"/>
          <w:cols w:space="720"/>
          <w:titlePg/>
        </w:sectPr>
      </w:pPr>
    </w:p>
    <w:p w14:paraId="7D233A97" w14:textId="77777777" w:rsidR="00D313CF" w:rsidRPr="007162A3" w:rsidRDefault="00D313CF" w:rsidP="005E2E04">
      <w:pPr>
        <w:pStyle w:val="Ttulo1"/>
        <w:jc w:val="both"/>
        <w:rPr>
          <w:rFonts w:ascii="Times" w:hAnsi="Times"/>
          <w:sz w:val="24"/>
          <w:szCs w:val="24"/>
        </w:rPr>
      </w:pPr>
      <w:bookmarkStart w:id="24" w:name="_Hlt475781035"/>
      <w:bookmarkStart w:id="25" w:name="_Hlt475781126"/>
      <w:bookmarkStart w:id="26" w:name="_Toc184807438"/>
      <w:bookmarkStart w:id="27" w:name="_Ref197945102"/>
      <w:bookmarkStart w:id="28" w:name="_Toc199356521"/>
      <w:bookmarkStart w:id="29" w:name="_Hlk187786682"/>
      <w:bookmarkEnd w:id="24"/>
      <w:bookmarkEnd w:id="25"/>
      <w:r w:rsidRPr="007162A3">
        <w:rPr>
          <w:rFonts w:ascii="Times" w:hAnsi="Times"/>
          <w:sz w:val="24"/>
          <w:szCs w:val="24"/>
        </w:rPr>
        <w:t>Introducción</w:t>
      </w:r>
      <w:bookmarkEnd w:id="26"/>
      <w:bookmarkEnd w:id="27"/>
      <w:bookmarkEnd w:id="28"/>
    </w:p>
    <w:bookmarkEnd w:id="29"/>
    <w:p w14:paraId="363AFA1E" w14:textId="6ADDA528" w:rsidR="00863665" w:rsidRDefault="00863665" w:rsidP="00863665">
      <w:pPr>
        <w:pStyle w:val="Prrafo"/>
        <w:rPr>
          <w:rFonts w:ascii="Times" w:hAnsi="Times"/>
          <w:szCs w:val="24"/>
        </w:rPr>
      </w:pPr>
      <w:r w:rsidRPr="00863665">
        <w:rPr>
          <w:rFonts w:ascii="Times" w:hAnsi="Times"/>
          <w:szCs w:val="24"/>
        </w:rPr>
        <w:t>En la actualidad, la desinformación</w:t>
      </w:r>
      <w:r w:rsidR="0066310D">
        <w:rPr>
          <w:rFonts w:ascii="Times" w:hAnsi="Times"/>
          <w:szCs w:val="24"/>
        </w:rPr>
        <w:t xml:space="preserve">, </w:t>
      </w:r>
      <w:r w:rsidR="0066310D" w:rsidRPr="00863665">
        <w:rPr>
          <w:rFonts w:ascii="Times" w:hAnsi="Times"/>
          <w:szCs w:val="24"/>
        </w:rPr>
        <w:t xml:space="preserve">especialmente en </w:t>
      </w:r>
      <w:r w:rsidR="00045F13">
        <w:rPr>
          <w:rFonts w:ascii="Times" w:hAnsi="Times"/>
          <w:szCs w:val="24"/>
        </w:rPr>
        <w:t xml:space="preserve">lo que respecta a </w:t>
      </w:r>
      <w:r w:rsidR="0066310D" w:rsidRPr="00863665">
        <w:rPr>
          <w:rFonts w:ascii="Times" w:hAnsi="Times"/>
          <w:szCs w:val="24"/>
        </w:rPr>
        <w:t>la inmigración y la delincuencia</w:t>
      </w:r>
      <w:r w:rsidR="0066310D">
        <w:rPr>
          <w:rFonts w:ascii="Times" w:hAnsi="Times"/>
          <w:szCs w:val="24"/>
        </w:rPr>
        <w:t>,</w:t>
      </w:r>
      <w:r w:rsidRPr="00863665">
        <w:rPr>
          <w:rFonts w:ascii="Times" w:hAnsi="Times"/>
          <w:szCs w:val="24"/>
        </w:rPr>
        <w:t xml:space="preserve"> se ha convertido en una de las principales amenazas para la convivencia social</w:t>
      </w:r>
      <w:r>
        <w:rPr>
          <w:rFonts w:ascii="Times" w:hAnsi="Times"/>
          <w:szCs w:val="24"/>
        </w:rPr>
        <w:t xml:space="preserve">, </w:t>
      </w:r>
      <w:r w:rsidR="003C1172">
        <w:rPr>
          <w:rFonts w:ascii="Times" w:hAnsi="Times"/>
          <w:szCs w:val="24"/>
        </w:rPr>
        <w:t>ya</w:t>
      </w:r>
      <w:r w:rsidR="00FE6A69">
        <w:rPr>
          <w:rFonts w:ascii="Times" w:hAnsi="Times"/>
          <w:szCs w:val="24"/>
        </w:rPr>
        <w:t xml:space="preserve"> que</w:t>
      </w:r>
      <w:r>
        <w:rPr>
          <w:rFonts w:ascii="Times" w:hAnsi="Times"/>
          <w:szCs w:val="24"/>
        </w:rPr>
        <w:t xml:space="preserve"> l</w:t>
      </w:r>
      <w:r w:rsidRPr="00863665">
        <w:rPr>
          <w:rFonts w:ascii="Times" w:hAnsi="Times"/>
          <w:szCs w:val="24"/>
        </w:rPr>
        <w:t xml:space="preserve">a </w:t>
      </w:r>
      <w:r>
        <w:rPr>
          <w:rFonts w:ascii="Times" w:hAnsi="Times"/>
          <w:szCs w:val="24"/>
        </w:rPr>
        <w:t>divulgación</w:t>
      </w:r>
      <w:r w:rsidRPr="00863665">
        <w:rPr>
          <w:rFonts w:ascii="Times" w:hAnsi="Times"/>
          <w:szCs w:val="24"/>
        </w:rPr>
        <w:t xml:space="preserve"> de información falsa</w:t>
      </w:r>
      <w:r w:rsidR="0066310D">
        <w:rPr>
          <w:rFonts w:ascii="Times" w:hAnsi="Times"/>
          <w:szCs w:val="24"/>
        </w:rPr>
        <w:t>, errónea</w:t>
      </w:r>
      <w:r w:rsidRPr="00863665">
        <w:rPr>
          <w:rFonts w:ascii="Times" w:hAnsi="Times"/>
          <w:szCs w:val="24"/>
        </w:rPr>
        <w:t xml:space="preserve"> o manipulada </w:t>
      </w:r>
      <w:r w:rsidR="0066310D">
        <w:rPr>
          <w:rFonts w:ascii="Times" w:hAnsi="Times"/>
          <w:szCs w:val="24"/>
        </w:rPr>
        <w:t xml:space="preserve">de forma continua y recurrente </w:t>
      </w:r>
      <w:r w:rsidR="006C0FEC">
        <w:rPr>
          <w:rFonts w:ascii="Times" w:hAnsi="Times"/>
          <w:szCs w:val="24"/>
        </w:rPr>
        <w:t>puede llegar a generar</w:t>
      </w:r>
      <w:r>
        <w:rPr>
          <w:rFonts w:ascii="Times" w:hAnsi="Times"/>
          <w:szCs w:val="24"/>
        </w:rPr>
        <w:t xml:space="preserve"> </w:t>
      </w:r>
      <w:r w:rsidRPr="00863665">
        <w:rPr>
          <w:rFonts w:ascii="Times" w:hAnsi="Times"/>
          <w:szCs w:val="24"/>
        </w:rPr>
        <w:t>confusión</w:t>
      </w:r>
      <w:r w:rsidR="00FE6A69">
        <w:rPr>
          <w:rFonts w:ascii="Times" w:hAnsi="Times"/>
          <w:szCs w:val="24"/>
        </w:rPr>
        <w:t xml:space="preserve"> en la población</w:t>
      </w:r>
      <w:r w:rsidR="0066310D">
        <w:rPr>
          <w:rFonts w:ascii="Times" w:hAnsi="Times"/>
          <w:szCs w:val="24"/>
        </w:rPr>
        <w:t xml:space="preserve">, </w:t>
      </w:r>
      <w:r w:rsidR="006C0FEC">
        <w:rPr>
          <w:rFonts w:ascii="Times" w:hAnsi="Times"/>
          <w:szCs w:val="24"/>
        </w:rPr>
        <w:t>con el potencial, en su caso, de</w:t>
      </w:r>
      <w:r w:rsidR="00045F13">
        <w:rPr>
          <w:rFonts w:ascii="Times" w:hAnsi="Times"/>
          <w:szCs w:val="24"/>
        </w:rPr>
        <w:t xml:space="preserve"> </w:t>
      </w:r>
      <w:r w:rsidR="0066310D" w:rsidRPr="0066310D">
        <w:rPr>
          <w:rFonts w:ascii="Times" w:hAnsi="Times"/>
          <w:szCs w:val="24"/>
        </w:rPr>
        <w:t>socavar la cohesión social</w:t>
      </w:r>
      <w:r w:rsidR="00045F13">
        <w:rPr>
          <w:rFonts w:ascii="Times" w:hAnsi="Times"/>
          <w:noProof/>
          <w:szCs w:val="24"/>
        </w:rPr>
        <w:t xml:space="preserve"> </w:t>
      </w:r>
      <w:r w:rsidR="00045F13" w:rsidRPr="00045F13">
        <w:rPr>
          <w:rFonts w:ascii="Times" w:hAnsi="Times"/>
          <w:noProof/>
          <w:szCs w:val="24"/>
        </w:rPr>
        <w:t>(Presidencia del Gobierno, 2021)</w:t>
      </w:r>
      <w:r w:rsidR="00421E2B">
        <w:rPr>
          <w:rFonts w:ascii="Times" w:hAnsi="Times"/>
          <w:szCs w:val="24"/>
        </w:rPr>
        <w:t xml:space="preserve">. </w:t>
      </w:r>
      <w:r w:rsidR="00CB0916">
        <w:rPr>
          <w:rFonts w:ascii="Times" w:hAnsi="Times"/>
          <w:szCs w:val="24"/>
        </w:rPr>
        <w:t xml:space="preserve">Esto </w:t>
      </w:r>
      <w:r>
        <w:rPr>
          <w:rFonts w:ascii="Times" w:hAnsi="Times"/>
          <w:szCs w:val="24"/>
        </w:rPr>
        <w:t>contribuye</w:t>
      </w:r>
      <w:r w:rsidR="00421E2B">
        <w:rPr>
          <w:rFonts w:ascii="Times" w:hAnsi="Times"/>
          <w:szCs w:val="24"/>
        </w:rPr>
        <w:t xml:space="preserve"> </w:t>
      </w:r>
      <w:r w:rsidRPr="00863665">
        <w:rPr>
          <w:rFonts w:ascii="Times" w:hAnsi="Times"/>
          <w:szCs w:val="24"/>
        </w:rPr>
        <w:t>a consolidar</w:t>
      </w:r>
      <w:r>
        <w:rPr>
          <w:rFonts w:ascii="Times" w:hAnsi="Times"/>
          <w:szCs w:val="24"/>
        </w:rPr>
        <w:t xml:space="preserve"> </w:t>
      </w:r>
      <w:r w:rsidR="00CB0916">
        <w:rPr>
          <w:rFonts w:ascii="Times" w:hAnsi="Times"/>
          <w:szCs w:val="24"/>
        </w:rPr>
        <w:t xml:space="preserve">cualquier tipo de </w:t>
      </w:r>
      <w:r w:rsidRPr="00863665">
        <w:rPr>
          <w:rFonts w:ascii="Times" w:hAnsi="Times"/>
          <w:szCs w:val="24"/>
        </w:rPr>
        <w:t xml:space="preserve">prejuicio </w:t>
      </w:r>
      <w:r w:rsidR="00CB0916">
        <w:rPr>
          <w:rFonts w:ascii="Times" w:hAnsi="Times"/>
          <w:szCs w:val="24"/>
        </w:rPr>
        <w:t>o</w:t>
      </w:r>
      <w:r w:rsidRPr="00863665">
        <w:rPr>
          <w:rFonts w:ascii="Times" w:hAnsi="Times"/>
          <w:szCs w:val="24"/>
        </w:rPr>
        <w:t xml:space="preserve"> estigma </w:t>
      </w:r>
      <w:r w:rsidR="0066310D">
        <w:rPr>
          <w:rFonts w:ascii="Times" w:hAnsi="Times"/>
          <w:szCs w:val="24"/>
        </w:rPr>
        <w:t>vinculado a</w:t>
      </w:r>
      <w:r w:rsidR="00FE6A69">
        <w:rPr>
          <w:rFonts w:ascii="Times" w:hAnsi="Times"/>
          <w:szCs w:val="24"/>
        </w:rPr>
        <w:t xml:space="preserve"> </w:t>
      </w:r>
      <w:r w:rsidR="00536B53">
        <w:rPr>
          <w:rFonts w:ascii="Times" w:hAnsi="Times"/>
          <w:szCs w:val="24"/>
        </w:rPr>
        <w:t>ciertos colectivos</w:t>
      </w:r>
      <w:r w:rsidR="006C0FEC">
        <w:rPr>
          <w:rFonts w:ascii="Times" w:hAnsi="Times"/>
          <w:szCs w:val="24"/>
        </w:rPr>
        <w:t>, vulnerables o no,</w:t>
      </w:r>
      <w:r w:rsidR="00FE6A69">
        <w:rPr>
          <w:rFonts w:ascii="Times" w:hAnsi="Times"/>
          <w:szCs w:val="24"/>
        </w:rPr>
        <w:t xml:space="preserve"> e, incluso, a distorsionar </w:t>
      </w:r>
      <w:r w:rsidR="00FE6A69" w:rsidRPr="00FE6A69">
        <w:rPr>
          <w:rFonts w:ascii="Times" w:hAnsi="Times"/>
          <w:szCs w:val="24"/>
        </w:rPr>
        <w:t>la realidad</w:t>
      </w:r>
      <w:r w:rsidR="00F139A4">
        <w:rPr>
          <w:rFonts w:ascii="Times" w:hAnsi="Times"/>
          <w:noProof/>
          <w:szCs w:val="24"/>
        </w:rPr>
        <w:t xml:space="preserve"> </w:t>
      </w:r>
      <w:r w:rsidR="00F139A4" w:rsidRPr="00F139A4">
        <w:rPr>
          <w:rFonts w:ascii="Times" w:hAnsi="Times"/>
          <w:noProof/>
          <w:szCs w:val="24"/>
        </w:rPr>
        <w:t xml:space="preserve">(Presidencia del </w:t>
      </w:r>
      <w:bookmarkStart w:id="30" w:name="_Hlk193663953"/>
      <w:r w:rsidR="00F139A4" w:rsidRPr="00F139A4">
        <w:rPr>
          <w:rFonts w:ascii="Times" w:hAnsi="Times"/>
          <w:noProof/>
          <w:szCs w:val="24"/>
        </w:rPr>
        <w:t>Gobierno, 2021)</w:t>
      </w:r>
      <w:r w:rsidR="00421E2B">
        <w:rPr>
          <w:rFonts w:ascii="Times" w:hAnsi="Times"/>
          <w:szCs w:val="24"/>
        </w:rPr>
        <w:t xml:space="preserve">, </w:t>
      </w:r>
      <w:r w:rsidR="00B83452">
        <w:rPr>
          <w:rFonts w:ascii="Times" w:hAnsi="Times"/>
          <w:szCs w:val="24"/>
        </w:rPr>
        <w:t>pudiendo</w:t>
      </w:r>
      <w:r w:rsidR="00CB0916">
        <w:rPr>
          <w:rFonts w:ascii="Times" w:hAnsi="Times"/>
          <w:szCs w:val="24"/>
        </w:rPr>
        <w:t xml:space="preserve"> todo ello</w:t>
      </w:r>
      <w:r w:rsidR="00045F13">
        <w:rPr>
          <w:rFonts w:ascii="Times" w:hAnsi="Times"/>
          <w:szCs w:val="24"/>
        </w:rPr>
        <w:t>, además,</w:t>
      </w:r>
      <w:r w:rsidR="00B83452">
        <w:rPr>
          <w:rFonts w:ascii="Times" w:hAnsi="Times"/>
          <w:szCs w:val="24"/>
        </w:rPr>
        <w:t xml:space="preserve"> ser </w:t>
      </w:r>
      <w:r w:rsidR="00421E2B">
        <w:rPr>
          <w:rFonts w:ascii="Times" w:hAnsi="Times"/>
          <w:szCs w:val="24"/>
        </w:rPr>
        <w:t>amplificado</w:t>
      </w:r>
      <w:r w:rsidR="00FE6A69">
        <w:rPr>
          <w:rFonts w:ascii="Times" w:hAnsi="Times"/>
          <w:szCs w:val="24"/>
        </w:rPr>
        <w:t xml:space="preserve"> </w:t>
      </w:r>
      <w:r w:rsidRPr="00863665">
        <w:rPr>
          <w:rFonts w:ascii="Times" w:hAnsi="Times"/>
          <w:szCs w:val="24"/>
        </w:rPr>
        <w:t xml:space="preserve">por la velocidad y el alcance de las </w:t>
      </w:r>
      <w:r w:rsidR="00CB0916">
        <w:rPr>
          <w:rFonts w:ascii="Times" w:hAnsi="Times"/>
          <w:szCs w:val="24"/>
        </w:rPr>
        <w:t>plataformas digitales y las redes sociales</w:t>
      </w:r>
      <w:r w:rsidRPr="00863665">
        <w:rPr>
          <w:rFonts w:ascii="Times" w:hAnsi="Times"/>
          <w:szCs w:val="24"/>
        </w:rPr>
        <w:t>.</w:t>
      </w:r>
    </w:p>
    <w:p w14:paraId="3FB8DC88" w14:textId="44020264" w:rsidR="00970527" w:rsidRPr="00863665" w:rsidRDefault="00EA3120" w:rsidP="00863665">
      <w:pPr>
        <w:pStyle w:val="Prrafo"/>
        <w:rPr>
          <w:rFonts w:ascii="Times" w:hAnsi="Times"/>
          <w:szCs w:val="24"/>
        </w:rPr>
      </w:pPr>
      <w:r w:rsidRPr="00EA3120">
        <w:rPr>
          <w:rFonts w:ascii="Times" w:hAnsi="Times"/>
          <w:szCs w:val="24"/>
        </w:rPr>
        <w:t xml:space="preserve">Un ejemplo ilustrativo de lo anteriormente expuesto es el asesinato de un menor en Mocejón (Toledo), ocurrido el 18 de agosto de 2024, </w:t>
      </w:r>
      <w:r>
        <w:rPr>
          <w:rFonts w:ascii="Times" w:hAnsi="Times"/>
          <w:szCs w:val="24"/>
        </w:rPr>
        <w:t>que servirá de caso</w:t>
      </w:r>
      <w:r w:rsidRPr="00EA3120">
        <w:rPr>
          <w:rFonts w:ascii="Times" w:hAnsi="Times"/>
          <w:szCs w:val="24"/>
        </w:rPr>
        <w:t xml:space="preserve"> de estudio en este trabajo.</w:t>
      </w:r>
      <w:r>
        <w:rPr>
          <w:rFonts w:ascii="Times" w:hAnsi="Times"/>
          <w:szCs w:val="24"/>
        </w:rPr>
        <w:t xml:space="preserve"> </w:t>
      </w:r>
      <w:r w:rsidRPr="00EA3120">
        <w:rPr>
          <w:rFonts w:ascii="Times" w:hAnsi="Times"/>
          <w:szCs w:val="24"/>
        </w:rPr>
        <w:t xml:space="preserve">Desde los </w:t>
      </w:r>
      <w:r>
        <w:rPr>
          <w:rFonts w:ascii="Times" w:hAnsi="Times"/>
          <w:szCs w:val="24"/>
        </w:rPr>
        <w:t>instantes posteriores</w:t>
      </w:r>
      <w:r w:rsidRPr="00EA3120">
        <w:rPr>
          <w:rFonts w:ascii="Times" w:hAnsi="Times"/>
          <w:szCs w:val="24"/>
        </w:rPr>
        <w:t xml:space="preserve"> tras </w:t>
      </w:r>
      <w:r>
        <w:rPr>
          <w:rFonts w:ascii="Times" w:hAnsi="Times"/>
          <w:szCs w:val="24"/>
        </w:rPr>
        <w:t>el acontecimiento</w:t>
      </w:r>
      <w:r w:rsidRPr="00EA3120">
        <w:rPr>
          <w:rFonts w:ascii="Times" w:hAnsi="Times"/>
          <w:szCs w:val="24"/>
        </w:rPr>
        <w:t>, comenz</w:t>
      </w:r>
      <w:r>
        <w:rPr>
          <w:rFonts w:ascii="Times" w:hAnsi="Times"/>
          <w:szCs w:val="24"/>
        </w:rPr>
        <w:t>ó</w:t>
      </w:r>
      <w:r w:rsidRPr="00EA3120">
        <w:rPr>
          <w:rFonts w:ascii="Times" w:hAnsi="Times"/>
          <w:szCs w:val="24"/>
        </w:rPr>
        <w:t xml:space="preserve"> a difundirse informaci</w:t>
      </w:r>
      <w:r>
        <w:rPr>
          <w:rFonts w:ascii="Times" w:hAnsi="Times"/>
          <w:szCs w:val="24"/>
        </w:rPr>
        <w:t>ón</w:t>
      </w:r>
      <w:r w:rsidRPr="00EA3120">
        <w:rPr>
          <w:rFonts w:ascii="Times" w:hAnsi="Times"/>
          <w:szCs w:val="24"/>
        </w:rPr>
        <w:t xml:space="preserve"> no verificada —e incluso abiertamente falsa— que intentaba </w:t>
      </w:r>
      <w:r>
        <w:rPr>
          <w:rFonts w:ascii="Times" w:hAnsi="Times"/>
          <w:szCs w:val="24"/>
        </w:rPr>
        <w:t>vincular</w:t>
      </w:r>
      <w:r w:rsidRPr="00EA3120">
        <w:rPr>
          <w:rFonts w:ascii="Times" w:hAnsi="Times"/>
          <w:szCs w:val="24"/>
        </w:rPr>
        <w:t xml:space="preserve"> el </w:t>
      </w:r>
      <w:r>
        <w:rPr>
          <w:rFonts w:ascii="Times" w:hAnsi="Times"/>
          <w:szCs w:val="24"/>
        </w:rPr>
        <w:t>hecho delictivo</w:t>
      </w:r>
      <w:r w:rsidRPr="00EA3120">
        <w:rPr>
          <w:rFonts w:ascii="Times" w:hAnsi="Times"/>
          <w:szCs w:val="24"/>
        </w:rPr>
        <w:t xml:space="preserve"> con una persona migrante. Este caso ha sido seleccionado por su relevancia, su notable repercusión mediática y su conexión con las </w:t>
      </w:r>
      <w:r>
        <w:rPr>
          <w:rFonts w:ascii="Times" w:hAnsi="Times"/>
          <w:szCs w:val="24"/>
        </w:rPr>
        <w:t>vivencias</w:t>
      </w:r>
      <w:r w:rsidRPr="00EA3120">
        <w:rPr>
          <w:rFonts w:ascii="Times" w:hAnsi="Times"/>
          <w:szCs w:val="24"/>
        </w:rPr>
        <w:t xml:space="preserve"> del autor.</w:t>
      </w:r>
    </w:p>
    <w:p w14:paraId="31F82416" w14:textId="11CD82FD" w:rsidR="006352DA" w:rsidRDefault="003C1172" w:rsidP="006352DA">
      <w:pPr>
        <w:pStyle w:val="Prrafo"/>
        <w:rPr>
          <w:rFonts w:ascii="Times" w:hAnsi="Times"/>
          <w:szCs w:val="24"/>
        </w:rPr>
      </w:pPr>
      <w:r>
        <w:rPr>
          <w:rFonts w:ascii="Times" w:hAnsi="Times"/>
          <w:szCs w:val="24"/>
        </w:rPr>
        <w:t>En consecuencia</w:t>
      </w:r>
      <w:r w:rsidR="00863665" w:rsidRPr="00863665">
        <w:rPr>
          <w:rFonts w:ascii="Times" w:hAnsi="Times"/>
          <w:szCs w:val="24"/>
        </w:rPr>
        <w:t xml:space="preserve">, </w:t>
      </w:r>
      <w:r w:rsidR="006C0FEC">
        <w:rPr>
          <w:rFonts w:ascii="Times" w:hAnsi="Times"/>
          <w:szCs w:val="24"/>
        </w:rPr>
        <w:t>surge la necesidad de</w:t>
      </w:r>
      <w:r w:rsidR="00863665" w:rsidRPr="00863665">
        <w:rPr>
          <w:rFonts w:ascii="Times" w:hAnsi="Times"/>
          <w:szCs w:val="24"/>
        </w:rPr>
        <w:t xml:space="preserve"> analizar cómo las narrativas construidas en torno a la </w:t>
      </w:r>
      <w:r w:rsidR="00B83452">
        <w:rPr>
          <w:rFonts w:ascii="Times" w:hAnsi="Times"/>
          <w:szCs w:val="24"/>
        </w:rPr>
        <w:t xml:space="preserve">controvertida </w:t>
      </w:r>
      <w:r w:rsidR="006352DA">
        <w:rPr>
          <w:rFonts w:ascii="Times" w:hAnsi="Times"/>
          <w:szCs w:val="24"/>
        </w:rPr>
        <w:t xml:space="preserve">dupla </w:t>
      </w:r>
      <w:bookmarkEnd w:id="30"/>
      <w:r w:rsidR="00863665" w:rsidRPr="00863665">
        <w:rPr>
          <w:rFonts w:ascii="Times" w:hAnsi="Times"/>
          <w:szCs w:val="24"/>
        </w:rPr>
        <w:t xml:space="preserve">inmigración </w:t>
      </w:r>
      <w:r w:rsidR="006352DA">
        <w:rPr>
          <w:rFonts w:ascii="Times" w:hAnsi="Times"/>
          <w:szCs w:val="24"/>
        </w:rPr>
        <w:t>y</w:t>
      </w:r>
      <w:r w:rsidR="00863665" w:rsidRPr="00863665">
        <w:rPr>
          <w:rFonts w:ascii="Times" w:hAnsi="Times"/>
          <w:szCs w:val="24"/>
        </w:rPr>
        <w:t xml:space="preserve"> delincuencia</w:t>
      </w:r>
      <w:r w:rsidR="006352DA">
        <w:rPr>
          <w:rFonts w:ascii="Times" w:hAnsi="Times"/>
          <w:szCs w:val="24"/>
        </w:rPr>
        <w:t xml:space="preserve">, en muchas ocasiones </w:t>
      </w:r>
      <w:r w:rsidR="00CB0916">
        <w:rPr>
          <w:rFonts w:ascii="Times" w:hAnsi="Times"/>
          <w:szCs w:val="24"/>
        </w:rPr>
        <w:t>basadas</w:t>
      </w:r>
      <w:r w:rsidR="006352DA">
        <w:rPr>
          <w:rFonts w:ascii="Times" w:hAnsi="Times"/>
          <w:szCs w:val="24"/>
        </w:rPr>
        <w:t xml:space="preserve"> en información falaz,</w:t>
      </w:r>
      <w:r w:rsidR="00863665" w:rsidRPr="00863665">
        <w:rPr>
          <w:rFonts w:ascii="Times" w:hAnsi="Times"/>
          <w:szCs w:val="24"/>
        </w:rPr>
        <w:t xml:space="preserve"> generan alarmas sociales </w:t>
      </w:r>
      <w:r w:rsidR="006C0FEC">
        <w:rPr>
          <w:rFonts w:ascii="Times" w:hAnsi="Times"/>
          <w:szCs w:val="24"/>
        </w:rPr>
        <w:t>o</w:t>
      </w:r>
      <w:r w:rsidR="00863665" w:rsidRPr="00863665">
        <w:rPr>
          <w:rFonts w:ascii="Times" w:hAnsi="Times"/>
          <w:szCs w:val="24"/>
        </w:rPr>
        <w:t xml:space="preserve"> </w:t>
      </w:r>
      <w:r w:rsidR="00CB0916">
        <w:rPr>
          <w:rFonts w:ascii="Times" w:hAnsi="Times"/>
          <w:szCs w:val="24"/>
        </w:rPr>
        <w:t>favorecen</w:t>
      </w:r>
      <w:r w:rsidR="00863665" w:rsidRPr="00863665">
        <w:rPr>
          <w:rFonts w:ascii="Times" w:hAnsi="Times"/>
          <w:szCs w:val="24"/>
        </w:rPr>
        <w:t xml:space="preserve"> la estigmatización de determinad</w:t>
      </w:r>
      <w:r w:rsidR="00B83452">
        <w:rPr>
          <w:rFonts w:ascii="Times" w:hAnsi="Times"/>
          <w:szCs w:val="24"/>
        </w:rPr>
        <w:t>a</w:t>
      </w:r>
      <w:r w:rsidR="00863665" w:rsidRPr="00863665">
        <w:rPr>
          <w:rFonts w:ascii="Times" w:hAnsi="Times"/>
          <w:szCs w:val="24"/>
        </w:rPr>
        <w:t>s</w:t>
      </w:r>
      <w:r w:rsidR="00B83452">
        <w:rPr>
          <w:rFonts w:ascii="Times" w:hAnsi="Times"/>
          <w:szCs w:val="24"/>
        </w:rPr>
        <w:t xml:space="preserve"> comunidades o</w:t>
      </w:r>
      <w:r w:rsidR="00863665" w:rsidRPr="00863665">
        <w:rPr>
          <w:rFonts w:ascii="Times" w:hAnsi="Times"/>
          <w:szCs w:val="24"/>
        </w:rPr>
        <w:t xml:space="preserve"> colectivos</w:t>
      </w:r>
      <w:r w:rsidR="006352DA">
        <w:rPr>
          <w:rFonts w:ascii="Times" w:hAnsi="Times"/>
          <w:szCs w:val="24"/>
        </w:rPr>
        <w:t>, reforzando</w:t>
      </w:r>
      <w:r w:rsidR="006C0FEC">
        <w:rPr>
          <w:rFonts w:ascii="Times" w:hAnsi="Times"/>
          <w:szCs w:val="24"/>
        </w:rPr>
        <w:t>, a su vez,</w:t>
      </w:r>
      <w:r w:rsidR="006352DA">
        <w:rPr>
          <w:rFonts w:ascii="Times" w:hAnsi="Times"/>
          <w:szCs w:val="24"/>
        </w:rPr>
        <w:t xml:space="preserve"> cualquier percepción negativa o polarizadora acerca de estos. </w:t>
      </w:r>
      <w:r w:rsidR="00DE6334">
        <w:rPr>
          <w:rFonts w:ascii="Times" w:hAnsi="Times"/>
          <w:szCs w:val="24"/>
        </w:rPr>
        <w:t>P</w:t>
      </w:r>
      <w:r w:rsidR="006352DA">
        <w:rPr>
          <w:rFonts w:ascii="Times" w:hAnsi="Times"/>
          <w:szCs w:val="24"/>
        </w:rPr>
        <w:t>ara ello</w:t>
      </w:r>
      <w:r w:rsidR="00863665" w:rsidRPr="00863665">
        <w:rPr>
          <w:rFonts w:ascii="Times" w:hAnsi="Times"/>
          <w:szCs w:val="24"/>
        </w:rPr>
        <w:t xml:space="preserve">, </w:t>
      </w:r>
      <w:r w:rsidR="00ED58CA">
        <w:rPr>
          <w:rFonts w:ascii="Times" w:hAnsi="Times"/>
          <w:szCs w:val="24"/>
        </w:rPr>
        <w:t>con la presente investigación</w:t>
      </w:r>
      <w:r w:rsidR="006352DA">
        <w:rPr>
          <w:rFonts w:ascii="Times" w:hAnsi="Times"/>
          <w:szCs w:val="24"/>
        </w:rPr>
        <w:t xml:space="preserve"> </w:t>
      </w:r>
      <w:r w:rsidR="00863665" w:rsidRPr="00863665">
        <w:rPr>
          <w:rFonts w:ascii="Times" w:hAnsi="Times"/>
          <w:szCs w:val="24"/>
        </w:rPr>
        <w:t xml:space="preserve">se </w:t>
      </w:r>
      <w:r w:rsidR="006C0FEC">
        <w:rPr>
          <w:rFonts w:ascii="Times" w:hAnsi="Times"/>
          <w:szCs w:val="24"/>
        </w:rPr>
        <w:t xml:space="preserve">pretende </w:t>
      </w:r>
      <w:r w:rsidR="00B12664">
        <w:rPr>
          <w:rFonts w:ascii="Times" w:hAnsi="Times"/>
          <w:szCs w:val="24"/>
        </w:rPr>
        <w:t xml:space="preserve">ampliar el conocimiento acerca de este fenómeno desde un punto de vista </w:t>
      </w:r>
      <w:r w:rsidR="00ED58CA">
        <w:rPr>
          <w:rFonts w:ascii="Times" w:hAnsi="Times"/>
          <w:szCs w:val="24"/>
        </w:rPr>
        <w:t xml:space="preserve">criminológico y </w:t>
      </w:r>
      <w:r w:rsidR="006352DA">
        <w:rPr>
          <w:rFonts w:ascii="Times" w:hAnsi="Times"/>
          <w:szCs w:val="24"/>
        </w:rPr>
        <w:t>sociológic</w:t>
      </w:r>
      <w:r w:rsidR="00941F06">
        <w:rPr>
          <w:rFonts w:ascii="Times" w:hAnsi="Times"/>
          <w:szCs w:val="24"/>
        </w:rPr>
        <w:t>o</w:t>
      </w:r>
      <w:r w:rsidR="00ED58CA">
        <w:rPr>
          <w:rFonts w:ascii="Times" w:hAnsi="Times"/>
          <w:szCs w:val="24"/>
        </w:rPr>
        <w:t xml:space="preserve"> mediante el análisis de</w:t>
      </w:r>
      <w:r w:rsidR="00536D8E">
        <w:rPr>
          <w:rFonts w:ascii="Times" w:hAnsi="Times"/>
          <w:szCs w:val="24"/>
        </w:rPr>
        <w:t xml:space="preserve"> un</w:t>
      </w:r>
      <w:r w:rsidR="00ED58CA">
        <w:rPr>
          <w:rFonts w:ascii="Times" w:hAnsi="Times"/>
          <w:szCs w:val="24"/>
        </w:rPr>
        <w:t xml:space="preserve"> caso</w:t>
      </w:r>
      <w:r w:rsidR="00536D8E">
        <w:rPr>
          <w:rFonts w:ascii="Times" w:hAnsi="Times"/>
          <w:szCs w:val="24"/>
        </w:rPr>
        <w:t xml:space="preserve"> concreto</w:t>
      </w:r>
      <w:r w:rsidR="00ED58CA">
        <w:rPr>
          <w:rFonts w:ascii="Times" w:hAnsi="Times"/>
          <w:szCs w:val="24"/>
        </w:rPr>
        <w:t xml:space="preserve"> a partir de un marco teórico crítico</w:t>
      </w:r>
      <w:r w:rsidR="006352DA">
        <w:rPr>
          <w:rFonts w:ascii="Times" w:hAnsi="Times"/>
          <w:szCs w:val="24"/>
        </w:rPr>
        <w:t>.</w:t>
      </w:r>
    </w:p>
    <w:p w14:paraId="3E237F8D" w14:textId="717C7791" w:rsidR="00672357" w:rsidRDefault="007F4BC6" w:rsidP="007F4BC6">
      <w:pPr>
        <w:pStyle w:val="Prrafo"/>
        <w:rPr>
          <w:rFonts w:ascii="Times" w:hAnsi="Times"/>
          <w:szCs w:val="24"/>
        </w:rPr>
      </w:pPr>
      <w:r>
        <w:rPr>
          <w:rFonts w:ascii="Times" w:hAnsi="Times"/>
          <w:szCs w:val="24"/>
        </w:rPr>
        <w:t>Este marco teórico</w:t>
      </w:r>
      <w:r w:rsidRPr="007F4BC6">
        <w:rPr>
          <w:rFonts w:ascii="Times" w:hAnsi="Times"/>
          <w:szCs w:val="24"/>
        </w:rPr>
        <w:t xml:space="preserve"> se desarrolla en el apartado</w:t>
      </w:r>
      <w:r>
        <w:rPr>
          <w:rFonts w:ascii="Times" w:hAnsi="Times"/>
          <w:szCs w:val="24"/>
        </w:rPr>
        <w:t xml:space="preserve"> </w:t>
      </w:r>
      <w:r>
        <w:rPr>
          <w:rFonts w:ascii="Times" w:hAnsi="Times"/>
          <w:szCs w:val="24"/>
        </w:rPr>
        <w:fldChar w:fldCharType="begin"/>
      </w:r>
      <w:r>
        <w:rPr>
          <w:rFonts w:ascii="Times" w:hAnsi="Times"/>
          <w:szCs w:val="24"/>
        </w:rPr>
        <w:instrText xml:space="preserve"> REF _Ref193660699 \r \h </w:instrText>
      </w:r>
      <w:r>
        <w:rPr>
          <w:rFonts w:ascii="Times" w:hAnsi="Times"/>
          <w:szCs w:val="24"/>
        </w:rPr>
      </w:r>
      <w:r>
        <w:rPr>
          <w:rFonts w:ascii="Times" w:hAnsi="Times"/>
          <w:szCs w:val="24"/>
        </w:rPr>
        <w:fldChar w:fldCharType="separate"/>
      </w:r>
      <w:r>
        <w:rPr>
          <w:rFonts w:ascii="Times" w:hAnsi="Times"/>
          <w:szCs w:val="24"/>
        </w:rPr>
        <w:t>2</w:t>
      </w:r>
      <w:r>
        <w:rPr>
          <w:rFonts w:ascii="Times" w:hAnsi="Times"/>
          <w:szCs w:val="24"/>
        </w:rPr>
        <w:fldChar w:fldCharType="end"/>
      </w:r>
      <w:r w:rsidRPr="007F4BC6">
        <w:rPr>
          <w:rFonts w:ascii="Times" w:hAnsi="Times"/>
          <w:szCs w:val="24"/>
        </w:rPr>
        <w:t xml:space="preserve">. En </w:t>
      </w:r>
      <w:r w:rsidR="003C1172">
        <w:rPr>
          <w:rFonts w:ascii="Times" w:hAnsi="Times"/>
          <w:szCs w:val="24"/>
        </w:rPr>
        <w:t>dicho apartado,</w:t>
      </w:r>
      <w:r w:rsidRPr="007F4BC6">
        <w:rPr>
          <w:rFonts w:ascii="Times" w:hAnsi="Times"/>
          <w:szCs w:val="24"/>
        </w:rPr>
        <w:t xml:space="preserve"> se abordarán, en primer lugar,</w:t>
      </w:r>
      <w:r>
        <w:rPr>
          <w:rFonts w:ascii="Times" w:hAnsi="Times"/>
          <w:szCs w:val="24"/>
        </w:rPr>
        <w:t xml:space="preserve"> la criminología crítica, </w:t>
      </w:r>
      <w:r w:rsidRPr="007F4BC6">
        <w:rPr>
          <w:rFonts w:ascii="Times" w:hAnsi="Times"/>
          <w:szCs w:val="24"/>
        </w:rPr>
        <w:t>que permite analizar los factores estructurales y sociales que subyacen a la delincuencia, contrastándolos con las percepciones distorsionadas difundidas en el discurso mediático y político</w:t>
      </w:r>
      <w:r>
        <w:rPr>
          <w:rFonts w:ascii="Times" w:hAnsi="Times"/>
          <w:szCs w:val="24"/>
        </w:rPr>
        <w:t>, y la teoría de l</w:t>
      </w:r>
      <w:r w:rsidRPr="007F4BC6">
        <w:rPr>
          <w:rFonts w:ascii="Times" w:hAnsi="Times"/>
          <w:szCs w:val="24"/>
        </w:rPr>
        <w:t>a</w:t>
      </w:r>
      <w:r w:rsidRPr="007F4BC6">
        <w:rPr>
          <w:rFonts w:ascii="Times" w:hAnsi="Times"/>
          <w:i/>
          <w:iCs/>
          <w:szCs w:val="24"/>
        </w:rPr>
        <w:t xml:space="preserve"> agenda </w:t>
      </w:r>
      <w:proofErr w:type="spellStart"/>
      <w:r w:rsidRPr="007F4BC6">
        <w:rPr>
          <w:rFonts w:ascii="Times" w:hAnsi="Times"/>
          <w:i/>
          <w:iCs/>
          <w:szCs w:val="24"/>
        </w:rPr>
        <w:t>setting</w:t>
      </w:r>
      <w:proofErr w:type="spellEnd"/>
      <w:r w:rsidRPr="007F4BC6">
        <w:rPr>
          <w:rFonts w:ascii="Times" w:hAnsi="Times"/>
          <w:i/>
          <w:iCs/>
          <w:szCs w:val="24"/>
        </w:rPr>
        <w:t xml:space="preserve"> </w:t>
      </w:r>
      <w:r w:rsidRPr="007F4BC6">
        <w:rPr>
          <w:rFonts w:ascii="Times" w:hAnsi="Times"/>
          <w:szCs w:val="24"/>
        </w:rPr>
        <w:t xml:space="preserve">de McCombs y Shaw (1972), que ayuda a comprender cómo los medios jerarquizan determinados temas en la agenda pública. </w:t>
      </w:r>
      <w:r>
        <w:rPr>
          <w:rFonts w:ascii="Times" w:hAnsi="Times"/>
          <w:szCs w:val="24"/>
        </w:rPr>
        <w:t>Asimismo,</w:t>
      </w:r>
      <w:r w:rsidRPr="007F4BC6">
        <w:rPr>
          <w:rFonts w:ascii="Times" w:hAnsi="Times"/>
          <w:szCs w:val="24"/>
        </w:rPr>
        <w:t xml:space="preserve"> </w:t>
      </w:r>
      <w:r>
        <w:rPr>
          <w:rFonts w:ascii="Times" w:hAnsi="Times"/>
          <w:szCs w:val="24"/>
        </w:rPr>
        <w:t xml:space="preserve">se explicarán los </w:t>
      </w:r>
      <w:r w:rsidRPr="007F4BC6">
        <w:rPr>
          <w:rFonts w:ascii="Times" w:hAnsi="Times"/>
          <w:szCs w:val="24"/>
        </w:rPr>
        <w:t xml:space="preserve">conceptos de demonios populares y pánicos morales propuestos por Stanley Cohen (1972), que </w:t>
      </w:r>
      <w:r>
        <w:rPr>
          <w:rFonts w:ascii="Times" w:hAnsi="Times"/>
          <w:szCs w:val="24"/>
        </w:rPr>
        <w:t>describen</w:t>
      </w:r>
      <w:r w:rsidRPr="007F4BC6">
        <w:rPr>
          <w:rFonts w:ascii="Times" w:hAnsi="Times"/>
          <w:szCs w:val="24"/>
        </w:rPr>
        <w:t xml:space="preserve"> cómo determinados colectivos son representados como amenazas desproporcionadas en función de intereses políticos o mediáticos. </w:t>
      </w:r>
      <w:r>
        <w:rPr>
          <w:rFonts w:ascii="Times" w:hAnsi="Times"/>
          <w:szCs w:val="24"/>
        </w:rPr>
        <w:t>De igual modo</w:t>
      </w:r>
      <w:r w:rsidRPr="007F4BC6">
        <w:rPr>
          <w:rFonts w:ascii="Times" w:hAnsi="Times"/>
          <w:szCs w:val="24"/>
        </w:rPr>
        <w:t xml:space="preserve">, se aplicará la teoría del </w:t>
      </w:r>
      <w:proofErr w:type="spellStart"/>
      <w:r w:rsidRPr="007F4BC6">
        <w:rPr>
          <w:rFonts w:ascii="Times" w:hAnsi="Times"/>
          <w:i/>
          <w:iCs/>
          <w:szCs w:val="24"/>
        </w:rPr>
        <w:t>framing</w:t>
      </w:r>
      <w:proofErr w:type="spellEnd"/>
      <w:r w:rsidRPr="007F4BC6">
        <w:rPr>
          <w:rFonts w:ascii="Times" w:hAnsi="Times"/>
          <w:szCs w:val="24"/>
        </w:rPr>
        <w:t xml:space="preserve"> de Erving Goffman (1974), que permite analizar cómo el modo en que los medios</w:t>
      </w:r>
      <w:r w:rsidR="009711C8">
        <w:rPr>
          <w:rFonts w:ascii="Times" w:hAnsi="Times"/>
          <w:szCs w:val="24"/>
        </w:rPr>
        <w:t xml:space="preserve"> de comunicación</w:t>
      </w:r>
      <w:r w:rsidRPr="007F4BC6">
        <w:rPr>
          <w:rFonts w:ascii="Times" w:hAnsi="Times"/>
          <w:szCs w:val="24"/>
        </w:rPr>
        <w:t xml:space="preserve"> encuadran los problemas condiciona su interpretación social. También se tendrá en cuenta la teoría de la espiral del silencio de Elisabeth Noelle-Neumann (1980), la cual sostiene que las opiniones percibidas como minoritarias tienden a</w:t>
      </w:r>
      <w:r w:rsidR="00164B56">
        <w:rPr>
          <w:rFonts w:ascii="Times" w:hAnsi="Times"/>
          <w:szCs w:val="24"/>
        </w:rPr>
        <w:t xml:space="preserve"> </w:t>
      </w:r>
      <w:r w:rsidRPr="007F4BC6">
        <w:rPr>
          <w:rFonts w:ascii="Times" w:hAnsi="Times"/>
          <w:szCs w:val="24"/>
        </w:rPr>
        <w:t>silenciarse</w:t>
      </w:r>
      <w:r w:rsidR="00164B56">
        <w:rPr>
          <w:rFonts w:ascii="Times" w:hAnsi="Times"/>
          <w:szCs w:val="24"/>
        </w:rPr>
        <w:t xml:space="preserve"> </w:t>
      </w:r>
      <w:r w:rsidRPr="007F4BC6">
        <w:rPr>
          <w:rFonts w:ascii="Times" w:hAnsi="Times"/>
          <w:szCs w:val="24"/>
        </w:rPr>
        <w:t>por miedo al rechazo social, reforzando así la narrativa dominante.</w:t>
      </w:r>
    </w:p>
    <w:p w14:paraId="6D7536B5" w14:textId="389201CB" w:rsidR="00A81EF4" w:rsidRPr="001C57C4" w:rsidRDefault="007F4BC6" w:rsidP="009711C8">
      <w:pPr>
        <w:pStyle w:val="Prrafo"/>
        <w:rPr>
          <w:rFonts w:ascii="Times" w:hAnsi="Times"/>
          <w:szCs w:val="24"/>
        </w:rPr>
      </w:pPr>
      <w:r>
        <w:rPr>
          <w:rFonts w:ascii="Times" w:hAnsi="Times"/>
          <w:szCs w:val="24"/>
        </w:rPr>
        <w:t xml:space="preserve">En el apartado </w:t>
      </w:r>
      <w:r>
        <w:rPr>
          <w:rFonts w:ascii="Times" w:hAnsi="Times"/>
          <w:szCs w:val="24"/>
        </w:rPr>
        <w:fldChar w:fldCharType="begin"/>
      </w:r>
      <w:r>
        <w:rPr>
          <w:rFonts w:ascii="Times" w:hAnsi="Times"/>
          <w:szCs w:val="24"/>
        </w:rPr>
        <w:instrText xml:space="preserve"> REF _Ref191827114 \r \h </w:instrText>
      </w:r>
      <w:r>
        <w:rPr>
          <w:rFonts w:ascii="Times" w:hAnsi="Times"/>
          <w:szCs w:val="24"/>
        </w:rPr>
      </w:r>
      <w:r>
        <w:rPr>
          <w:rFonts w:ascii="Times" w:hAnsi="Times"/>
          <w:szCs w:val="24"/>
        </w:rPr>
        <w:fldChar w:fldCharType="separate"/>
      </w:r>
      <w:r>
        <w:rPr>
          <w:rFonts w:ascii="Times" w:hAnsi="Times"/>
          <w:szCs w:val="24"/>
        </w:rPr>
        <w:t>3</w:t>
      </w:r>
      <w:r>
        <w:rPr>
          <w:rFonts w:ascii="Times" w:hAnsi="Times"/>
          <w:szCs w:val="24"/>
        </w:rPr>
        <w:fldChar w:fldCharType="end"/>
      </w:r>
      <w:r>
        <w:rPr>
          <w:rFonts w:ascii="Times" w:hAnsi="Times"/>
          <w:szCs w:val="24"/>
        </w:rPr>
        <w:t xml:space="preserve"> se expone la metodología adoptada: el </w:t>
      </w:r>
      <w:r w:rsidR="005F4F6D">
        <w:rPr>
          <w:rFonts w:ascii="Times" w:hAnsi="Times"/>
          <w:szCs w:val="24"/>
        </w:rPr>
        <w:t>A</w:t>
      </w:r>
      <w:r w:rsidR="001D4E64" w:rsidRPr="001C57C4">
        <w:rPr>
          <w:rFonts w:ascii="Times" w:hAnsi="Times"/>
          <w:szCs w:val="24"/>
        </w:rPr>
        <w:t xml:space="preserve">nálisis </w:t>
      </w:r>
      <w:r w:rsidR="005F4F6D">
        <w:rPr>
          <w:rFonts w:ascii="Times" w:hAnsi="Times"/>
          <w:szCs w:val="24"/>
        </w:rPr>
        <w:t>C</w:t>
      </w:r>
      <w:r w:rsidR="001D4E64" w:rsidRPr="001C57C4">
        <w:rPr>
          <w:rFonts w:ascii="Times" w:hAnsi="Times"/>
          <w:szCs w:val="24"/>
        </w:rPr>
        <w:t xml:space="preserve">rítico del </w:t>
      </w:r>
      <w:r w:rsidR="005F4F6D">
        <w:rPr>
          <w:rFonts w:ascii="Times" w:hAnsi="Times"/>
          <w:szCs w:val="24"/>
        </w:rPr>
        <w:t>D</w:t>
      </w:r>
      <w:r w:rsidR="001D4E64" w:rsidRPr="001C57C4">
        <w:rPr>
          <w:rFonts w:ascii="Times" w:hAnsi="Times"/>
          <w:szCs w:val="24"/>
        </w:rPr>
        <w:t>iscurso</w:t>
      </w:r>
      <w:r w:rsidR="005F4F6D">
        <w:rPr>
          <w:rFonts w:ascii="Times" w:hAnsi="Times"/>
          <w:szCs w:val="24"/>
        </w:rPr>
        <w:t xml:space="preserve"> (ACD)</w:t>
      </w:r>
      <w:r w:rsidR="001D4E64" w:rsidRPr="001C57C4">
        <w:rPr>
          <w:rFonts w:ascii="Times" w:hAnsi="Times"/>
          <w:szCs w:val="24"/>
        </w:rPr>
        <w:t xml:space="preserve">, </w:t>
      </w:r>
      <w:r>
        <w:rPr>
          <w:rFonts w:ascii="Times" w:hAnsi="Times"/>
          <w:szCs w:val="24"/>
        </w:rPr>
        <w:t>una</w:t>
      </w:r>
      <w:r w:rsidR="001D4E64" w:rsidRPr="001C57C4">
        <w:rPr>
          <w:rFonts w:ascii="Times" w:hAnsi="Times"/>
          <w:szCs w:val="24"/>
        </w:rPr>
        <w:t xml:space="preserve"> herramienta fundamental para desentrañar cómo los medios de comunicación y los discursos políticos construyen y difunden representaciones que moldean la percepción pública de la realidad</w:t>
      </w:r>
      <w:r w:rsidR="009711C8">
        <w:rPr>
          <w:rFonts w:ascii="Times" w:hAnsi="Times"/>
          <w:szCs w:val="24"/>
        </w:rPr>
        <w:t>, y el estudio de caso, técnica que posibilita la investigación profunda de un fenómeno en un contexto real</w:t>
      </w:r>
      <w:r w:rsidR="001D4E64" w:rsidRPr="001C57C4">
        <w:rPr>
          <w:rFonts w:ascii="Times" w:hAnsi="Times"/>
          <w:szCs w:val="24"/>
        </w:rPr>
        <w:t xml:space="preserve">. </w:t>
      </w:r>
      <w:r w:rsidR="003C1172">
        <w:rPr>
          <w:rFonts w:ascii="Times" w:hAnsi="Times"/>
          <w:szCs w:val="24"/>
        </w:rPr>
        <w:t>Gracias a</w:t>
      </w:r>
      <w:r w:rsidR="008203F5" w:rsidRPr="001C57C4">
        <w:rPr>
          <w:rFonts w:ascii="Times" w:hAnsi="Times"/>
          <w:szCs w:val="24"/>
        </w:rPr>
        <w:t xml:space="preserve"> </w:t>
      </w:r>
      <w:r w:rsidR="002D186C">
        <w:rPr>
          <w:rFonts w:ascii="Times" w:hAnsi="Times"/>
          <w:szCs w:val="24"/>
        </w:rPr>
        <w:t>esta metodología</w:t>
      </w:r>
      <w:r w:rsidR="003C1172">
        <w:rPr>
          <w:rFonts w:ascii="Times" w:hAnsi="Times"/>
          <w:szCs w:val="24"/>
        </w:rPr>
        <w:t>,</w:t>
      </w:r>
      <w:r w:rsidR="008203F5" w:rsidRPr="001C57C4">
        <w:rPr>
          <w:rFonts w:ascii="Times" w:hAnsi="Times"/>
          <w:szCs w:val="24"/>
        </w:rPr>
        <w:t xml:space="preserve"> se logrará</w:t>
      </w:r>
      <w:r w:rsidR="001D4E64" w:rsidRPr="001C57C4">
        <w:rPr>
          <w:rFonts w:ascii="Times" w:hAnsi="Times"/>
          <w:szCs w:val="24"/>
        </w:rPr>
        <w:t xml:space="preserve"> identificar qué se dice y cómo se dice, </w:t>
      </w:r>
      <w:r w:rsidR="008203F5" w:rsidRPr="001C57C4">
        <w:rPr>
          <w:rFonts w:ascii="Times" w:hAnsi="Times"/>
          <w:szCs w:val="24"/>
        </w:rPr>
        <w:t>además de</w:t>
      </w:r>
      <w:r w:rsidR="001D4E64" w:rsidRPr="001C57C4">
        <w:rPr>
          <w:rFonts w:ascii="Times" w:hAnsi="Times"/>
          <w:szCs w:val="24"/>
        </w:rPr>
        <w:t xml:space="preserve"> descubrir las relaciones de poder, los intereses ideológicos y las estrategias discursivas que sustentan estas narrativas</w:t>
      </w:r>
      <w:r>
        <w:rPr>
          <w:rFonts w:ascii="Times" w:hAnsi="Times"/>
          <w:szCs w:val="24"/>
        </w:rPr>
        <w:t xml:space="preserve">, revelando que no son </w:t>
      </w:r>
      <w:r w:rsidR="009711C8">
        <w:rPr>
          <w:rFonts w:ascii="Times" w:hAnsi="Times"/>
          <w:szCs w:val="24"/>
        </w:rPr>
        <w:t xml:space="preserve">neutras </w:t>
      </w:r>
      <w:r w:rsidR="00A81EF4" w:rsidRPr="001C57C4">
        <w:rPr>
          <w:rFonts w:ascii="Times" w:hAnsi="Times"/>
          <w:szCs w:val="24"/>
        </w:rPr>
        <w:t>ni objetiva</w:t>
      </w:r>
      <w:r w:rsidR="009711C8">
        <w:rPr>
          <w:rFonts w:ascii="Times" w:hAnsi="Times"/>
          <w:szCs w:val="24"/>
        </w:rPr>
        <w:t>s</w:t>
      </w:r>
      <w:r w:rsidR="00A81EF4" w:rsidRPr="001C57C4">
        <w:rPr>
          <w:rFonts w:ascii="Times" w:hAnsi="Times"/>
          <w:szCs w:val="24"/>
        </w:rPr>
        <w:t xml:space="preserve">, sino </w:t>
      </w:r>
      <w:r w:rsidR="002D186C">
        <w:rPr>
          <w:rFonts w:ascii="Times" w:hAnsi="Times"/>
          <w:szCs w:val="24"/>
        </w:rPr>
        <w:t xml:space="preserve">el </w:t>
      </w:r>
      <w:r w:rsidR="00A81EF4" w:rsidRPr="001C57C4">
        <w:rPr>
          <w:rFonts w:ascii="Times" w:hAnsi="Times"/>
          <w:szCs w:val="24"/>
        </w:rPr>
        <w:t xml:space="preserve">producto </w:t>
      </w:r>
      <w:r w:rsidR="009711C8">
        <w:rPr>
          <w:rFonts w:ascii="Times" w:hAnsi="Times"/>
          <w:szCs w:val="24"/>
        </w:rPr>
        <w:t>de un interés por influir en la opinión pública</w:t>
      </w:r>
      <w:r w:rsidR="00A81EF4" w:rsidRPr="001C57C4">
        <w:rPr>
          <w:rFonts w:ascii="Times" w:hAnsi="Times"/>
          <w:szCs w:val="24"/>
        </w:rPr>
        <w:t>.</w:t>
      </w:r>
    </w:p>
    <w:p w14:paraId="65186631" w14:textId="494F4A9D" w:rsidR="00E92D0C" w:rsidRPr="001C57C4" w:rsidRDefault="009711C8" w:rsidP="009711C8">
      <w:pPr>
        <w:pStyle w:val="Prrafo"/>
        <w:rPr>
          <w:rFonts w:ascii="Times" w:hAnsi="Times"/>
          <w:szCs w:val="24"/>
        </w:rPr>
      </w:pPr>
      <w:r>
        <w:rPr>
          <w:rFonts w:ascii="Times" w:hAnsi="Times"/>
          <w:szCs w:val="24"/>
        </w:rPr>
        <w:t xml:space="preserve">Finalmente, </w:t>
      </w:r>
      <w:r w:rsidR="001E10EC">
        <w:rPr>
          <w:rFonts w:ascii="Times" w:hAnsi="Times"/>
          <w:szCs w:val="24"/>
        </w:rPr>
        <w:t xml:space="preserve">con </w:t>
      </w:r>
      <w:r>
        <w:rPr>
          <w:rFonts w:ascii="Times" w:hAnsi="Times"/>
          <w:szCs w:val="24"/>
        </w:rPr>
        <w:t xml:space="preserve">el apartado </w:t>
      </w:r>
      <w:r w:rsidR="002A5CF3">
        <w:rPr>
          <w:rFonts w:ascii="Times" w:hAnsi="Times"/>
          <w:szCs w:val="24"/>
        </w:rPr>
        <w:fldChar w:fldCharType="begin"/>
      </w:r>
      <w:r w:rsidR="002A5CF3">
        <w:rPr>
          <w:rFonts w:ascii="Times" w:hAnsi="Times"/>
          <w:szCs w:val="24"/>
        </w:rPr>
        <w:instrText xml:space="preserve"> REF _Ref198247650 \r \h </w:instrText>
      </w:r>
      <w:r w:rsidR="002A5CF3">
        <w:rPr>
          <w:rFonts w:ascii="Times" w:hAnsi="Times"/>
          <w:szCs w:val="24"/>
        </w:rPr>
      </w:r>
      <w:r w:rsidR="002A5CF3">
        <w:rPr>
          <w:rFonts w:ascii="Times" w:hAnsi="Times"/>
          <w:szCs w:val="24"/>
        </w:rPr>
        <w:fldChar w:fldCharType="separate"/>
      </w:r>
      <w:r w:rsidR="002A5CF3">
        <w:rPr>
          <w:rFonts w:ascii="Times" w:hAnsi="Times"/>
          <w:szCs w:val="24"/>
        </w:rPr>
        <w:t>4</w:t>
      </w:r>
      <w:r w:rsidR="002A5CF3">
        <w:rPr>
          <w:rFonts w:ascii="Times" w:hAnsi="Times"/>
          <w:szCs w:val="24"/>
        </w:rPr>
        <w:fldChar w:fldCharType="end"/>
      </w:r>
      <w:r>
        <w:rPr>
          <w:rFonts w:ascii="Times" w:hAnsi="Times"/>
          <w:szCs w:val="24"/>
        </w:rPr>
        <w:t xml:space="preserve"> </w:t>
      </w:r>
      <w:r w:rsidR="001E10EC">
        <w:rPr>
          <w:rFonts w:ascii="Times" w:hAnsi="Times"/>
          <w:szCs w:val="24"/>
        </w:rPr>
        <w:t xml:space="preserve">se </w:t>
      </w:r>
      <w:r>
        <w:rPr>
          <w:rFonts w:ascii="Times" w:hAnsi="Times"/>
          <w:szCs w:val="24"/>
        </w:rPr>
        <w:t>procurará desentrañar la conexión entre la desinformación y la construcción del binomio inmigración-delincuencia mediante el análisis de mensajes vertidos en el entorno digital en respuesta al suceso ocurrido en Mocejón.</w:t>
      </w:r>
      <w:r w:rsidR="001E10EC">
        <w:rPr>
          <w:rFonts w:ascii="Times" w:hAnsi="Times"/>
          <w:szCs w:val="24"/>
        </w:rPr>
        <w:t xml:space="preserve"> </w:t>
      </w:r>
      <w:r w:rsidR="00D87EA5">
        <w:rPr>
          <w:rFonts w:ascii="Times" w:hAnsi="Times"/>
          <w:szCs w:val="24"/>
        </w:rPr>
        <w:t>En</w:t>
      </w:r>
      <w:r w:rsidR="002A5CF3" w:rsidRPr="002A5CF3">
        <w:rPr>
          <w:rFonts w:ascii="Times" w:hAnsi="Times"/>
          <w:szCs w:val="24"/>
        </w:rPr>
        <w:t xml:space="preserve"> el apartado </w:t>
      </w:r>
      <w:r w:rsidR="001E10EC">
        <w:rPr>
          <w:rFonts w:ascii="Times" w:hAnsi="Times"/>
          <w:szCs w:val="24"/>
        </w:rPr>
        <w:fldChar w:fldCharType="begin"/>
      </w:r>
      <w:r w:rsidR="001E10EC">
        <w:rPr>
          <w:rFonts w:ascii="Times" w:hAnsi="Times"/>
          <w:szCs w:val="24"/>
        </w:rPr>
        <w:instrText xml:space="preserve"> REF _Ref198247660 \r \h </w:instrText>
      </w:r>
      <w:r w:rsidR="001E10EC">
        <w:rPr>
          <w:rFonts w:ascii="Times" w:hAnsi="Times"/>
          <w:szCs w:val="24"/>
        </w:rPr>
      </w:r>
      <w:r w:rsidR="001E10EC">
        <w:rPr>
          <w:rFonts w:ascii="Times" w:hAnsi="Times"/>
          <w:szCs w:val="24"/>
        </w:rPr>
        <w:fldChar w:fldCharType="separate"/>
      </w:r>
      <w:r w:rsidR="001E10EC">
        <w:rPr>
          <w:rFonts w:ascii="Times" w:hAnsi="Times"/>
          <w:szCs w:val="24"/>
        </w:rPr>
        <w:t>5</w:t>
      </w:r>
      <w:r w:rsidR="001E10EC">
        <w:rPr>
          <w:rFonts w:ascii="Times" w:hAnsi="Times"/>
          <w:szCs w:val="24"/>
        </w:rPr>
        <w:fldChar w:fldCharType="end"/>
      </w:r>
      <w:r w:rsidR="002A5CF3" w:rsidRPr="002A5CF3">
        <w:rPr>
          <w:rFonts w:ascii="Times" w:hAnsi="Times"/>
          <w:szCs w:val="24"/>
        </w:rPr>
        <w:t>, fruto del estudio efectuado, se extraen unas conclusiones que sirvan de base para futuras investigaciones, y se plantean las limitaciones propias de la investigación.</w:t>
      </w:r>
    </w:p>
    <w:p w14:paraId="48D9FE33" w14:textId="77777777" w:rsidR="00EE5D74" w:rsidRPr="007162A3" w:rsidRDefault="00073990" w:rsidP="00073990">
      <w:pPr>
        <w:pStyle w:val="Ttulo20"/>
        <w:jc w:val="both"/>
        <w:rPr>
          <w:rFonts w:ascii="Times" w:hAnsi="Times"/>
          <w:sz w:val="24"/>
          <w:szCs w:val="24"/>
        </w:rPr>
      </w:pPr>
      <w:bookmarkStart w:id="31" w:name="_Toc199356522"/>
      <w:r w:rsidRPr="007162A3">
        <w:rPr>
          <w:rFonts w:ascii="Times" w:hAnsi="Times"/>
          <w:sz w:val="24"/>
          <w:szCs w:val="24"/>
        </w:rPr>
        <w:t>P</w:t>
      </w:r>
      <w:r w:rsidR="0070739D" w:rsidRPr="007162A3">
        <w:rPr>
          <w:rFonts w:ascii="Times" w:hAnsi="Times"/>
          <w:sz w:val="24"/>
          <w:szCs w:val="24"/>
        </w:rPr>
        <w:t>roblema de investigación</w:t>
      </w:r>
      <w:bookmarkEnd w:id="31"/>
    </w:p>
    <w:p w14:paraId="378724CB" w14:textId="2A313741" w:rsidR="009C7C18" w:rsidRDefault="00E66C87" w:rsidP="00A47A7A">
      <w:pPr>
        <w:pStyle w:val="Prrafo"/>
        <w:rPr>
          <w:rFonts w:ascii="Times" w:hAnsi="Times"/>
          <w:szCs w:val="24"/>
        </w:rPr>
      </w:pPr>
      <w:r>
        <w:rPr>
          <w:rFonts w:ascii="Times" w:hAnsi="Times"/>
          <w:szCs w:val="24"/>
        </w:rPr>
        <w:t>Sobre la base previamente especificada, e</w:t>
      </w:r>
      <w:r w:rsidR="00A94AD7" w:rsidRPr="00A94AD7">
        <w:rPr>
          <w:rFonts w:ascii="Times" w:hAnsi="Times"/>
          <w:szCs w:val="24"/>
        </w:rPr>
        <w:t>l problema de</w:t>
      </w:r>
      <w:r>
        <w:rPr>
          <w:rFonts w:ascii="Times" w:hAnsi="Times"/>
          <w:szCs w:val="24"/>
        </w:rPr>
        <w:t xml:space="preserve"> esta</w:t>
      </w:r>
      <w:r w:rsidR="00A94AD7" w:rsidRPr="00A94AD7">
        <w:rPr>
          <w:rFonts w:ascii="Times" w:hAnsi="Times"/>
          <w:szCs w:val="24"/>
        </w:rPr>
        <w:t xml:space="preserve"> investigación radica en cómo</w:t>
      </w:r>
      <w:r w:rsidR="00A47A7A">
        <w:rPr>
          <w:rFonts w:ascii="Times" w:hAnsi="Times"/>
          <w:szCs w:val="24"/>
        </w:rPr>
        <w:t xml:space="preserve"> la información proporcionada por </w:t>
      </w:r>
      <w:r w:rsidR="00A47A7A" w:rsidRPr="00A47A7A">
        <w:rPr>
          <w:rFonts w:ascii="Times" w:hAnsi="Times"/>
          <w:szCs w:val="24"/>
        </w:rPr>
        <w:t>los medios de comunicación</w:t>
      </w:r>
      <w:r w:rsidR="00A47A7A">
        <w:rPr>
          <w:rFonts w:ascii="Times" w:hAnsi="Times"/>
          <w:szCs w:val="24"/>
        </w:rPr>
        <w:t xml:space="preserve"> y actores políticos, así como aquella difundida a través de plataformas digitales y redes sociales, contribuye a construir y consolidar el vínculo entre la población migrante y la delincuencia. Con estos discursos </w:t>
      </w:r>
      <w:r w:rsidR="00C603E6">
        <w:rPr>
          <w:rFonts w:ascii="Times" w:hAnsi="Times"/>
          <w:szCs w:val="24"/>
        </w:rPr>
        <w:t>se</w:t>
      </w:r>
      <w:r w:rsidR="00A94AD7" w:rsidRPr="00A94AD7">
        <w:rPr>
          <w:rFonts w:ascii="Times" w:hAnsi="Times"/>
          <w:szCs w:val="24"/>
        </w:rPr>
        <w:t xml:space="preserve"> genera</w:t>
      </w:r>
      <w:r w:rsidR="00C603E6">
        <w:rPr>
          <w:rFonts w:ascii="Times" w:hAnsi="Times"/>
          <w:szCs w:val="24"/>
        </w:rPr>
        <w:t xml:space="preserve"> en la </w:t>
      </w:r>
      <w:r w:rsidR="007A501D">
        <w:rPr>
          <w:rFonts w:ascii="Times" w:hAnsi="Times"/>
          <w:szCs w:val="24"/>
        </w:rPr>
        <w:t>población</w:t>
      </w:r>
      <w:r w:rsidR="00A94AD7" w:rsidRPr="00A94AD7">
        <w:rPr>
          <w:rFonts w:ascii="Times" w:hAnsi="Times"/>
          <w:szCs w:val="24"/>
        </w:rPr>
        <w:t xml:space="preserve"> </w:t>
      </w:r>
      <w:r>
        <w:rPr>
          <w:rFonts w:ascii="Times" w:hAnsi="Times"/>
          <w:szCs w:val="24"/>
        </w:rPr>
        <w:t xml:space="preserve">cierto </w:t>
      </w:r>
      <w:r w:rsidR="00A94AD7" w:rsidRPr="00A94AD7">
        <w:rPr>
          <w:rFonts w:ascii="Times" w:hAnsi="Times"/>
          <w:szCs w:val="24"/>
        </w:rPr>
        <w:t xml:space="preserve">miedo y rechazo hacia </w:t>
      </w:r>
      <w:r w:rsidR="004622AC">
        <w:rPr>
          <w:rFonts w:ascii="Times" w:hAnsi="Times"/>
          <w:szCs w:val="24"/>
        </w:rPr>
        <w:t>toda persona</w:t>
      </w:r>
      <w:r w:rsidR="00C603E6">
        <w:rPr>
          <w:rFonts w:ascii="Times" w:hAnsi="Times"/>
          <w:szCs w:val="24"/>
        </w:rPr>
        <w:t xml:space="preserve"> </w:t>
      </w:r>
      <w:r w:rsidR="00AE601F">
        <w:rPr>
          <w:rFonts w:ascii="Times" w:hAnsi="Times"/>
          <w:szCs w:val="24"/>
        </w:rPr>
        <w:t>advenediza</w:t>
      </w:r>
      <w:r w:rsidR="004622AC">
        <w:rPr>
          <w:rFonts w:ascii="Times" w:hAnsi="Times"/>
          <w:szCs w:val="24"/>
        </w:rPr>
        <w:t>, principalmente de aquell</w:t>
      </w:r>
      <w:r w:rsidR="00AE601F">
        <w:rPr>
          <w:rFonts w:ascii="Times" w:hAnsi="Times"/>
          <w:szCs w:val="24"/>
        </w:rPr>
        <w:t>a</w:t>
      </w:r>
      <w:r w:rsidR="004622AC">
        <w:rPr>
          <w:rFonts w:ascii="Times" w:hAnsi="Times"/>
          <w:szCs w:val="24"/>
        </w:rPr>
        <w:t>s</w:t>
      </w:r>
      <w:r w:rsidR="00C603E6">
        <w:rPr>
          <w:rFonts w:ascii="Times" w:hAnsi="Times"/>
          <w:szCs w:val="24"/>
        </w:rPr>
        <w:t xml:space="preserve"> </w:t>
      </w:r>
      <w:r w:rsidR="004622AC">
        <w:rPr>
          <w:rFonts w:ascii="Times" w:hAnsi="Times"/>
          <w:szCs w:val="24"/>
        </w:rPr>
        <w:t>que tienen</w:t>
      </w:r>
      <w:r w:rsidR="00C603E6">
        <w:rPr>
          <w:rFonts w:ascii="Times" w:hAnsi="Times"/>
          <w:szCs w:val="24"/>
        </w:rPr>
        <w:t xml:space="preserve"> </w:t>
      </w:r>
      <w:r w:rsidR="003F1D6B">
        <w:rPr>
          <w:rFonts w:ascii="Times" w:hAnsi="Times"/>
          <w:szCs w:val="24"/>
        </w:rPr>
        <w:t>un entorno</w:t>
      </w:r>
      <w:r w:rsidR="00C603E6">
        <w:rPr>
          <w:rFonts w:ascii="Times" w:hAnsi="Times"/>
          <w:szCs w:val="24"/>
        </w:rPr>
        <w:t xml:space="preserve"> sociocultural diferente</w:t>
      </w:r>
      <w:r w:rsidR="00F249E6">
        <w:rPr>
          <w:rFonts w:ascii="Times" w:hAnsi="Times"/>
          <w:szCs w:val="24"/>
        </w:rPr>
        <w:t xml:space="preserve"> </w:t>
      </w:r>
      <w:r w:rsidR="00665EB8">
        <w:rPr>
          <w:rFonts w:ascii="Times" w:hAnsi="Times"/>
          <w:szCs w:val="24"/>
        </w:rPr>
        <w:t>—</w:t>
      </w:r>
      <w:r w:rsidR="00F249E6">
        <w:rPr>
          <w:rFonts w:ascii="Times" w:hAnsi="Times"/>
          <w:szCs w:val="24"/>
        </w:rPr>
        <w:t>o que podrían considerarse más desfavorecidos</w:t>
      </w:r>
      <w:r w:rsidR="00F77AC3">
        <w:rPr>
          <w:rFonts w:ascii="Times" w:hAnsi="Times"/>
          <w:noProof/>
          <w:szCs w:val="24"/>
        </w:rPr>
        <w:t xml:space="preserve"> </w:t>
      </w:r>
      <w:r w:rsidR="00F77AC3" w:rsidRPr="00F77AC3">
        <w:rPr>
          <w:rFonts w:ascii="Times" w:hAnsi="Times"/>
          <w:noProof/>
          <w:szCs w:val="24"/>
        </w:rPr>
        <w:t>(Cortina, 2017)</w:t>
      </w:r>
      <w:r w:rsidR="00665EB8">
        <w:rPr>
          <w:rFonts w:ascii="Times" w:hAnsi="Times"/>
          <w:szCs w:val="24"/>
        </w:rPr>
        <w:t>—</w:t>
      </w:r>
      <w:r w:rsidR="00C603E6">
        <w:rPr>
          <w:rFonts w:ascii="Times" w:hAnsi="Times"/>
          <w:szCs w:val="24"/>
        </w:rPr>
        <w:t xml:space="preserve"> </w:t>
      </w:r>
      <w:r w:rsidR="00F249E6">
        <w:rPr>
          <w:rFonts w:ascii="Times" w:hAnsi="Times"/>
          <w:szCs w:val="24"/>
        </w:rPr>
        <w:t>al existente</w:t>
      </w:r>
      <w:r w:rsidR="00C603E6">
        <w:rPr>
          <w:rFonts w:ascii="Times" w:hAnsi="Times"/>
          <w:szCs w:val="24"/>
        </w:rPr>
        <w:t xml:space="preserve"> en España</w:t>
      </w:r>
      <w:r w:rsidR="00A94AD7" w:rsidRPr="00A94AD7">
        <w:rPr>
          <w:rFonts w:ascii="Times" w:hAnsi="Times"/>
          <w:szCs w:val="24"/>
        </w:rPr>
        <w:t>.</w:t>
      </w:r>
    </w:p>
    <w:p w14:paraId="199E5AD2" w14:textId="119F84A8" w:rsidR="00A94AD7" w:rsidRPr="00A94AD7" w:rsidRDefault="006F70B8" w:rsidP="002C2B3F">
      <w:pPr>
        <w:pStyle w:val="Prrafo"/>
        <w:rPr>
          <w:rFonts w:ascii="Times" w:hAnsi="Times"/>
          <w:szCs w:val="24"/>
        </w:rPr>
      </w:pPr>
      <w:r>
        <w:rPr>
          <w:rFonts w:ascii="Times" w:hAnsi="Times"/>
          <w:szCs w:val="24"/>
        </w:rPr>
        <w:t>Debido a</w:t>
      </w:r>
      <w:r w:rsidR="00A94AD7" w:rsidRPr="00A94AD7">
        <w:rPr>
          <w:rFonts w:ascii="Times" w:hAnsi="Times"/>
          <w:szCs w:val="24"/>
        </w:rPr>
        <w:t xml:space="preserve"> la creciente preocupación</w:t>
      </w:r>
      <w:r w:rsidR="004622AC">
        <w:rPr>
          <w:rFonts w:ascii="Times" w:hAnsi="Times"/>
          <w:szCs w:val="24"/>
        </w:rPr>
        <w:t xml:space="preserve"> </w:t>
      </w:r>
      <w:r w:rsidR="00EE3B42">
        <w:rPr>
          <w:rFonts w:ascii="Times" w:hAnsi="Times"/>
          <w:szCs w:val="24"/>
        </w:rPr>
        <w:t>al respecto</w:t>
      </w:r>
      <w:r w:rsidR="00A94AD7" w:rsidRPr="00A94AD7">
        <w:rPr>
          <w:rFonts w:ascii="Times" w:hAnsi="Times"/>
          <w:szCs w:val="24"/>
        </w:rPr>
        <w:t xml:space="preserve">, </w:t>
      </w:r>
      <w:r w:rsidR="004622AC">
        <w:rPr>
          <w:rFonts w:ascii="Times" w:hAnsi="Times"/>
          <w:szCs w:val="24"/>
        </w:rPr>
        <w:t>se considera</w:t>
      </w:r>
      <w:r w:rsidR="009C7C18">
        <w:rPr>
          <w:rFonts w:ascii="Times" w:hAnsi="Times"/>
          <w:szCs w:val="24"/>
        </w:rPr>
        <w:t xml:space="preserve"> necesario llevar a cabo un estudio que integre distintos </w:t>
      </w:r>
      <w:r w:rsidR="008402FC">
        <w:rPr>
          <w:rFonts w:ascii="Times" w:hAnsi="Times"/>
          <w:szCs w:val="24"/>
        </w:rPr>
        <w:t>planteamientos</w:t>
      </w:r>
      <w:r w:rsidR="009C7C18">
        <w:rPr>
          <w:rFonts w:ascii="Times" w:hAnsi="Times"/>
          <w:szCs w:val="24"/>
        </w:rPr>
        <w:t xml:space="preserve"> sociológicos </w:t>
      </w:r>
      <w:r w:rsidR="004622AC">
        <w:rPr>
          <w:rFonts w:ascii="Times" w:hAnsi="Times"/>
          <w:szCs w:val="24"/>
        </w:rPr>
        <w:t>que permitan</w:t>
      </w:r>
      <w:r w:rsidR="009C7C18">
        <w:rPr>
          <w:rFonts w:ascii="Times" w:hAnsi="Times"/>
          <w:szCs w:val="24"/>
        </w:rPr>
        <w:t xml:space="preserve"> analizar y comprender el fenómeno de la desinformación en este contexto</w:t>
      </w:r>
      <w:r w:rsidR="004622AC">
        <w:rPr>
          <w:rFonts w:ascii="Times" w:hAnsi="Times"/>
          <w:szCs w:val="24"/>
        </w:rPr>
        <w:t xml:space="preserve">, pues resulta de interés tanto desde una perspectiva académica como social. Esto se debe, </w:t>
      </w:r>
      <w:r w:rsidR="003C1172">
        <w:rPr>
          <w:rFonts w:ascii="Times" w:hAnsi="Times"/>
          <w:szCs w:val="24"/>
        </w:rPr>
        <w:t>fundamentalmente</w:t>
      </w:r>
      <w:r w:rsidR="004622AC">
        <w:rPr>
          <w:rFonts w:ascii="Times" w:hAnsi="Times"/>
          <w:szCs w:val="24"/>
        </w:rPr>
        <w:t xml:space="preserve">, </w:t>
      </w:r>
      <w:r w:rsidR="003F1D6B">
        <w:rPr>
          <w:rFonts w:ascii="Times" w:hAnsi="Times"/>
          <w:szCs w:val="24"/>
        </w:rPr>
        <w:t>al carácter desestabilizador y polarizador de la</w:t>
      </w:r>
      <w:r w:rsidR="004622AC">
        <w:rPr>
          <w:rFonts w:ascii="Times" w:hAnsi="Times"/>
          <w:szCs w:val="24"/>
        </w:rPr>
        <w:t xml:space="preserve"> desinformación</w:t>
      </w:r>
      <w:r w:rsidR="00B12664">
        <w:rPr>
          <w:rFonts w:ascii="Times" w:hAnsi="Times"/>
          <w:noProof/>
          <w:szCs w:val="24"/>
        </w:rPr>
        <w:t xml:space="preserve"> </w:t>
      </w:r>
      <w:r w:rsidR="00B12664" w:rsidRPr="00B12664">
        <w:rPr>
          <w:rFonts w:ascii="Times" w:hAnsi="Times"/>
          <w:noProof/>
          <w:szCs w:val="24"/>
        </w:rPr>
        <w:t>(Bennett &amp; Livingston, 2020)</w:t>
      </w:r>
      <w:r w:rsidR="003F1D6B">
        <w:rPr>
          <w:rFonts w:ascii="Times" w:hAnsi="Times"/>
          <w:szCs w:val="24"/>
        </w:rPr>
        <w:t>,</w:t>
      </w:r>
      <w:r w:rsidR="004622AC">
        <w:rPr>
          <w:rFonts w:ascii="Times" w:hAnsi="Times"/>
          <w:szCs w:val="24"/>
        </w:rPr>
        <w:t xml:space="preserve"> </w:t>
      </w:r>
      <w:r w:rsidR="003F1D6B">
        <w:rPr>
          <w:rFonts w:ascii="Times" w:hAnsi="Times"/>
          <w:szCs w:val="24"/>
        </w:rPr>
        <w:t xml:space="preserve">que </w:t>
      </w:r>
      <w:r w:rsidR="004622AC">
        <w:rPr>
          <w:rFonts w:ascii="Times" w:hAnsi="Times"/>
          <w:szCs w:val="24"/>
        </w:rPr>
        <w:t xml:space="preserve">influye directamente en la opinión </w:t>
      </w:r>
      <w:r w:rsidR="003D333C">
        <w:rPr>
          <w:rFonts w:ascii="Times" w:hAnsi="Times"/>
          <w:szCs w:val="24"/>
        </w:rPr>
        <w:t>y</w:t>
      </w:r>
      <w:r w:rsidR="004622AC">
        <w:rPr>
          <w:rFonts w:ascii="Times" w:hAnsi="Times"/>
          <w:szCs w:val="24"/>
        </w:rPr>
        <w:t xml:space="preserve"> políticas públicas, así como a que la estigmatización de grupos vulnerables </w:t>
      </w:r>
      <w:r w:rsidR="002C2B3F">
        <w:rPr>
          <w:rFonts w:ascii="Times" w:hAnsi="Times"/>
          <w:szCs w:val="24"/>
        </w:rPr>
        <w:t>puede</w:t>
      </w:r>
      <w:r w:rsidR="004622AC">
        <w:rPr>
          <w:rFonts w:ascii="Times" w:hAnsi="Times"/>
          <w:szCs w:val="24"/>
        </w:rPr>
        <w:t xml:space="preserve"> </w:t>
      </w:r>
      <w:r w:rsidR="008402FC">
        <w:rPr>
          <w:rFonts w:ascii="Times" w:hAnsi="Times"/>
          <w:szCs w:val="24"/>
        </w:rPr>
        <w:t xml:space="preserve">inducir o </w:t>
      </w:r>
      <w:r w:rsidR="004622AC">
        <w:rPr>
          <w:rFonts w:ascii="Times" w:hAnsi="Times"/>
          <w:szCs w:val="24"/>
        </w:rPr>
        <w:t>incrementar la discriminación y la exclusión social</w:t>
      </w:r>
      <w:r w:rsidR="008402FC">
        <w:rPr>
          <w:rFonts w:ascii="Times" w:hAnsi="Times"/>
          <w:noProof/>
          <w:szCs w:val="24"/>
        </w:rPr>
        <w:t xml:space="preserve"> </w:t>
      </w:r>
      <w:r w:rsidR="008402FC" w:rsidRPr="008402FC">
        <w:rPr>
          <w:rFonts w:ascii="Times" w:hAnsi="Times"/>
          <w:noProof/>
          <w:szCs w:val="24"/>
        </w:rPr>
        <w:t>(Jefatura del Estado, 2022)</w:t>
      </w:r>
      <w:r w:rsidR="004622AC">
        <w:rPr>
          <w:rFonts w:ascii="Times" w:hAnsi="Times"/>
          <w:szCs w:val="24"/>
        </w:rPr>
        <w:t>.</w:t>
      </w:r>
      <w:r w:rsidR="002C2B3F">
        <w:rPr>
          <w:rFonts w:ascii="Times" w:hAnsi="Times"/>
          <w:szCs w:val="24"/>
        </w:rPr>
        <w:t xml:space="preserve"> Además, </w:t>
      </w:r>
      <w:r w:rsidR="00EE3B42">
        <w:rPr>
          <w:rFonts w:ascii="Times" w:hAnsi="Times"/>
          <w:szCs w:val="24"/>
        </w:rPr>
        <w:t>tratar</w:t>
      </w:r>
      <w:r w:rsidR="002C2B3F">
        <w:rPr>
          <w:rFonts w:ascii="Times" w:hAnsi="Times"/>
          <w:szCs w:val="24"/>
        </w:rPr>
        <w:t xml:space="preserve"> este asunto</w:t>
      </w:r>
      <w:r w:rsidR="00EE3B42">
        <w:rPr>
          <w:rFonts w:ascii="Times" w:hAnsi="Times"/>
          <w:szCs w:val="24"/>
        </w:rPr>
        <w:t xml:space="preserve"> tan complejo</w:t>
      </w:r>
      <w:r w:rsidR="002C2B3F">
        <w:rPr>
          <w:rFonts w:ascii="Times" w:hAnsi="Times"/>
          <w:szCs w:val="24"/>
        </w:rPr>
        <w:t xml:space="preserve"> desde un</w:t>
      </w:r>
      <w:r w:rsidR="008402FC">
        <w:rPr>
          <w:rFonts w:ascii="Times" w:hAnsi="Times"/>
          <w:szCs w:val="24"/>
        </w:rPr>
        <w:t xml:space="preserve">a postura </w:t>
      </w:r>
      <w:r w:rsidR="00EE3B42">
        <w:rPr>
          <w:rFonts w:ascii="Times" w:hAnsi="Times"/>
          <w:szCs w:val="24"/>
        </w:rPr>
        <w:t>que englobe diversas perspectivas</w:t>
      </w:r>
      <w:r w:rsidR="002C2B3F">
        <w:rPr>
          <w:rFonts w:ascii="Times" w:hAnsi="Times"/>
          <w:szCs w:val="24"/>
        </w:rPr>
        <w:t xml:space="preserve"> posibilitará</w:t>
      </w:r>
      <w:r w:rsidR="00EE3B42">
        <w:rPr>
          <w:rFonts w:ascii="Times" w:hAnsi="Times"/>
          <w:szCs w:val="24"/>
        </w:rPr>
        <w:t>, en futuras investigaciones,</w:t>
      </w:r>
      <w:r w:rsidR="002C2B3F">
        <w:rPr>
          <w:rFonts w:ascii="Times" w:hAnsi="Times"/>
          <w:szCs w:val="24"/>
        </w:rPr>
        <w:t xml:space="preserve"> identificar patrones y estrategias que </w:t>
      </w:r>
      <w:r w:rsidR="003D333C">
        <w:rPr>
          <w:rFonts w:ascii="Times" w:hAnsi="Times"/>
          <w:szCs w:val="24"/>
        </w:rPr>
        <w:t>posibiliten</w:t>
      </w:r>
      <w:r w:rsidR="002C2B3F">
        <w:rPr>
          <w:rFonts w:ascii="Times" w:hAnsi="Times"/>
          <w:szCs w:val="24"/>
        </w:rPr>
        <w:t xml:space="preserve"> combatir la desinformación</w:t>
      </w:r>
      <w:r w:rsidR="00EE3B42">
        <w:rPr>
          <w:rFonts w:ascii="Times" w:hAnsi="Times"/>
          <w:szCs w:val="24"/>
        </w:rPr>
        <w:t xml:space="preserve"> y, en su caso, </w:t>
      </w:r>
      <w:r w:rsidR="00ED58CA">
        <w:rPr>
          <w:rFonts w:ascii="Times" w:hAnsi="Times"/>
          <w:szCs w:val="24"/>
        </w:rPr>
        <w:t xml:space="preserve">ayudar a </w:t>
      </w:r>
      <w:r w:rsidR="00EE3B42">
        <w:rPr>
          <w:rFonts w:ascii="Times" w:hAnsi="Times"/>
          <w:szCs w:val="24"/>
        </w:rPr>
        <w:t>erradicar el racismo y la xenofobia</w:t>
      </w:r>
      <w:r w:rsidR="002C2B3F">
        <w:rPr>
          <w:rFonts w:ascii="Times" w:hAnsi="Times"/>
          <w:szCs w:val="24"/>
        </w:rPr>
        <w:t>.</w:t>
      </w:r>
    </w:p>
    <w:p w14:paraId="2225B95E" w14:textId="77777777" w:rsidR="00EE5D74" w:rsidRPr="007162A3" w:rsidRDefault="00EE5D74" w:rsidP="00073990">
      <w:pPr>
        <w:pStyle w:val="Ttulo20"/>
        <w:jc w:val="both"/>
        <w:rPr>
          <w:rFonts w:ascii="Times" w:hAnsi="Times"/>
          <w:sz w:val="24"/>
          <w:szCs w:val="24"/>
        </w:rPr>
      </w:pPr>
      <w:bookmarkStart w:id="32" w:name="_Toc184807440"/>
      <w:bookmarkStart w:id="33" w:name="_Toc199356523"/>
      <w:r w:rsidRPr="007162A3">
        <w:rPr>
          <w:rFonts w:ascii="Times" w:hAnsi="Times"/>
          <w:sz w:val="24"/>
          <w:szCs w:val="24"/>
        </w:rPr>
        <w:t>Pregunta de investigación</w:t>
      </w:r>
      <w:bookmarkEnd w:id="32"/>
      <w:bookmarkEnd w:id="33"/>
      <w:r w:rsidRPr="007162A3">
        <w:rPr>
          <w:rFonts w:ascii="Times" w:hAnsi="Times"/>
          <w:sz w:val="24"/>
          <w:szCs w:val="24"/>
        </w:rPr>
        <w:t xml:space="preserve"> </w:t>
      </w:r>
    </w:p>
    <w:p w14:paraId="1ED29110" w14:textId="6604BDD9" w:rsidR="009B2A57" w:rsidRDefault="009B2A57" w:rsidP="0002677C">
      <w:pPr>
        <w:pStyle w:val="Prrafo"/>
        <w:rPr>
          <w:rFonts w:ascii="Times" w:hAnsi="Times"/>
          <w:szCs w:val="24"/>
        </w:rPr>
      </w:pPr>
      <w:r>
        <w:rPr>
          <w:rFonts w:ascii="Times" w:hAnsi="Times"/>
          <w:szCs w:val="24"/>
        </w:rPr>
        <w:t xml:space="preserve">Teniendo en cuenta </w:t>
      </w:r>
      <w:r w:rsidR="00ED58CA">
        <w:rPr>
          <w:rFonts w:ascii="Times" w:hAnsi="Times"/>
          <w:szCs w:val="24"/>
        </w:rPr>
        <w:t>lo anterior</w:t>
      </w:r>
      <w:r>
        <w:rPr>
          <w:rFonts w:ascii="Times" w:hAnsi="Times"/>
          <w:szCs w:val="24"/>
        </w:rPr>
        <w:t>, se formula la siguiente pregunta</w:t>
      </w:r>
      <w:r w:rsidR="0002677C">
        <w:rPr>
          <w:rFonts w:ascii="Times" w:hAnsi="Times"/>
          <w:szCs w:val="24"/>
        </w:rPr>
        <w:t>, que servirá de</w:t>
      </w:r>
      <w:r w:rsidR="0002677C" w:rsidRPr="0002677C">
        <w:rPr>
          <w:rFonts w:ascii="Times" w:hAnsi="Times"/>
          <w:szCs w:val="24"/>
        </w:rPr>
        <w:t xml:space="preserve"> base para </w:t>
      </w:r>
      <w:r w:rsidR="00CC5E0C">
        <w:rPr>
          <w:rFonts w:ascii="Times" w:hAnsi="Times"/>
          <w:szCs w:val="24"/>
        </w:rPr>
        <w:t>determinar</w:t>
      </w:r>
      <w:r w:rsidR="0002677C" w:rsidRPr="0002677C">
        <w:rPr>
          <w:rFonts w:ascii="Times" w:hAnsi="Times"/>
          <w:szCs w:val="24"/>
        </w:rPr>
        <w:t xml:space="preserve"> los objetivos de</w:t>
      </w:r>
      <w:r w:rsidR="00CC5E0C">
        <w:rPr>
          <w:rFonts w:ascii="Times" w:hAnsi="Times"/>
          <w:szCs w:val="24"/>
        </w:rPr>
        <w:t>l presente trabajo</w:t>
      </w:r>
      <w:r>
        <w:rPr>
          <w:rFonts w:ascii="Times" w:hAnsi="Times"/>
          <w:szCs w:val="24"/>
        </w:rPr>
        <w:t>:</w:t>
      </w:r>
    </w:p>
    <w:p w14:paraId="1C44FCAE" w14:textId="5750AA5F" w:rsidR="00D313CF" w:rsidRDefault="00A94AD7" w:rsidP="009B2A57">
      <w:pPr>
        <w:pStyle w:val="Prrafo"/>
        <w:numPr>
          <w:ilvl w:val="0"/>
          <w:numId w:val="21"/>
        </w:numPr>
        <w:rPr>
          <w:rFonts w:ascii="Times" w:hAnsi="Times"/>
          <w:szCs w:val="24"/>
        </w:rPr>
      </w:pPr>
      <w:r w:rsidRPr="00A94AD7">
        <w:rPr>
          <w:rFonts w:ascii="Times" w:hAnsi="Times"/>
          <w:szCs w:val="24"/>
        </w:rPr>
        <w:t>¿Cómo influyen los procesos de desinformación</w:t>
      </w:r>
      <w:r w:rsidR="006F70B8">
        <w:rPr>
          <w:rFonts w:ascii="Times" w:hAnsi="Times"/>
          <w:szCs w:val="24"/>
        </w:rPr>
        <w:t xml:space="preserve"> y los discursos de odio</w:t>
      </w:r>
      <w:r w:rsidRPr="00A94AD7">
        <w:rPr>
          <w:rFonts w:ascii="Times" w:hAnsi="Times"/>
          <w:szCs w:val="24"/>
        </w:rPr>
        <w:t xml:space="preserve"> en la construcción de </w:t>
      </w:r>
      <w:r w:rsidR="00A41B4F">
        <w:rPr>
          <w:rFonts w:ascii="Times" w:hAnsi="Times"/>
          <w:szCs w:val="24"/>
        </w:rPr>
        <w:t>discursos que vinculan</w:t>
      </w:r>
      <w:r w:rsidRPr="00A94AD7">
        <w:rPr>
          <w:rFonts w:ascii="Times" w:hAnsi="Times"/>
          <w:szCs w:val="24"/>
        </w:rPr>
        <w:t xml:space="preserve"> </w:t>
      </w:r>
      <w:r w:rsidR="00D35DBC">
        <w:rPr>
          <w:rFonts w:ascii="Times" w:hAnsi="Times"/>
          <w:szCs w:val="24"/>
        </w:rPr>
        <w:t xml:space="preserve">la </w:t>
      </w:r>
      <w:r w:rsidR="00010902">
        <w:rPr>
          <w:rFonts w:ascii="Times" w:hAnsi="Times"/>
          <w:szCs w:val="24"/>
        </w:rPr>
        <w:t>población migrante</w:t>
      </w:r>
      <w:r w:rsidRPr="00A94AD7">
        <w:rPr>
          <w:rFonts w:ascii="Times" w:hAnsi="Times"/>
          <w:szCs w:val="24"/>
        </w:rPr>
        <w:t xml:space="preserve"> y </w:t>
      </w:r>
      <w:r w:rsidR="00D35DBC">
        <w:rPr>
          <w:rFonts w:ascii="Times" w:hAnsi="Times"/>
          <w:szCs w:val="24"/>
        </w:rPr>
        <w:t xml:space="preserve">la </w:t>
      </w:r>
      <w:r w:rsidRPr="00A94AD7">
        <w:rPr>
          <w:rFonts w:ascii="Times" w:hAnsi="Times"/>
          <w:szCs w:val="24"/>
        </w:rPr>
        <w:t>delincuencia?</w:t>
      </w:r>
    </w:p>
    <w:p w14:paraId="1D9E5529" w14:textId="77777777" w:rsidR="00D313CF" w:rsidRPr="007162A3" w:rsidRDefault="00D313CF" w:rsidP="00073990">
      <w:pPr>
        <w:pStyle w:val="Ttulo20"/>
        <w:jc w:val="both"/>
        <w:rPr>
          <w:rFonts w:ascii="Times" w:hAnsi="Times"/>
          <w:sz w:val="24"/>
          <w:szCs w:val="24"/>
        </w:rPr>
      </w:pPr>
      <w:bookmarkStart w:id="34" w:name="_Toc90815876"/>
      <w:bookmarkStart w:id="35" w:name="_Toc184807441"/>
      <w:bookmarkStart w:id="36" w:name="_Toc199356524"/>
      <w:r w:rsidRPr="007162A3">
        <w:rPr>
          <w:rFonts w:ascii="Times" w:hAnsi="Times"/>
          <w:sz w:val="24"/>
          <w:szCs w:val="24"/>
        </w:rPr>
        <w:t>Objetivos</w:t>
      </w:r>
      <w:bookmarkEnd w:id="34"/>
      <w:bookmarkEnd w:id="35"/>
      <w:bookmarkEnd w:id="36"/>
    </w:p>
    <w:p w14:paraId="52930F74" w14:textId="77777777" w:rsidR="00D313CF" w:rsidRPr="007162A3" w:rsidRDefault="00D313CF" w:rsidP="00073990">
      <w:pPr>
        <w:pStyle w:val="Ttulo30"/>
        <w:jc w:val="both"/>
        <w:rPr>
          <w:rFonts w:ascii="Times" w:hAnsi="Times"/>
          <w:i/>
          <w:szCs w:val="24"/>
        </w:rPr>
      </w:pPr>
      <w:bookmarkStart w:id="37" w:name="_Toc90815877"/>
      <w:bookmarkStart w:id="38" w:name="_Toc184807442"/>
      <w:bookmarkStart w:id="39" w:name="_Toc199356525"/>
      <w:r w:rsidRPr="007162A3">
        <w:rPr>
          <w:rFonts w:ascii="Times" w:hAnsi="Times"/>
          <w:i/>
          <w:szCs w:val="24"/>
        </w:rPr>
        <w:t>Objetivo g</w:t>
      </w:r>
      <w:r w:rsidR="00EE5D74" w:rsidRPr="007162A3">
        <w:rPr>
          <w:rFonts w:ascii="Times" w:hAnsi="Times"/>
          <w:i/>
          <w:szCs w:val="24"/>
        </w:rPr>
        <w:t>ene</w:t>
      </w:r>
      <w:r w:rsidRPr="007162A3">
        <w:rPr>
          <w:rFonts w:ascii="Times" w:hAnsi="Times"/>
          <w:i/>
          <w:szCs w:val="24"/>
        </w:rPr>
        <w:t>ral</w:t>
      </w:r>
      <w:bookmarkEnd w:id="37"/>
      <w:bookmarkEnd w:id="38"/>
      <w:bookmarkEnd w:id="39"/>
    </w:p>
    <w:p w14:paraId="6EC4AFBA" w14:textId="1456CB4E" w:rsidR="00D313CF" w:rsidRPr="007162A3" w:rsidRDefault="00ED58CA" w:rsidP="00073990">
      <w:pPr>
        <w:pStyle w:val="Prrafo"/>
        <w:rPr>
          <w:rFonts w:ascii="Times" w:hAnsi="Times"/>
          <w:szCs w:val="24"/>
        </w:rPr>
      </w:pPr>
      <w:r>
        <w:rPr>
          <w:rFonts w:ascii="Times" w:hAnsi="Times"/>
          <w:szCs w:val="24"/>
        </w:rPr>
        <w:t>E</w:t>
      </w:r>
      <w:r w:rsidR="00CC5E0C" w:rsidRPr="00CC5E0C">
        <w:rPr>
          <w:rFonts w:ascii="Times" w:hAnsi="Times"/>
          <w:szCs w:val="24"/>
        </w:rPr>
        <w:t xml:space="preserve">l objetivo </w:t>
      </w:r>
      <w:r w:rsidR="00CC5E0C">
        <w:rPr>
          <w:rFonts w:ascii="Times" w:hAnsi="Times"/>
          <w:szCs w:val="24"/>
        </w:rPr>
        <w:t>general</w:t>
      </w:r>
      <w:r w:rsidR="00CC5E0C" w:rsidRPr="00CC5E0C">
        <w:rPr>
          <w:rFonts w:ascii="Times" w:hAnsi="Times"/>
          <w:szCs w:val="24"/>
        </w:rPr>
        <w:t xml:space="preserve"> de</w:t>
      </w:r>
      <w:r>
        <w:rPr>
          <w:rFonts w:ascii="Times" w:hAnsi="Times"/>
          <w:szCs w:val="24"/>
        </w:rPr>
        <w:t xml:space="preserve"> este trabajo es</w:t>
      </w:r>
      <w:r w:rsidR="00CC5E0C" w:rsidRPr="00CC5E0C">
        <w:rPr>
          <w:rFonts w:ascii="Times" w:hAnsi="Times"/>
          <w:szCs w:val="24"/>
        </w:rPr>
        <w:t xml:space="preserve"> </w:t>
      </w:r>
      <w:r w:rsidR="00CC5E0C">
        <w:rPr>
          <w:rFonts w:ascii="Times" w:hAnsi="Times"/>
          <w:szCs w:val="24"/>
        </w:rPr>
        <w:t>a</w:t>
      </w:r>
      <w:r w:rsidR="00A94AD7" w:rsidRPr="00A94AD7">
        <w:rPr>
          <w:rFonts w:ascii="Times" w:hAnsi="Times"/>
          <w:szCs w:val="24"/>
        </w:rPr>
        <w:t>nalizar cómo la desinformación</w:t>
      </w:r>
      <w:r w:rsidR="00A41B4F">
        <w:rPr>
          <w:rFonts w:ascii="Times" w:hAnsi="Times"/>
          <w:szCs w:val="24"/>
        </w:rPr>
        <w:t xml:space="preserve"> y los discursos de odio</w:t>
      </w:r>
      <w:r w:rsidR="00970527">
        <w:rPr>
          <w:rFonts w:ascii="Times" w:hAnsi="Times"/>
          <w:szCs w:val="24"/>
        </w:rPr>
        <w:t xml:space="preserve"> vertidos en el entorno digital a raíz del caso de Mocejón</w:t>
      </w:r>
      <w:r w:rsidR="00A94AD7" w:rsidRPr="00A94AD7">
        <w:rPr>
          <w:rFonts w:ascii="Times" w:hAnsi="Times"/>
          <w:szCs w:val="24"/>
        </w:rPr>
        <w:t xml:space="preserve"> contribuy</w:t>
      </w:r>
      <w:r w:rsidR="00970527">
        <w:rPr>
          <w:rFonts w:ascii="Times" w:hAnsi="Times"/>
          <w:szCs w:val="24"/>
        </w:rPr>
        <w:t>eron</w:t>
      </w:r>
      <w:r w:rsidR="00A94AD7" w:rsidRPr="00A94AD7">
        <w:rPr>
          <w:rFonts w:ascii="Times" w:hAnsi="Times"/>
          <w:szCs w:val="24"/>
        </w:rPr>
        <w:t xml:space="preserve"> a la construcción de </w:t>
      </w:r>
      <w:r w:rsidR="00A41B4F">
        <w:rPr>
          <w:rFonts w:ascii="Times" w:hAnsi="Times"/>
          <w:szCs w:val="24"/>
        </w:rPr>
        <w:t xml:space="preserve">la relación entre </w:t>
      </w:r>
      <w:r w:rsidR="00010902">
        <w:rPr>
          <w:rFonts w:ascii="Times" w:hAnsi="Times"/>
          <w:szCs w:val="24"/>
        </w:rPr>
        <w:t>población migrante</w:t>
      </w:r>
      <w:r w:rsidR="00A41B4F">
        <w:rPr>
          <w:rFonts w:ascii="Times" w:hAnsi="Times"/>
          <w:szCs w:val="24"/>
        </w:rPr>
        <w:t xml:space="preserve"> y delincuencia</w:t>
      </w:r>
      <w:r w:rsidR="00D35DBC">
        <w:rPr>
          <w:rFonts w:ascii="Times" w:hAnsi="Times"/>
          <w:szCs w:val="24"/>
        </w:rPr>
        <w:t>.</w:t>
      </w:r>
    </w:p>
    <w:p w14:paraId="0A966391" w14:textId="77777777" w:rsidR="00D313CF" w:rsidRPr="007162A3" w:rsidRDefault="00D313CF" w:rsidP="00073990">
      <w:pPr>
        <w:pStyle w:val="Ttulo30"/>
        <w:jc w:val="both"/>
        <w:rPr>
          <w:rFonts w:ascii="Times" w:hAnsi="Times"/>
          <w:i/>
          <w:szCs w:val="24"/>
        </w:rPr>
      </w:pPr>
      <w:bookmarkStart w:id="40" w:name="_Toc90815878"/>
      <w:bookmarkStart w:id="41" w:name="_Toc184807443"/>
      <w:bookmarkStart w:id="42" w:name="_Toc199356526"/>
      <w:r w:rsidRPr="007162A3">
        <w:rPr>
          <w:rFonts w:ascii="Times" w:hAnsi="Times"/>
          <w:i/>
          <w:szCs w:val="24"/>
        </w:rPr>
        <w:t>Objetivos específicos</w:t>
      </w:r>
      <w:bookmarkEnd w:id="40"/>
      <w:bookmarkEnd w:id="41"/>
      <w:bookmarkEnd w:id="42"/>
    </w:p>
    <w:p w14:paraId="3889CA8D" w14:textId="079EAFE2" w:rsidR="00A94AD7" w:rsidRDefault="00A94AD7" w:rsidP="00A94AD7">
      <w:pPr>
        <w:pStyle w:val="Prrafo"/>
        <w:rPr>
          <w:rFonts w:ascii="Times" w:hAnsi="Times"/>
          <w:szCs w:val="24"/>
        </w:rPr>
      </w:pPr>
      <w:r>
        <w:rPr>
          <w:rFonts w:ascii="Times" w:hAnsi="Times"/>
          <w:szCs w:val="24"/>
        </w:rPr>
        <w:t>Para la consecución del objetivo</w:t>
      </w:r>
      <w:r w:rsidR="00581906">
        <w:rPr>
          <w:rFonts w:ascii="Times" w:hAnsi="Times"/>
          <w:szCs w:val="24"/>
        </w:rPr>
        <w:t xml:space="preserve"> general</w:t>
      </w:r>
      <w:r>
        <w:rPr>
          <w:rFonts w:ascii="Times" w:hAnsi="Times"/>
          <w:szCs w:val="24"/>
        </w:rPr>
        <w:t xml:space="preserve"> </w:t>
      </w:r>
      <w:r w:rsidR="005D3BD7">
        <w:rPr>
          <w:rFonts w:ascii="Times" w:hAnsi="Times"/>
          <w:szCs w:val="24"/>
        </w:rPr>
        <w:t>establecido</w:t>
      </w:r>
      <w:r>
        <w:rPr>
          <w:rFonts w:ascii="Times" w:hAnsi="Times"/>
          <w:szCs w:val="24"/>
        </w:rPr>
        <w:t>, se han planteado los siguientes objetivos específicos</w:t>
      </w:r>
      <w:r w:rsidR="005D3BD7">
        <w:rPr>
          <w:rFonts w:ascii="Times" w:hAnsi="Times"/>
          <w:szCs w:val="24"/>
        </w:rPr>
        <w:t>:</w:t>
      </w:r>
    </w:p>
    <w:p w14:paraId="554799A1" w14:textId="60F747FA" w:rsidR="00626FE2" w:rsidRDefault="00970527" w:rsidP="0098559C">
      <w:pPr>
        <w:pStyle w:val="Prrafo"/>
        <w:numPr>
          <w:ilvl w:val="0"/>
          <w:numId w:val="20"/>
        </w:numPr>
        <w:rPr>
          <w:rFonts w:ascii="Times" w:hAnsi="Times"/>
          <w:szCs w:val="24"/>
        </w:rPr>
      </w:pPr>
      <w:r>
        <w:rPr>
          <w:rFonts w:ascii="Times" w:hAnsi="Times"/>
          <w:szCs w:val="24"/>
        </w:rPr>
        <w:t xml:space="preserve">OE1: </w:t>
      </w:r>
      <w:r w:rsidR="00626FE2">
        <w:rPr>
          <w:rFonts w:ascii="Times" w:hAnsi="Times"/>
          <w:szCs w:val="24"/>
        </w:rPr>
        <w:t>Identificar y analizar los marcos discursivos utilizados en la construcción de estereotipos.</w:t>
      </w:r>
    </w:p>
    <w:p w14:paraId="117E1B29" w14:textId="51A8D5E4" w:rsidR="001B4679" w:rsidRDefault="00970527" w:rsidP="0098559C">
      <w:pPr>
        <w:pStyle w:val="Prrafo"/>
        <w:numPr>
          <w:ilvl w:val="0"/>
          <w:numId w:val="20"/>
        </w:numPr>
        <w:rPr>
          <w:rFonts w:ascii="Times" w:hAnsi="Times"/>
          <w:szCs w:val="24"/>
        </w:rPr>
      </w:pPr>
      <w:r>
        <w:rPr>
          <w:rFonts w:ascii="Times" w:hAnsi="Times"/>
          <w:szCs w:val="24"/>
        </w:rPr>
        <w:t xml:space="preserve">OE2: </w:t>
      </w:r>
      <w:r w:rsidR="001B4679">
        <w:rPr>
          <w:rFonts w:ascii="Times" w:hAnsi="Times"/>
          <w:szCs w:val="24"/>
        </w:rPr>
        <w:t>Conocer los términos empleados para describir a la población migrante.</w:t>
      </w:r>
    </w:p>
    <w:p w14:paraId="017A0B02" w14:textId="0EE058E2" w:rsidR="00A94AD7" w:rsidRPr="00A94AD7" w:rsidRDefault="00970527" w:rsidP="0098559C">
      <w:pPr>
        <w:pStyle w:val="Prrafo"/>
        <w:numPr>
          <w:ilvl w:val="0"/>
          <w:numId w:val="20"/>
        </w:numPr>
        <w:rPr>
          <w:rFonts w:ascii="Times" w:hAnsi="Times"/>
          <w:szCs w:val="24"/>
        </w:rPr>
      </w:pPr>
      <w:r>
        <w:rPr>
          <w:rFonts w:ascii="Times" w:hAnsi="Times"/>
          <w:szCs w:val="24"/>
        </w:rPr>
        <w:t xml:space="preserve">OE3: </w:t>
      </w:r>
      <w:r w:rsidR="00626FE2">
        <w:rPr>
          <w:rFonts w:ascii="Times" w:hAnsi="Times"/>
          <w:szCs w:val="24"/>
        </w:rPr>
        <w:t xml:space="preserve">Examinar </w:t>
      </w:r>
      <w:r w:rsidR="001B4679">
        <w:rPr>
          <w:rFonts w:ascii="Times" w:hAnsi="Times"/>
          <w:szCs w:val="24"/>
        </w:rPr>
        <w:t xml:space="preserve">y describir </w:t>
      </w:r>
      <w:r w:rsidR="00626FE2">
        <w:rPr>
          <w:rFonts w:ascii="Times" w:hAnsi="Times"/>
          <w:szCs w:val="24"/>
        </w:rPr>
        <w:t>cómo se construyen y difunden los discursos de odio relativos a la población migrante</w:t>
      </w:r>
      <w:r w:rsidR="00A94AD7" w:rsidRPr="00A94AD7">
        <w:rPr>
          <w:rFonts w:ascii="Times" w:hAnsi="Times"/>
          <w:szCs w:val="24"/>
        </w:rPr>
        <w:t>.</w:t>
      </w:r>
    </w:p>
    <w:p w14:paraId="4204EECC" w14:textId="2F8BA7B6" w:rsidR="00A94AD7" w:rsidRPr="00A94AD7" w:rsidRDefault="00970527" w:rsidP="0098559C">
      <w:pPr>
        <w:pStyle w:val="Prrafo"/>
        <w:numPr>
          <w:ilvl w:val="0"/>
          <w:numId w:val="20"/>
        </w:numPr>
        <w:rPr>
          <w:rFonts w:ascii="Times" w:hAnsi="Times"/>
          <w:szCs w:val="24"/>
        </w:rPr>
      </w:pPr>
      <w:r>
        <w:rPr>
          <w:rFonts w:ascii="Times" w:hAnsi="Times"/>
          <w:szCs w:val="24"/>
        </w:rPr>
        <w:t xml:space="preserve">OE4: </w:t>
      </w:r>
      <w:r w:rsidR="00626FE2">
        <w:rPr>
          <w:rFonts w:ascii="Times" w:hAnsi="Times"/>
          <w:szCs w:val="24"/>
        </w:rPr>
        <w:t>Analizar el papel de los diferentes actores (medios</w:t>
      </w:r>
      <w:r w:rsidR="002A61EC">
        <w:rPr>
          <w:rFonts w:ascii="Times" w:hAnsi="Times"/>
          <w:szCs w:val="24"/>
        </w:rPr>
        <w:t xml:space="preserve"> de comunicación, </w:t>
      </w:r>
      <w:r w:rsidR="00903430">
        <w:rPr>
          <w:rFonts w:ascii="Times" w:hAnsi="Times"/>
          <w:szCs w:val="24"/>
        </w:rPr>
        <w:t xml:space="preserve">representantes </w:t>
      </w:r>
      <w:r w:rsidR="002A61EC">
        <w:rPr>
          <w:rFonts w:ascii="Times" w:hAnsi="Times"/>
          <w:szCs w:val="24"/>
        </w:rPr>
        <w:t xml:space="preserve">políticos, usuarios de plataformas digitales y redes sociales) en la generación y propagación de la desinformación en torno a la </w:t>
      </w:r>
      <w:r w:rsidR="00010902">
        <w:rPr>
          <w:rFonts w:ascii="Times" w:hAnsi="Times"/>
          <w:szCs w:val="24"/>
        </w:rPr>
        <w:t>población migrante</w:t>
      </w:r>
      <w:r w:rsidR="002A61EC">
        <w:rPr>
          <w:rFonts w:ascii="Times" w:hAnsi="Times"/>
          <w:szCs w:val="24"/>
        </w:rPr>
        <w:t xml:space="preserve"> y la delincuencia</w:t>
      </w:r>
      <w:r w:rsidR="00A94AD7" w:rsidRPr="00A94AD7">
        <w:rPr>
          <w:rFonts w:ascii="Times" w:hAnsi="Times"/>
          <w:szCs w:val="24"/>
        </w:rPr>
        <w:t>.</w:t>
      </w:r>
    </w:p>
    <w:p w14:paraId="5D0E415E" w14:textId="549CBB93" w:rsidR="001B4679" w:rsidRPr="001B4679" w:rsidRDefault="00970527" w:rsidP="001B4679">
      <w:pPr>
        <w:pStyle w:val="Prrafo"/>
        <w:numPr>
          <w:ilvl w:val="0"/>
          <w:numId w:val="20"/>
        </w:numPr>
        <w:rPr>
          <w:rFonts w:ascii="Times" w:hAnsi="Times"/>
          <w:szCs w:val="24"/>
        </w:rPr>
      </w:pPr>
      <w:r>
        <w:rPr>
          <w:rFonts w:ascii="Times" w:hAnsi="Times"/>
          <w:szCs w:val="24"/>
        </w:rPr>
        <w:t xml:space="preserve">OE5: </w:t>
      </w:r>
      <w:r w:rsidR="00ED58CA">
        <w:rPr>
          <w:rFonts w:ascii="Times" w:hAnsi="Times"/>
          <w:szCs w:val="24"/>
        </w:rPr>
        <w:t xml:space="preserve">Evaluar cómo los discursos que relacionan la </w:t>
      </w:r>
      <w:r w:rsidR="00010902">
        <w:rPr>
          <w:rFonts w:ascii="Times" w:hAnsi="Times"/>
          <w:szCs w:val="24"/>
        </w:rPr>
        <w:t>población migrante</w:t>
      </w:r>
      <w:r w:rsidR="00ED58CA">
        <w:rPr>
          <w:rFonts w:ascii="Times" w:hAnsi="Times"/>
          <w:szCs w:val="24"/>
        </w:rPr>
        <w:t xml:space="preserve"> y la delincuencia influyen en las preocupaciones de la </w:t>
      </w:r>
      <w:r w:rsidR="007A501D">
        <w:rPr>
          <w:rFonts w:ascii="Times" w:hAnsi="Times"/>
          <w:szCs w:val="24"/>
        </w:rPr>
        <w:t>colectividad</w:t>
      </w:r>
      <w:r w:rsidR="00006756">
        <w:rPr>
          <w:rFonts w:ascii="Times" w:hAnsi="Times"/>
          <w:szCs w:val="24"/>
        </w:rPr>
        <w:t xml:space="preserve"> en el entorno digital</w:t>
      </w:r>
      <w:r w:rsidR="00A94AD7" w:rsidRPr="00A94AD7">
        <w:rPr>
          <w:rFonts w:ascii="Times" w:hAnsi="Times"/>
          <w:szCs w:val="24"/>
        </w:rPr>
        <w:t>.</w:t>
      </w:r>
    </w:p>
    <w:p w14:paraId="4694E088" w14:textId="77777777" w:rsidR="00D313CF" w:rsidRPr="007162A3" w:rsidRDefault="00D313CF" w:rsidP="00073990">
      <w:pPr>
        <w:pStyle w:val="Ttulo20"/>
        <w:jc w:val="both"/>
        <w:rPr>
          <w:rFonts w:ascii="Times" w:hAnsi="Times"/>
          <w:sz w:val="24"/>
          <w:szCs w:val="24"/>
        </w:rPr>
      </w:pPr>
      <w:bookmarkStart w:id="43" w:name="_Toc90815879"/>
      <w:bookmarkStart w:id="44" w:name="_Toc184807444"/>
      <w:bookmarkStart w:id="45" w:name="_Toc199356527"/>
      <w:r w:rsidRPr="007162A3">
        <w:rPr>
          <w:rFonts w:ascii="Times" w:hAnsi="Times"/>
          <w:sz w:val="24"/>
          <w:szCs w:val="24"/>
        </w:rPr>
        <w:t>Justifica</w:t>
      </w:r>
      <w:bookmarkEnd w:id="43"/>
      <w:bookmarkEnd w:id="44"/>
      <w:r w:rsidR="00DA4D63" w:rsidRPr="007162A3">
        <w:rPr>
          <w:rFonts w:ascii="Times" w:hAnsi="Times"/>
          <w:sz w:val="24"/>
          <w:szCs w:val="24"/>
        </w:rPr>
        <w:t>ción</w:t>
      </w:r>
      <w:r w:rsidR="00282B85" w:rsidRPr="007162A3">
        <w:rPr>
          <w:rFonts w:ascii="Times" w:hAnsi="Times"/>
          <w:sz w:val="24"/>
          <w:szCs w:val="24"/>
        </w:rPr>
        <w:t xml:space="preserve">: La relevancia, originalidad y contribución </w:t>
      </w:r>
      <w:r w:rsidR="00073990" w:rsidRPr="007162A3">
        <w:rPr>
          <w:rFonts w:ascii="Times" w:hAnsi="Times"/>
          <w:sz w:val="24"/>
          <w:szCs w:val="24"/>
        </w:rPr>
        <w:t>científica</w:t>
      </w:r>
      <w:r w:rsidR="00282B85" w:rsidRPr="007162A3">
        <w:rPr>
          <w:rFonts w:ascii="Times" w:hAnsi="Times"/>
          <w:sz w:val="24"/>
          <w:szCs w:val="24"/>
        </w:rPr>
        <w:t xml:space="preserve"> al conoc</w:t>
      </w:r>
      <w:r w:rsidR="00073990" w:rsidRPr="007162A3">
        <w:rPr>
          <w:rFonts w:ascii="Times" w:hAnsi="Times"/>
          <w:sz w:val="24"/>
          <w:szCs w:val="24"/>
        </w:rPr>
        <w:t>i</w:t>
      </w:r>
      <w:r w:rsidR="00282B85" w:rsidRPr="007162A3">
        <w:rPr>
          <w:rFonts w:ascii="Times" w:hAnsi="Times"/>
          <w:sz w:val="24"/>
          <w:szCs w:val="24"/>
        </w:rPr>
        <w:t>miento académico</w:t>
      </w:r>
      <w:bookmarkEnd w:id="45"/>
      <w:r w:rsidR="00282B85" w:rsidRPr="007162A3">
        <w:rPr>
          <w:rFonts w:ascii="Times" w:hAnsi="Times"/>
          <w:sz w:val="24"/>
          <w:szCs w:val="24"/>
        </w:rPr>
        <w:t xml:space="preserve"> </w:t>
      </w:r>
    </w:p>
    <w:p w14:paraId="536AE3E9" w14:textId="4FFE3370" w:rsidR="00483947" w:rsidRPr="00483947" w:rsidRDefault="00483947" w:rsidP="00483947">
      <w:pPr>
        <w:pStyle w:val="Prrafo"/>
        <w:rPr>
          <w:rFonts w:ascii="Times" w:hAnsi="Times"/>
          <w:szCs w:val="24"/>
        </w:rPr>
      </w:pPr>
      <w:r w:rsidRPr="00483947">
        <w:rPr>
          <w:rFonts w:ascii="Times" w:hAnsi="Times"/>
          <w:szCs w:val="24"/>
        </w:rPr>
        <w:t xml:space="preserve">La creciente preocupación por </w:t>
      </w:r>
      <w:r w:rsidR="00176CAA">
        <w:rPr>
          <w:rFonts w:ascii="Times" w:hAnsi="Times"/>
          <w:szCs w:val="24"/>
        </w:rPr>
        <w:t>el efecto e impacto negativo</w:t>
      </w:r>
      <w:r w:rsidRPr="00483947">
        <w:rPr>
          <w:rFonts w:ascii="Times" w:hAnsi="Times"/>
          <w:szCs w:val="24"/>
        </w:rPr>
        <w:t xml:space="preserve"> de la desinformación en la cohesión social y en las percepciones públicas subraya la importancia de abordar este fenómeno desde una perspectiva científica</w:t>
      </w:r>
      <w:r w:rsidR="004D6F75">
        <w:rPr>
          <w:rFonts w:ascii="Times" w:hAnsi="Times"/>
          <w:szCs w:val="24"/>
        </w:rPr>
        <w:t>, si bien las campañas de desinformación, como amenaza grave para la Seguridad Nacional, requeriría</w:t>
      </w:r>
      <w:r w:rsidR="006F70B8">
        <w:rPr>
          <w:rFonts w:ascii="Times" w:hAnsi="Times"/>
          <w:szCs w:val="24"/>
        </w:rPr>
        <w:t>n</w:t>
      </w:r>
      <w:r w:rsidR="004D6F75">
        <w:rPr>
          <w:rFonts w:ascii="Times" w:hAnsi="Times"/>
          <w:szCs w:val="24"/>
        </w:rPr>
        <w:t xml:space="preserve"> de una respuesta colectiva e integración de múltiples capacidades</w:t>
      </w:r>
      <w:r w:rsidR="004D6F75">
        <w:rPr>
          <w:rFonts w:ascii="Times" w:hAnsi="Times"/>
          <w:noProof/>
          <w:szCs w:val="24"/>
        </w:rPr>
        <w:t xml:space="preserve"> </w:t>
      </w:r>
      <w:r w:rsidR="004D6F75" w:rsidRPr="004D6F75">
        <w:rPr>
          <w:rFonts w:ascii="Times" w:hAnsi="Times"/>
          <w:noProof/>
          <w:szCs w:val="24"/>
        </w:rPr>
        <w:t>(Presidencia del Gobierno, 2021)</w:t>
      </w:r>
      <w:r w:rsidRPr="00483947">
        <w:rPr>
          <w:rFonts w:ascii="Times" w:hAnsi="Times"/>
          <w:szCs w:val="24"/>
        </w:rPr>
        <w:t>.</w:t>
      </w:r>
    </w:p>
    <w:p w14:paraId="36ECF024" w14:textId="6FE8C5B6" w:rsidR="00F50FFE" w:rsidRDefault="00C07A9A" w:rsidP="00483947">
      <w:pPr>
        <w:pStyle w:val="Prrafo"/>
        <w:rPr>
          <w:rFonts w:ascii="Times" w:hAnsi="Times"/>
          <w:szCs w:val="24"/>
        </w:rPr>
      </w:pPr>
      <w:r>
        <w:rPr>
          <w:rFonts w:ascii="Times" w:hAnsi="Times"/>
          <w:szCs w:val="24"/>
        </w:rPr>
        <w:t>Asimismo</w:t>
      </w:r>
      <w:r w:rsidR="00483947">
        <w:rPr>
          <w:rFonts w:ascii="Times" w:hAnsi="Times"/>
          <w:szCs w:val="24"/>
        </w:rPr>
        <w:t>, l</w:t>
      </w:r>
      <w:r w:rsidR="00483947" w:rsidRPr="00483947">
        <w:rPr>
          <w:rFonts w:ascii="Times" w:hAnsi="Times"/>
          <w:szCs w:val="24"/>
        </w:rPr>
        <w:t xml:space="preserve">a inmigración y </w:t>
      </w:r>
      <w:r w:rsidR="009C5759">
        <w:rPr>
          <w:rFonts w:ascii="Times" w:hAnsi="Times"/>
          <w:szCs w:val="24"/>
        </w:rPr>
        <w:t xml:space="preserve">la </w:t>
      </w:r>
      <w:r w:rsidR="00483947" w:rsidRPr="00483947">
        <w:rPr>
          <w:rFonts w:ascii="Times" w:hAnsi="Times"/>
          <w:szCs w:val="24"/>
        </w:rPr>
        <w:t xml:space="preserve">delincuencia es un tema </w:t>
      </w:r>
      <w:r w:rsidR="004D672F">
        <w:rPr>
          <w:rFonts w:ascii="Times" w:hAnsi="Times"/>
          <w:szCs w:val="24"/>
        </w:rPr>
        <w:t>recurrente y ampliamente</w:t>
      </w:r>
      <w:r w:rsidR="00483947" w:rsidRPr="00483947">
        <w:rPr>
          <w:rFonts w:ascii="Times" w:hAnsi="Times"/>
          <w:szCs w:val="24"/>
        </w:rPr>
        <w:t xml:space="preserve"> debatido en los medios de comunicación y en la política, con importantes implicaciones para la convivencia social</w:t>
      </w:r>
      <w:r w:rsidR="002F1439">
        <w:rPr>
          <w:rFonts w:ascii="Times" w:hAnsi="Times"/>
          <w:szCs w:val="24"/>
        </w:rPr>
        <w:t xml:space="preserve">, </w:t>
      </w:r>
      <w:r w:rsidR="00F50FFE">
        <w:rPr>
          <w:rFonts w:ascii="Times" w:hAnsi="Times"/>
          <w:szCs w:val="24"/>
        </w:rPr>
        <w:t>ya que ciertos sectores difunden falazmente</w:t>
      </w:r>
      <w:r w:rsidR="002F1439">
        <w:rPr>
          <w:rFonts w:ascii="Times" w:hAnsi="Times"/>
          <w:szCs w:val="24"/>
        </w:rPr>
        <w:t xml:space="preserve"> que existe una relación directa entre la </w:t>
      </w:r>
      <w:r w:rsidR="00010902">
        <w:rPr>
          <w:rFonts w:ascii="Times" w:hAnsi="Times"/>
          <w:szCs w:val="24"/>
        </w:rPr>
        <w:t>población migrante</w:t>
      </w:r>
      <w:r w:rsidR="002F1439">
        <w:rPr>
          <w:rFonts w:ascii="Times" w:hAnsi="Times"/>
          <w:szCs w:val="24"/>
        </w:rPr>
        <w:t xml:space="preserve"> y la delincuencia, lo que </w:t>
      </w:r>
      <w:r w:rsidR="00ED58CA">
        <w:rPr>
          <w:rFonts w:ascii="Times" w:hAnsi="Times"/>
          <w:szCs w:val="24"/>
        </w:rPr>
        <w:t>puede conllevar</w:t>
      </w:r>
      <w:r w:rsidR="002F1439">
        <w:rPr>
          <w:rFonts w:ascii="Times" w:hAnsi="Times"/>
          <w:szCs w:val="24"/>
        </w:rPr>
        <w:t xml:space="preserve"> un aumento de la sensación de inseguridad en la población</w:t>
      </w:r>
      <w:r w:rsidR="00483947" w:rsidRPr="00483947">
        <w:rPr>
          <w:rFonts w:ascii="Times" w:hAnsi="Times"/>
          <w:szCs w:val="24"/>
        </w:rPr>
        <w:t xml:space="preserve">. </w:t>
      </w:r>
      <w:r w:rsidR="00010902">
        <w:rPr>
          <w:rFonts w:ascii="Times" w:hAnsi="Times"/>
          <w:szCs w:val="24"/>
        </w:rPr>
        <w:t>A este respecto</w:t>
      </w:r>
      <w:r w:rsidR="00483947" w:rsidRPr="00483947">
        <w:rPr>
          <w:rFonts w:ascii="Times" w:hAnsi="Times"/>
          <w:szCs w:val="24"/>
        </w:rPr>
        <w:t xml:space="preserve">, la </w:t>
      </w:r>
      <w:r w:rsidR="00F50FFE">
        <w:rPr>
          <w:rFonts w:ascii="Times" w:hAnsi="Times"/>
          <w:szCs w:val="24"/>
        </w:rPr>
        <w:t>divulgación</w:t>
      </w:r>
      <w:r w:rsidR="00483947" w:rsidRPr="00483947">
        <w:rPr>
          <w:rFonts w:ascii="Times" w:hAnsi="Times"/>
          <w:szCs w:val="24"/>
        </w:rPr>
        <w:t xml:space="preserve"> de información falsa o distorsionada fomenta </w:t>
      </w:r>
      <w:r w:rsidR="004D672F">
        <w:rPr>
          <w:rFonts w:ascii="Times" w:hAnsi="Times"/>
          <w:szCs w:val="24"/>
        </w:rPr>
        <w:t xml:space="preserve">los </w:t>
      </w:r>
      <w:r w:rsidR="00483947" w:rsidRPr="00483947">
        <w:rPr>
          <w:rFonts w:ascii="Times" w:hAnsi="Times"/>
          <w:szCs w:val="24"/>
        </w:rPr>
        <w:t xml:space="preserve">prejuicios, refuerza </w:t>
      </w:r>
      <w:r w:rsidR="004D672F">
        <w:rPr>
          <w:rFonts w:ascii="Times" w:hAnsi="Times"/>
          <w:szCs w:val="24"/>
        </w:rPr>
        <w:t xml:space="preserve">los </w:t>
      </w:r>
      <w:r w:rsidR="00483947" w:rsidRPr="00483947">
        <w:rPr>
          <w:rFonts w:ascii="Times" w:hAnsi="Times"/>
          <w:szCs w:val="24"/>
        </w:rPr>
        <w:t>estigmas y exacerba</w:t>
      </w:r>
      <w:r w:rsidR="004D672F">
        <w:rPr>
          <w:rFonts w:ascii="Times" w:hAnsi="Times"/>
          <w:szCs w:val="24"/>
        </w:rPr>
        <w:t xml:space="preserve"> las</w:t>
      </w:r>
      <w:r w:rsidR="00483947" w:rsidRPr="00483947">
        <w:rPr>
          <w:rFonts w:ascii="Times" w:hAnsi="Times"/>
          <w:szCs w:val="24"/>
        </w:rPr>
        <w:t xml:space="preserve"> divisiones sociales</w:t>
      </w:r>
      <w:r w:rsidR="004D672F">
        <w:rPr>
          <w:rFonts w:ascii="Times" w:hAnsi="Times"/>
          <w:szCs w:val="24"/>
        </w:rPr>
        <w:t xml:space="preserve">, erigiéndose todo ello en un tema </w:t>
      </w:r>
      <w:r w:rsidR="007B0D5D">
        <w:rPr>
          <w:rFonts w:ascii="Times" w:hAnsi="Times"/>
          <w:szCs w:val="24"/>
        </w:rPr>
        <w:t>que ha</w:t>
      </w:r>
      <w:r w:rsidR="004D672F">
        <w:rPr>
          <w:rFonts w:ascii="Times" w:hAnsi="Times"/>
          <w:szCs w:val="24"/>
        </w:rPr>
        <w:t xml:space="preserve"> de ser estudiado</w:t>
      </w:r>
      <w:r w:rsidR="007B0D5D">
        <w:rPr>
          <w:rFonts w:ascii="Times" w:hAnsi="Times"/>
          <w:szCs w:val="24"/>
        </w:rPr>
        <w:t xml:space="preserve"> </w:t>
      </w:r>
      <w:r w:rsidR="00ED58CA">
        <w:rPr>
          <w:rFonts w:ascii="Times" w:hAnsi="Times"/>
          <w:szCs w:val="24"/>
        </w:rPr>
        <w:t>como forma</w:t>
      </w:r>
      <w:r w:rsidR="007B0D5D">
        <w:rPr>
          <w:rFonts w:ascii="Times" w:hAnsi="Times"/>
          <w:szCs w:val="24"/>
        </w:rPr>
        <w:t xml:space="preserve"> cuestionar determinados discursos que distorsion</w:t>
      </w:r>
      <w:r w:rsidR="00ED58CA">
        <w:rPr>
          <w:rFonts w:ascii="Times" w:hAnsi="Times"/>
          <w:szCs w:val="24"/>
        </w:rPr>
        <w:t>a</w:t>
      </w:r>
      <w:r w:rsidR="007B0D5D">
        <w:rPr>
          <w:rFonts w:ascii="Times" w:hAnsi="Times"/>
          <w:szCs w:val="24"/>
        </w:rPr>
        <w:t>n la realidad</w:t>
      </w:r>
      <w:r w:rsidR="004D672F">
        <w:rPr>
          <w:rFonts w:ascii="Times" w:hAnsi="Times"/>
          <w:szCs w:val="24"/>
        </w:rPr>
        <w:t>.</w:t>
      </w:r>
    </w:p>
    <w:p w14:paraId="207496EC" w14:textId="1D5B7F63" w:rsidR="00483947" w:rsidRDefault="00483947" w:rsidP="00483947">
      <w:pPr>
        <w:pStyle w:val="Prrafo"/>
        <w:rPr>
          <w:rFonts w:ascii="Times" w:hAnsi="Times"/>
          <w:szCs w:val="24"/>
        </w:rPr>
      </w:pPr>
      <w:r>
        <w:rPr>
          <w:rFonts w:ascii="Times" w:hAnsi="Times"/>
          <w:szCs w:val="24"/>
        </w:rPr>
        <w:t>Por otra parte, a</w:t>
      </w:r>
      <w:r w:rsidRPr="00483947">
        <w:rPr>
          <w:rFonts w:ascii="Times" w:hAnsi="Times"/>
          <w:szCs w:val="24"/>
        </w:rPr>
        <w:t xml:space="preserve">unque existen investigaciones previas </w:t>
      </w:r>
      <w:r w:rsidR="00C07A9A">
        <w:rPr>
          <w:rFonts w:ascii="Times" w:hAnsi="Times"/>
          <w:szCs w:val="24"/>
        </w:rPr>
        <w:t>al respecto</w:t>
      </w:r>
      <w:r w:rsidRPr="00483947">
        <w:rPr>
          <w:rFonts w:ascii="Times" w:hAnsi="Times"/>
          <w:szCs w:val="24"/>
        </w:rPr>
        <w:t xml:space="preserve">, pocas </w:t>
      </w:r>
      <w:r w:rsidR="00C07A9A">
        <w:rPr>
          <w:rFonts w:ascii="Times" w:hAnsi="Times"/>
          <w:szCs w:val="24"/>
        </w:rPr>
        <w:t>tratan</w:t>
      </w:r>
      <w:r w:rsidRPr="00483947">
        <w:rPr>
          <w:rFonts w:ascii="Times" w:hAnsi="Times"/>
          <w:szCs w:val="24"/>
        </w:rPr>
        <w:t xml:space="preserve"> de </w:t>
      </w:r>
      <w:r w:rsidR="00C07A9A">
        <w:rPr>
          <w:rFonts w:ascii="Times" w:hAnsi="Times"/>
          <w:szCs w:val="24"/>
        </w:rPr>
        <w:t>forma</w:t>
      </w:r>
      <w:r w:rsidRPr="00483947">
        <w:rPr>
          <w:rFonts w:ascii="Times" w:hAnsi="Times"/>
          <w:szCs w:val="24"/>
        </w:rPr>
        <w:t xml:space="preserve"> específica y simultánea la inmigración y</w:t>
      </w:r>
      <w:r w:rsidR="009C5759">
        <w:rPr>
          <w:rFonts w:ascii="Times" w:hAnsi="Times"/>
          <w:szCs w:val="24"/>
        </w:rPr>
        <w:t xml:space="preserve"> la</w:t>
      </w:r>
      <w:r w:rsidRPr="00483947">
        <w:rPr>
          <w:rFonts w:ascii="Times" w:hAnsi="Times"/>
          <w:szCs w:val="24"/>
        </w:rPr>
        <w:t xml:space="preserve"> delincuencia desde un marco teórico que integre los</w:t>
      </w:r>
      <w:r w:rsidR="00C07A9A">
        <w:rPr>
          <w:rFonts w:ascii="Times" w:hAnsi="Times"/>
          <w:szCs w:val="24"/>
        </w:rPr>
        <w:t xml:space="preserve"> conceptos de</w:t>
      </w:r>
      <w:r w:rsidRPr="00483947">
        <w:rPr>
          <w:rFonts w:ascii="Times" w:hAnsi="Times"/>
          <w:szCs w:val="24"/>
        </w:rPr>
        <w:t xml:space="preserve"> demonios populares</w:t>
      </w:r>
      <w:r w:rsidR="00C07A9A">
        <w:rPr>
          <w:rFonts w:ascii="Times" w:hAnsi="Times"/>
          <w:szCs w:val="24"/>
        </w:rPr>
        <w:t xml:space="preserve"> y pánicos morales</w:t>
      </w:r>
      <w:r w:rsidRPr="00483947">
        <w:rPr>
          <w:rFonts w:ascii="Times" w:hAnsi="Times"/>
          <w:szCs w:val="24"/>
        </w:rPr>
        <w:t xml:space="preserve">, el </w:t>
      </w:r>
      <w:proofErr w:type="spellStart"/>
      <w:r w:rsidRPr="00483947">
        <w:rPr>
          <w:rFonts w:ascii="Times" w:hAnsi="Times"/>
          <w:i/>
          <w:iCs/>
          <w:szCs w:val="24"/>
        </w:rPr>
        <w:t>framing</w:t>
      </w:r>
      <w:proofErr w:type="spellEnd"/>
      <w:r w:rsidR="00906D07">
        <w:rPr>
          <w:rFonts w:ascii="Times" w:hAnsi="Times"/>
          <w:szCs w:val="24"/>
        </w:rPr>
        <w:t xml:space="preserve"> y</w:t>
      </w:r>
      <w:r w:rsidRPr="00483947">
        <w:rPr>
          <w:rFonts w:ascii="Times" w:hAnsi="Times"/>
          <w:szCs w:val="24"/>
        </w:rPr>
        <w:t xml:space="preserve"> la espiral del silencio</w:t>
      </w:r>
      <w:r w:rsidR="00906D07">
        <w:rPr>
          <w:rFonts w:ascii="Times" w:hAnsi="Times"/>
          <w:szCs w:val="24"/>
        </w:rPr>
        <w:t>, considerando</w:t>
      </w:r>
      <w:r w:rsidR="00385402">
        <w:rPr>
          <w:rFonts w:ascii="Times" w:hAnsi="Times"/>
          <w:szCs w:val="24"/>
        </w:rPr>
        <w:t xml:space="preserve"> </w:t>
      </w:r>
      <w:r w:rsidR="008A3170">
        <w:rPr>
          <w:rFonts w:ascii="Times" w:hAnsi="Times"/>
          <w:szCs w:val="24"/>
        </w:rPr>
        <w:t>la</w:t>
      </w:r>
      <w:r w:rsidR="00895F2B">
        <w:rPr>
          <w:rFonts w:ascii="Times" w:hAnsi="Times"/>
          <w:szCs w:val="24"/>
        </w:rPr>
        <w:t xml:space="preserve"> </w:t>
      </w:r>
      <w:r w:rsidR="00895F2B" w:rsidRPr="00483947">
        <w:rPr>
          <w:rFonts w:ascii="Times" w:hAnsi="Times"/>
          <w:i/>
          <w:iCs/>
          <w:szCs w:val="24"/>
        </w:rPr>
        <w:t xml:space="preserve">agenda </w:t>
      </w:r>
      <w:proofErr w:type="spellStart"/>
      <w:r w:rsidR="00895F2B" w:rsidRPr="00483947">
        <w:rPr>
          <w:rFonts w:ascii="Times" w:hAnsi="Times"/>
          <w:i/>
          <w:iCs/>
          <w:szCs w:val="24"/>
        </w:rPr>
        <w:t>setting</w:t>
      </w:r>
      <w:proofErr w:type="spellEnd"/>
      <w:r w:rsidR="00906D07">
        <w:rPr>
          <w:rFonts w:ascii="Times" w:hAnsi="Times"/>
          <w:szCs w:val="24"/>
        </w:rPr>
        <w:t xml:space="preserve"> y</w:t>
      </w:r>
      <w:r w:rsidR="00385402">
        <w:rPr>
          <w:rFonts w:ascii="Times" w:hAnsi="Times"/>
          <w:szCs w:val="24"/>
        </w:rPr>
        <w:t xml:space="preserve"> desde la perspectiva de </w:t>
      </w:r>
      <w:r w:rsidRPr="00483947">
        <w:rPr>
          <w:rFonts w:ascii="Times" w:hAnsi="Times"/>
          <w:szCs w:val="24"/>
        </w:rPr>
        <w:t>la criminología crítica</w:t>
      </w:r>
      <w:r w:rsidR="006E2FD1">
        <w:rPr>
          <w:rFonts w:ascii="Times" w:hAnsi="Times"/>
          <w:szCs w:val="24"/>
        </w:rPr>
        <w:t xml:space="preserve"> —</w:t>
      </w:r>
      <w:r w:rsidR="00B640B0">
        <w:rPr>
          <w:rFonts w:ascii="Times" w:hAnsi="Times"/>
          <w:szCs w:val="24"/>
        </w:rPr>
        <w:t>conceptos de pertinente aplicación en este trabajo</w:t>
      </w:r>
      <w:r w:rsidR="006E2FD1">
        <w:rPr>
          <w:rFonts w:ascii="Times" w:hAnsi="Times"/>
          <w:szCs w:val="24"/>
        </w:rPr>
        <w:t>—</w:t>
      </w:r>
      <w:r w:rsidRPr="00483947">
        <w:rPr>
          <w:rFonts w:ascii="Times" w:hAnsi="Times"/>
          <w:szCs w:val="24"/>
        </w:rPr>
        <w:t xml:space="preserve">. </w:t>
      </w:r>
      <w:r w:rsidR="00C07A9A">
        <w:rPr>
          <w:rFonts w:ascii="Times" w:hAnsi="Times"/>
          <w:szCs w:val="24"/>
        </w:rPr>
        <w:t xml:space="preserve">Así, </w:t>
      </w:r>
      <w:r w:rsidR="00B640B0">
        <w:rPr>
          <w:rFonts w:ascii="Times" w:hAnsi="Times"/>
          <w:szCs w:val="24"/>
        </w:rPr>
        <w:t>se</w:t>
      </w:r>
      <w:r w:rsidRPr="00483947">
        <w:rPr>
          <w:rFonts w:ascii="Times" w:hAnsi="Times"/>
          <w:szCs w:val="24"/>
        </w:rPr>
        <w:t xml:space="preserve"> </w:t>
      </w:r>
      <w:r w:rsidR="009A579B">
        <w:rPr>
          <w:rFonts w:ascii="Times" w:hAnsi="Times"/>
          <w:szCs w:val="24"/>
        </w:rPr>
        <w:t>incluye</w:t>
      </w:r>
      <w:r w:rsidRPr="00483947">
        <w:rPr>
          <w:rFonts w:ascii="Times" w:hAnsi="Times"/>
          <w:szCs w:val="24"/>
        </w:rPr>
        <w:t xml:space="preserve"> un análisis </w:t>
      </w:r>
      <w:r w:rsidR="00430D8D">
        <w:rPr>
          <w:rFonts w:ascii="Times" w:hAnsi="Times"/>
          <w:szCs w:val="24"/>
        </w:rPr>
        <w:t>original</w:t>
      </w:r>
      <w:r w:rsidRPr="00483947">
        <w:rPr>
          <w:rFonts w:ascii="Times" w:hAnsi="Times"/>
          <w:szCs w:val="24"/>
        </w:rPr>
        <w:t xml:space="preserve"> </w:t>
      </w:r>
      <w:r w:rsidR="00B640B0">
        <w:rPr>
          <w:rFonts w:ascii="Times" w:hAnsi="Times"/>
          <w:szCs w:val="24"/>
        </w:rPr>
        <w:t>que combina todos ellos</w:t>
      </w:r>
      <w:r w:rsidR="00430D8D">
        <w:rPr>
          <w:rFonts w:ascii="Times" w:hAnsi="Times"/>
          <w:szCs w:val="24"/>
        </w:rPr>
        <w:t xml:space="preserve"> </w:t>
      </w:r>
      <w:r w:rsidR="006F70B8">
        <w:rPr>
          <w:rFonts w:ascii="Times" w:hAnsi="Times"/>
          <w:szCs w:val="24"/>
        </w:rPr>
        <w:t>mediante</w:t>
      </w:r>
      <w:r w:rsidR="00430D8D">
        <w:rPr>
          <w:rFonts w:ascii="Times" w:hAnsi="Times"/>
          <w:szCs w:val="24"/>
        </w:rPr>
        <w:t xml:space="preserve"> un estudio de caso</w:t>
      </w:r>
      <w:r w:rsidR="00B236CD">
        <w:rPr>
          <w:rFonts w:ascii="Times" w:hAnsi="Times"/>
          <w:szCs w:val="24"/>
        </w:rPr>
        <w:t xml:space="preserve"> </w:t>
      </w:r>
      <w:r w:rsidR="006F70B8">
        <w:rPr>
          <w:rFonts w:ascii="Times" w:hAnsi="Times"/>
          <w:szCs w:val="24"/>
        </w:rPr>
        <w:t>a partir del</w:t>
      </w:r>
      <w:r w:rsidR="00B236CD">
        <w:rPr>
          <w:rFonts w:ascii="Times" w:hAnsi="Times"/>
          <w:szCs w:val="24"/>
        </w:rPr>
        <w:t xml:space="preserve"> análisis del discurso</w:t>
      </w:r>
      <w:r w:rsidRPr="00483947">
        <w:rPr>
          <w:rFonts w:ascii="Times" w:hAnsi="Times"/>
          <w:szCs w:val="24"/>
        </w:rPr>
        <w:t xml:space="preserve"> para examinar cómo las narrativas mediáticas y políticas</w:t>
      </w:r>
      <w:r w:rsidR="00B640B0">
        <w:rPr>
          <w:rFonts w:ascii="Times" w:hAnsi="Times"/>
          <w:szCs w:val="24"/>
        </w:rPr>
        <w:t xml:space="preserve"> crean,</w:t>
      </w:r>
      <w:r w:rsidRPr="00483947">
        <w:rPr>
          <w:rFonts w:ascii="Times" w:hAnsi="Times"/>
          <w:szCs w:val="24"/>
        </w:rPr>
        <w:t xml:space="preserve"> </w:t>
      </w:r>
      <w:r w:rsidR="00B640B0">
        <w:rPr>
          <w:rFonts w:ascii="Times" w:hAnsi="Times"/>
          <w:szCs w:val="24"/>
        </w:rPr>
        <w:t>moldean y</w:t>
      </w:r>
      <w:r w:rsidRPr="00483947">
        <w:rPr>
          <w:rFonts w:ascii="Times" w:hAnsi="Times"/>
          <w:szCs w:val="24"/>
        </w:rPr>
        <w:t xml:space="preserve"> consolidan </w:t>
      </w:r>
      <w:r w:rsidR="00B640B0">
        <w:rPr>
          <w:rFonts w:ascii="Times" w:hAnsi="Times"/>
          <w:szCs w:val="24"/>
        </w:rPr>
        <w:t xml:space="preserve">las </w:t>
      </w:r>
      <w:r w:rsidRPr="00483947">
        <w:rPr>
          <w:rFonts w:ascii="Times" w:hAnsi="Times"/>
          <w:szCs w:val="24"/>
        </w:rPr>
        <w:t xml:space="preserve">percepciones erróneas en torno a la </w:t>
      </w:r>
      <w:r w:rsidR="006E2FD1">
        <w:rPr>
          <w:rFonts w:ascii="Times" w:hAnsi="Times"/>
          <w:szCs w:val="24"/>
        </w:rPr>
        <w:t>población migrante</w:t>
      </w:r>
      <w:r w:rsidRPr="00483947">
        <w:rPr>
          <w:rFonts w:ascii="Times" w:hAnsi="Times"/>
          <w:szCs w:val="24"/>
        </w:rPr>
        <w:t>.</w:t>
      </w:r>
    </w:p>
    <w:p w14:paraId="615AC278" w14:textId="0842984F" w:rsidR="000D645F" w:rsidRDefault="00535651" w:rsidP="008E0A0D">
      <w:pPr>
        <w:pStyle w:val="Prrafo"/>
        <w:rPr>
          <w:rFonts w:ascii="Times" w:hAnsi="Times"/>
          <w:szCs w:val="24"/>
        </w:rPr>
      </w:pPr>
      <w:r>
        <w:rPr>
          <w:rFonts w:ascii="Times" w:hAnsi="Times"/>
          <w:szCs w:val="24"/>
        </w:rPr>
        <w:t>De este modo</w:t>
      </w:r>
      <w:r w:rsidR="00483947" w:rsidRPr="00483947">
        <w:rPr>
          <w:rFonts w:ascii="Times" w:hAnsi="Times"/>
          <w:szCs w:val="24"/>
        </w:rPr>
        <w:t xml:space="preserve">, la </w:t>
      </w:r>
      <w:r w:rsidR="00C06879">
        <w:rPr>
          <w:rFonts w:ascii="Times" w:hAnsi="Times"/>
          <w:szCs w:val="24"/>
        </w:rPr>
        <w:t>justificación</w:t>
      </w:r>
      <w:r w:rsidR="00483947" w:rsidRPr="00483947">
        <w:rPr>
          <w:rFonts w:ascii="Times" w:hAnsi="Times"/>
          <w:szCs w:val="24"/>
        </w:rPr>
        <w:t xml:space="preserve"> práctica de este </w:t>
      </w:r>
      <w:r w:rsidR="00C06879">
        <w:rPr>
          <w:rFonts w:ascii="Times" w:hAnsi="Times"/>
          <w:szCs w:val="24"/>
        </w:rPr>
        <w:t>trabajo</w:t>
      </w:r>
      <w:r w:rsidR="00483947" w:rsidRPr="00483947">
        <w:rPr>
          <w:rFonts w:ascii="Times" w:hAnsi="Times"/>
          <w:szCs w:val="24"/>
        </w:rPr>
        <w:t xml:space="preserve"> </w:t>
      </w:r>
      <w:r w:rsidR="00D55810">
        <w:rPr>
          <w:rFonts w:ascii="Times" w:hAnsi="Times"/>
          <w:szCs w:val="24"/>
        </w:rPr>
        <w:t>reside</w:t>
      </w:r>
      <w:r w:rsidR="00483947" w:rsidRPr="00483947">
        <w:rPr>
          <w:rFonts w:ascii="Times" w:hAnsi="Times"/>
          <w:szCs w:val="24"/>
        </w:rPr>
        <w:t xml:space="preserve"> en su </w:t>
      </w:r>
      <w:r w:rsidR="00C06879">
        <w:rPr>
          <w:rFonts w:ascii="Times" w:hAnsi="Times"/>
          <w:szCs w:val="24"/>
        </w:rPr>
        <w:t>capacidad de influencia</w:t>
      </w:r>
      <w:r w:rsidR="00483947" w:rsidRPr="00483947">
        <w:rPr>
          <w:rFonts w:ascii="Times" w:hAnsi="Times"/>
          <w:szCs w:val="24"/>
        </w:rPr>
        <w:t xml:space="preserve"> en la </w:t>
      </w:r>
      <w:r w:rsidR="00DD3B12">
        <w:rPr>
          <w:rFonts w:ascii="Times" w:hAnsi="Times"/>
          <w:szCs w:val="24"/>
        </w:rPr>
        <w:t>forma</w:t>
      </w:r>
      <w:r w:rsidR="00483947" w:rsidRPr="00483947">
        <w:rPr>
          <w:rFonts w:ascii="Times" w:hAnsi="Times"/>
          <w:szCs w:val="24"/>
        </w:rPr>
        <w:t xml:space="preserve"> en que se abordan la</w:t>
      </w:r>
      <w:r w:rsidR="006E2FD1">
        <w:rPr>
          <w:rFonts w:ascii="Times" w:hAnsi="Times"/>
          <w:szCs w:val="24"/>
        </w:rPr>
        <w:t xml:space="preserve"> población migrante</w:t>
      </w:r>
      <w:r w:rsidR="00483947" w:rsidRPr="00483947">
        <w:rPr>
          <w:rFonts w:ascii="Times" w:hAnsi="Times"/>
          <w:szCs w:val="24"/>
        </w:rPr>
        <w:t xml:space="preserve"> y la delincuencia en los medios de comunicación y en la agenda política. </w:t>
      </w:r>
      <w:r w:rsidR="00DD3B12">
        <w:rPr>
          <w:rFonts w:ascii="Times" w:hAnsi="Times"/>
          <w:szCs w:val="24"/>
        </w:rPr>
        <w:t>Además, al tratar este asunto de forma integral</w:t>
      </w:r>
      <w:r w:rsidR="00483947" w:rsidRPr="00483947">
        <w:rPr>
          <w:rFonts w:ascii="Times" w:hAnsi="Times"/>
          <w:szCs w:val="24"/>
        </w:rPr>
        <w:t xml:space="preserve">, </w:t>
      </w:r>
      <w:r w:rsidR="00DD3B12">
        <w:rPr>
          <w:rFonts w:ascii="Times" w:hAnsi="Times"/>
          <w:szCs w:val="24"/>
        </w:rPr>
        <w:t>el trabajo</w:t>
      </w:r>
      <w:r w:rsidR="00483947" w:rsidRPr="00483947">
        <w:rPr>
          <w:rFonts w:ascii="Times" w:hAnsi="Times"/>
          <w:szCs w:val="24"/>
        </w:rPr>
        <w:t xml:space="preserve"> puede servir </w:t>
      </w:r>
      <w:r w:rsidR="00DD3B12">
        <w:rPr>
          <w:rFonts w:ascii="Times" w:hAnsi="Times"/>
          <w:szCs w:val="24"/>
        </w:rPr>
        <w:t>de</w:t>
      </w:r>
      <w:r w:rsidR="00483947" w:rsidRPr="00483947">
        <w:rPr>
          <w:rFonts w:ascii="Times" w:hAnsi="Times"/>
          <w:szCs w:val="24"/>
        </w:rPr>
        <w:t xml:space="preserve"> guía tanto para investigadores como para responsables políticos, periodistas y organizaciones sociales interesadas en promover una narrativa fundamentada en datos </w:t>
      </w:r>
      <w:r w:rsidR="00DD3B12">
        <w:rPr>
          <w:rFonts w:ascii="Times" w:hAnsi="Times"/>
          <w:szCs w:val="24"/>
        </w:rPr>
        <w:t>veraces</w:t>
      </w:r>
      <w:r w:rsidR="006E2FD1">
        <w:rPr>
          <w:rFonts w:ascii="Times" w:hAnsi="Times"/>
          <w:szCs w:val="24"/>
        </w:rPr>
        <w:t>,</w:t>
      </w:r>
      <w:r w:rsidR="00DD3B12">
        <w:rPr>
          <w:rFonts w:ascii="Times" w:hAnsi="Times"/>
          <w:szCs w:val="24"/>
        </w:rPr>
        <w:t xml:space="preserve"> íntegros</w:t>
      </w:r>
      <w:r w:rsidR="006E2FD1">
        <w:rPr>
          <w:rFonts w:ascii="Times" w:hAnsi="Times"/>
          <w:szCs w:val="24"/>
        </w:rPr>
        <w:t xml:space="preserve"> y</w:t>
      </w:r>
      <w:r w:rsidR="00DD3B12">
        <w:rPr>
          <w:rFonts w:ascii="Times" w:hAnsi="Times"/>
          <w:szCs w:val="24"/>
        </w:rPr>
        <w:t xml:space="preserve"> verificables</w:t>
      </w:r>
      <w:r w:rsidR="00483947" w:rsidRPr="00483947">
        <w:rPr>
          <w:rFonts w:ascii="Times" w:hAnsi="Times"/>
          <w:szCs w:val="24"/>
        </w:rPr>
        <w:t>.</w:t>
      </w:r>
      <w:bookmarkStart w:id="46" w:name="_Toc403273582"/>
      <w:bookmarkStart w:id="47" w:name="_Toc429715084"/>
      <w:bookmarkStart w:id="48" w:name="_Toc447361489"/>
      <w:bookmarkStart w:id="49" w:name="_Toc452433099"/>
      <w:bookmarkStart w:id="50" w:name="_Toc455994008"/>
    </w:p>
    <w:p w14:paraId="1B69FF9A" w14:textId="11CA12BF" w:rsidR="00A63051" w:rsidRDefault="00A63051" w:rsidP="00A63051">
      <w:pPr>
        <w:pStyle w:val="Prrafo"/>
        <w:rPr>
          <w:rFonts w:ascii="Times" w:hAnsi="Times"/>
          <w:szCs w:val="24"/>
        </w:rPr>
      </w:pPr>
      <w:r>
        <w:rPr>
          <w:rFonts w:ascii="Times" w:hAnsi="Times"/>
          <w:szCs w:val="24"/>
        </w:rPr>
        <w:t xml:space="preserve">Finalmente, considerando la </w:t>
      </w:r>
      <w:r w:rsidRPr="0015340F">
        <w:rPr>
          <w:rFonts w:ascii="Times" w:hAnsi="Times"/>
          <w:i/>
          <w:iCs/>
          <w:szCs w:val="24"/>
        </w:rPr>
        <w:t>Agenda 2030 para el Desarrollo Sostenible</w:t>
      </w:r>
      <w:r>
        <w:rPr>
          <w:rFonts w:ascii="Times" w:hAnsi="Times"/>
          <w:szCs w:val="24"/>
        </w:rPr>
        <w:t xml:space="preserve">, aprobada </w:t>
      </w:r>
      <w:r w:rsidRPr="00A63051">
        <w:rPr>
          <w:rFonts w:ascii="Times" w:hAnsi="Times"/>
          <w:szCs w:val="24"/>
        </w:rPr>
        <w:t xml:space="preserve">por la Asamblea General </w:t>
      </w:r>
      <w:r>
        <w:rPr>
          <w:rFonts w:ascii="Times" w:hAnsi="Times"/>
          <w:szCs w:val="24"/>
        </w:rPr>
        <w:t>de las Naciones Unidas mediante Resolución d</w:t>
      </w:r>
      <w:r w:rsidRPr="00A63051">
        <w:rPr>
          <w:rFonts w:ascii="Times" w:hAnsi="Times"/>
          <w:szCs w:val="24"/>
        </w:rPr>
        <w:t>el 25 de septiembre de 2015</w:t>
      </w:r>
      <w:r>
        <w:rPr>
          <w:rFonts w:ascii="Times" w:hAnsi="Times"/>
          <w:noProof/>
          <w:szCs w:val="24"/>
        </w:rPr>
        <w:t xml:space="preserve"> </w:t>
      </w:r>
      <w:r w:rsidRPr="00A63051">
        <w:rPr>
          <w:rFonts w:ascii="Times" w:hAnsi="Times"/>
          <w:noProof/>
          <w:szCs w:val="24"/>
        </w:rPr>
        <w:t>(Asamblea General de las Naciones Unidas, 2015)</w:t>
      </w:r>
      <w:r>
        <w:rPr>
          <w:rFonts w:ascii="Times" w:hAnsi="Times"/>
          <w:szCs w:val="24"/>
        </w:rPr>
        <w:t xml:space="preserve">, esta investigación se alinea con varios de sus Objetivos de Desarrollo Sostenible (ODS), en particular el ODS 16, </w:t>
      </w:r>
      <w:r w:rsidR="0015340F">
        <w:rPr>
          <w:rFonts w:ascii="Times" w:hAnsi="Times"/>
          <w:szCs w:val="24"/>
        </w:rPr>
        <w:t>con el que</w:t>
      </w:r>
      <w:r>
        <w:rPr>
          <w:rFonts w:ascii="Times" w:hAnsi="Times"/>
          <w:szCs w:val="24"/>
        </w:rPr>
        <w:t xml:space="preserve"> se busca fortalecer la justicia y la seguridad, así como el ODS 10 y el ODS 8, que fomentan</w:t>
      </w:r>
      <w:r w:rsidR="00A12253">
        <w:rPr>
          <w:rFonts w:ascii="Times" w:hAnsi="Times"/>
          <w:szCs w:val="24"/>
        </w:rPr>
        <w:t>, respectivamente,</w:t>
      </w:r>
      <w:r>
        <w:rPr>
          <w:rFonts w:ascii="Times" w:hAnsi="Times"/>
          <w:szCs w:val="24"/>
        </w:rPr>
        <w:t xml:space="preserve"> la reducción de desigualdades y el acceso a empleos dignos.</w:t>
      </w:r>
      <w:r w:rsidR="00A12253">
        <w:rPr>
          <w:rFonts w:ascii="Times" w:hAnsi="Times"/>
          <w:szCs w:val="24"/>
        </w:rPr>
        <w:t xml:space="preserve"> </w:t>
      </w:r>
      <w:r w:rsidR="0015340F">
        <w:rPr>
          <w:rFonts w:ascii="Times" w:hAnsi="Times"/>
          <w:szCs w:val="24"/>
        </w:rPr>
        <w:t>En consonancia con ello</w:t>
      </w:r>
      <w:r w:rsidR="00A12253">
        <w:rPr>
          <w:rFonts w:ascii="Times" w:hAnsi="Times"/>
          <w:szCs w:val="24"/>
        </w:rPr>
        <w:t>,</w:t>
      </w:r>
      <w:r w:rsidR="0015340F">
        <w:rPr>
          <w:rFonts w:ascii="Times" w:hAnsi="Times"/>
          <w:szCs w:val="24"/>
        </w:rPr>
        <w:t xml:space="preserve"> a</w:t>
      </w:r>
      <w:r w:rsidR="0015340F" w:rsidRPr="00A63051">
        <w:rPr>
          <w:rFonts w:ascii="Times" w:hAnsi="Times"/>
          <w:szCs w:val="24"/>
        </w:rPr>
        <w:t>sociar inmigración con delincuencia es una percepción errónea que contradice los principios de la Agenda 2030, que apuesta por políticas inclusivas y sostenibles</w:t>
      </w:r>
      <w:r w:rsidR="0015340F">
        <w:rPr>
          <w:rFonts w:ascii="Times" w:hAnsi="Times"/>
          <w:szCs w:val="24"/>
        </w:rPr>
        <w:t>. Además,</w:t>
      </w:r>
      <w:r w:rsidR="00A12253">
        <w:rPr>
          <w:rFonts w:ascii="Times" w:hAnsi="Times"/>
          <w:szCs w:val="24"/>
        </w:rPr>
        <w:t xml:space="preserve"> l</w:t>
      </w:r>
      <w:r w:rsidRPr="00A63051">
        <w:rPr>
          <w:rFonts w:ascii="Times" w:hAnsi="Times"/>
          <w:szCs w:val="24"/>
        </w:rPr>
        <w:t xml:space="preserve">a criminalización de la </w:t>
      </w:r>
      <w:r w:rsidR="007C5F13">
        <w:rPr>
          <w:rFonts w:ascii="Times" w:hAnsi="Times"/>
          <w:szCs w:val="24"/>
        </w:rPr>
        <w:t>población migrante</w:t>
      </w:r>
      <w:r w:rsidRPr="00A63051">
        <w:rPr>
          <w:rFonts w:ascii="Times" w:hAnsi="Times"/>
          <w:szCs w:val="24"/>
        </w:rPr>
        <w:t xml:space="preserve"> carece de base científica, pues numerosos estudios indican que la delincuencia está más relacionada con factores socioeconómicos que con el estatus migratorio</w:t>
      </w:r>
      <w:r w:rsidR="00A12253">
        <w:rPr>
          <w:rFonts w:ascii="Times" w:hAnsi="Times"/>
          <w:noProof/>
          <w:szCs w:val="24"/>
        </w:rPr>
        <w:t xml:space="preserve"> </w:t>
      </w:r>
      <w:r w:rsidR="00A12253" w:rsidRPr="00A12253">
        <w:rPr>
          <w:rFonts w:ascii="Times" w:hAnsi="Times"/>
          <w:noProof/>
          <w:szCs w:val="24"/>
        </w:rPr>
        <w:t>(Sutherland, 1949</w:t>
      </w:r>
      <w:r w:rsidR="00064AA7">
        <w:rPr>
          <w:rFonts w:ascii="Times" w:hAnsi="Times"/>
          <w:noProof/>
          <w:szCs w:val="24"/>
        </w:rPr>
        <w:t xml:space="preserve">;  </w:t>
      </w:r>
      <w:r w:rsidR="00064AA7" w:rsidRPr="00064AA7">
        <w:rPr>
          <w:rFonts w:ascii="Times" w:hAnsi="Times"/>
          <w:noProof/>
          <w:szCs w:val="24"/>
        </w:rPr>
        <w:t>Martínez &amp; Valenzuela, 2006</w:t>
      </w:r>
      <w:r w:rsidR="00064AA7">
        <w:rPr>
          <w:rFonts w:ascii="Times" w:hAnsi="Times"/>
          <w:noProof/>
          <w:szCs w:val="24"/>
        </w:rPr>
        <w:t xml:space="preserve">; </w:t>
      </w:r>
      <w:r w:rsidR="00C15B29">
        <w:rPr>
          <w:rFonts w:ascii="Times" w:hAnsi="Times"/>
          <w:noProof/>
          <w:szCs w:val="24"/>
        </w:rPr>
        <w:t xml:space="preserve"> </w:t>
      </w:r>
      <w:r w:rsidR="00C15B29" w:rsidRPr="00C15B29">
        <w:rPr>
          <w:rFonts w:ascii="Times" w:hAnsi="Times"/>
          <w:noProof/>
          <w:szCs w:val="24"/>
        </w:rPr>
        <w:t>Ousey &amp; Kubrin, 2009</w:t>
      </w:r>
      <w:r w:rsidR="00A12253" w:rsidRPr="00A12253">
        <w:rPr>
          <w:rFonts w:ascii="Times" w:hAnsi="Times"/>
          <w:noProof/>
          <w:szCs w:val="24"/>
        </w:rPr>
        <w:t>)</w:t>
      </w:r>
      <w:r w:rsidRPr="00A63051">
        <w:rPr>
          <w:rFonts w:ascii="Times" w:hAnsi="Times"/>
          <w:szCs w:val="24"/>
        </w:rPr>
        <w:t>.</w:t>
      </w:r>
    </w:p>
    <w:p w14:paraId="412EBE3A" w14:textId="7C655F82" w:rsidR="00D313CF" w:rsidRPr="00E51C6D" w:rsidRDefault="008E0A0D" w:rsidP="00E51C6D">
      <w:pPr>
        <w:pStyle w:val="Ttulo1"/>
        <w:jc w:val="both"/>
        <w:rPr>
          <w:rFonts w:ascii="Times" w:hAnsi="Times"/>
          <w:sz w:val="24"/>
          <w:szCs w:val="24"/>
        </w:rPr>
      </w:pPr>
      <w:r>
        <w:rPr>
          <w:rFonts w:ascii="Times" w:hAnsi="Times"/>
          <w:sz w:val="24"/>
          <w:szCs w:val="24"/>
        </w:rPr>
        <w:br w:type="page"/>
      </w:r>
      <w:bookmarkStart w:id="51" w:name="_Ref193660699"/>
      <w:bookmarkStart w:id="52" w:name="_Toc199356528"/>
      <w:r w:rsidR="00E51C6D">
        <w:rPr>
          <w:rFonts w:ascii="Times" w:hAnsi="Times"/>
          <w:sz w:val="24"/>
          <w:szCs w:val="24"/>
        </w:rPr>
        <w:t xml:space="preserve">Fundamentación </w:t>
      </w:r>
      <w:r w:rsidR="00377AAE">
        <w:rPr>
          <w:rFonts w:ascii="Times" w:hAnsi="Times"/>
          <w:sz w:val="24"/>
          <w:szCs w:val="24"/>
        </w:rPr>
        <w:t>t</w:t>
      </w:r>
      <w:r w:rsidR="00E51C6D">
        <w:rPr>
          <w:rFonts w:ascii="Times" w:hAnsi="Times"/>
          <w:sz w:val="24"/>
          <w:szCs w:val="24"/>
        </w:rPr>
        <w:t>eórica</w:t>
      </w:r>
      <w:bookmarkEnd w:id="51"/>
      <w:bookmarkEnd w:id="52"/>
    </w:p>
    <w:p w14:paraId="39449242" w14:textId="77777777" w:rsidR="001800C1" w:rsidRDefault="001800C1" w:rsidP="00073990">
      <w:pPr>
        <w:pStyle w:val="Ttulo20"/>
        <w:jc w:val="both"/>
        <w:rPr>
          <w:rFonts w:ascii="Times" w:hAnsi="Times"/>
          <w:sz w:val="24"/>
          <w:szCs w:val="24"/>
        </w:rPr>
      </w:pPr>
      <w:bookmarkStart w:id="53" w:name="_Toc199356529"/>
      <w:bookmarkStart w:id="54" w:name="_Toc90815894"/>
      <w:bookmarkEnd w:id="0"/>
      <w:bookmarkEnd w:id="46"/>
      <w:bookmarkEnd w:id="47"/>
      <w:bookmarkEnd w:id="48"/>
      <w:bookmarkEnd w:id="49"/>
      <w:bookmarkEnd w:id="50"/>
      <w:r w:rsidRPr="007162A3">
        <w:rPr>
          <w:rFonts w:ascii="Times" w:hAnsi="Times"/>
          <w:sz w:val="24"/>
          <w:szCs w:val="24"/>
        </w:rPr>
        <w:t>Revisión de literatura</w:t>
      </w:r>
      <w:r w:rsidR="00282B85" w:rsidRPr="007162A3">
        <w:rPr>
          <w:rFonts w:ascii="Times" w:hAnsi="Times"/>
          <w:sz w:val="24"/>
          <w:szCs w:val="24"/>
        </w:rPr>
        <w:t>: Marco teórico</w:t>
      </w:r>
      <w:bookmarkEnd w:id="53"/>
    </w:p>
    <w:p w14:paraId="0FBD6135" w14:textId="1BD4E91F" w:rsidR="000C55F0" w:rsidRPr="0085540D" w:rsidRDefault="00236B1C" w:rsidP="000C55F0">
      <w:pPr>
        <w:pStyle w:val="Prrafo"/>
        <w:rPr>
          <w:rFonts w:ascii="Times" w:hAnsi="Times"/>
          <w:szCs w:val="24"/>
        </w:rPr>
      </w:pPr>
      <w:r w:rsidRPr="00236B1C">
        <w:rPr>
          <w:rFonts w:ascii="Times" w:hAnsi="Times"/>
          <w:szCs w:val="24"/>
        </w:rPr>
        <w:t>El marco teórico de este trabajo se construye</w:t>
      </w:r>
      <w:r w:rsidR="008D744C">
        <w:rPr>
          <w:rFonts w:ascii="Times" w:hAnsi="Times"/>
          <w:szCs w:val="24"/>
        </w:rPr>
        <w:t xml:space="preserve"> sobre la base </w:t>
      </w:r>
      <w:r w:rsidRPr="00236B1C">
        <w:rPr>
          <w:rFonts w:ascii="Times" w:hAnsi="Times"/>
          <w:szCs w:val="24"/>
        </w:rPr>
        <w:t xml:space="preserve">de diversas teorías que permiten analizar la manera en que se produce, difunde y consolida la desinformación sobre la </w:t>
      </w:r>
      <w:r w:rsidR="00572134">
        <w:rPr>
          <w:rFonts w:ascii="Times" w:hAnsi="Times"/>
          <w:szCs w:val="24"/>
        </w:rPr>
        <w:t>población migrante</w:t>
      </w:r>
      <w:r w:rsidRPr="00236B1C">
        <w:rPr>
          <w:rFonts w:ascii="Times" w:hAnsi="Times"/>
          <w:szCs w:val="24"/>
        </w:rPr>
        <w:t xml:space="preserve"> y </w:t>
      </w:r>
      <w:r w:rsidR="009C5759">
        <w:rPr>
          <w:rFonts w:ascii="Times" w:hAnsi="Times"/>
          <w:szCs w:val="24"/>
        </w:rPr>
        <w:t xml:space="preserve">la </w:t>
      </w:r>
      <w:r w:rsidRPr="00236B1C">
        <w:rPr>
          <w:rFonts w:ascii="Times" w:hAnsi="Times"/>
          <w:szCs w:val="24"/>
        </w:rPr>
        <w:t xml:space="preserve">delincuencia. Estas teorías ofrecen herramientas conceptuales para comprender los procesos sociales, culturales y mediáticos que perpetúan ciertos discursos y narrativas dominantes en </w:t>
      </w:r>
      <w:r w:rsidR="007A501D">
        <w:rPr>
          <w:rFonts w:ascii="Times" w:hAnsi="Times"/>
          <w:szCs w:val="24"/>
        </w:rPr>
        <w:t>el imaginario colectivo</w:t>
      </w:r>
      <w:r w:rsidR="0085540D" w:rsidRPr="007162A3">
        <w:rPr>
          <w:rFonts w:ascii="Times" w:hAnsi="Times"/>
          <w:szCs w:val="24"/>
        </w:rPr>
        <w:t>.</w:t>
      </w:r>
    </w:p>
    <w:p w14:paraId="00595187" w14:textId="77777777" w:rsidR="008B4031" w:rsidRPr="0085540D" w:rsidRDefault="008B4031" w:rsidP="005412DF">
      <w:pPr>
        <w:pStyle w:val="Ttulo30"/>
        <w:jc w:val="both"/>
      </w:pPr>
      <w:bookmarkStart w:id="55" w:name="_Toc199356530"/>
      <w:r w:rsidRPr="0085540D">
        <w:t xml:space="preserve">Criminología </w:t>
      </w:r>
      <w:r>
        <w:t>crítica</w:t>
      </w:r>
      <w:bookmarkEnd w:id="55"/>
    </w:p>
    <w:p w14:paraId="7D99609C" w14:textId="6CEA21FE" w:rsidR="008B4031" w:rsidRDefault="008B4031" w:rsidP="008B4031">
      <w:pPr>
        <w:pStyle w:val="Prrafo"/>
        <w:rPr>
          <w:rFonts w:ascii="Times" w:hAnsi="Times"/>
          <w:szCs w:val="24"/>
        </w:rPr>
      </w:pPr>
      <w:r>
        <w:rPr>
          <w:rFonts w:ascii="Times" w:hAnsi="Times"/>
          <w:szCs w:val="24"/>
        </w:rPr>
        <w:t xml:space="preserve">La </w:t>
      </w:r>
      <w:r w:rsidRPr="00AB0D62">
        <w:rPr>
          <w:rFonts w:ascii="Times" w:hAnsi="Times"/>
          <w:szCs w:val="24"/>
        </w:rPr>
        <w:t>criminología crítica</w:t>
      </w:r>
      <w:r>
        <w:rPr>
          <w:rFonts w:ascii="Times" w:hAnsi="Times"/>
          <w:szCs w:val="24"/>
        </w:rPr>
        <w:t xml:space="preserve"> fue</w:t>
      </w:r>
      <w:r w:rsidRPr="00AB0D62">
        <w:rPr>
          <w:rFonts w:ascii="Times" w:hAnsi="Times"/>
          <w:szCs w:val="24"/>
        </w:rPr>
        <w:t xml:space="preserve"> desarrollad</w:t>
      </w:r>
      <w:r>
        <w:rPr>
          <w:rFonts w:ascii="Times" w:hAnsi="Times"/>
          <w:szCs w:val="24"/>
        </w:rPr>
        <w:t>a</w:t>
      </w:r>
      <w:r w:rsidRPr="00AB0D62">
        <w:rPr>
          <w:rFonts w:ascii="Times" w:hAnsi="Times"/>
          <w:szCs w:val="24"/>
        </w:rPr>
        <w:t xml:space="preserve"> como una corriente alternativa</w:t>
      </w:r>
      <w:r>
        <w:rPr>
          <w:rFonts w:ascii="Times" w:hAnsi="Times"/>
          <w:szCs w:val="24"/>
        </w:rPr>
        <w:t xml:space="preserve"> </w:t>
      </w:r>
      <w:r w:rsidR="00665EB8">
        <w:rPr>
          <w:rFonts w:ascii="Times" w:hAnsi="Times"/>
          <w:szCs w:val="24"/>
        </w:rPr>
        <w:t>—</w:t>
      </w:r>
      <w:r w:rsidRPr="006A2C4F">
        <w:rPr>
          <w:rFonts w:ascii="Times" w:hAnsi="Times"/>
          <w:szCs w:val="24"/>
        </w:rPr>
        <w:t>contraparte de la criminología clásica</w:t>
      </w:r>
      <w:r w:rsidR="00665EB8">
        <w:rPr>
          <w:rFonts w:ascii="Times" w:hAnsi="Times"/>
          <w:szCs w:val="24"/>
        </w:rPr>
        <w:t>—</w:t>
      </w:r>
      <w:r w:rsidRPr="00AB0D62">
        <w:rPr>
          <w:rFonts w:ascii="Times" w:hAnsi="Times"/>
          <w:szCs w:val="24"/>
        </w:rPr>
        <w:t xml:space="preserve"> a </w:t>
      </w:r>
      <w:r>
        <w:rPr>
          <w:rFonts w:ascii="Times" w:hAnsi="Times"/>
          <w:szCs w:val="24"/>
        </w:rPr>
        <w:t>la visión tradicional de la delincuencia</w:t>
      </w:r>
      <w:r w:rsidRPr="00AB0D62">
        <w:rPr>
          <w:rFonts w:ascii="Times" w:hAnsi="Times"/>
          <w:szCs w:val="24"/>
        </w:rPr>
        <w:t>,</w:t>
      </w:r>
      <w:r>
        <w:rPr>
          <w:rFonts w:ascii="Times" w:hAnsi="Times"/>
          <w:szCs w:val="24"/>
        </w:rPr>
        <w:t xml:space="preserve"> y, con ella, se</w:t>
      </w:r>
      <w:r w:rsidRPr="00AB0D62">
        <w:rPr>
          <w:rFonts w:ascii="Times" w:hAnsi="Times"/>
          <w:szCs w:val="24"/>
        </w:rPr>
        <w:t xml:space="preserve"> cuestiona</w:t>
      </w:r>
      <w:r>
        <w:rPr>
          <w:rFonts w:ascii="Times" w:hAnsi="Times"/>
          <w:szCs w:val="24"/>
        </w:rPr>
        <w:t>n</w:t>
      </w:r>
      <w:r w:rsidRPr="00AB0D62">
        <w:rPr>
          <w:rFonts w:ascii="Times" w:hAnsi="Times"/>
          <w:szCs w:val="24"/>
        </w:rPr>
        <w:t xml:space="preserve"> las estructuras de poder y los intereses políticos y económicos que subyacen a la definición, representación y tratamiento de los fenómenos delictivos</w:t>
      </w:r>
      <w:r>
        <w:rPr>
          <w:rFonts w:ascii="Times" w:hAnsi="Times"/>
          <w:noProof/>
          <w:szCs w:val="24"/>
        </w:rPr>
        <w:t xml:space="preserve"> </w:t>
      </w:r>
      <w:r w:rsidRPr="00F177BA">
        <w:rPr>
          <w:rFonts w:ascii="Times" w:hAnsi="Times"/>
          <w:noProof/>
          <w:szCs w:val="24"/>
        </w:rPr>
        <w:t>(Baratta, 1986)</w:t>
      </w:r>
      <w:r w:rsidRPr="00421399">
        <w:rPr>
          <w:rFonts w:ascii="Times" w:hAnsi="Times"/>
          <w:szCs w:val="24"/>
        </w:rPr>
        <w:t xml:space="preserve">. </w:t>
      </w:r>
      <w:r>
        <w:rPr>
          <w:rFonts w:ascii="Times" w:hAnsi="Times"/>
          <w:szCs w:val="24"/>
        </w:rPr>
        <w:t>De acuerdo con</w:t>
      </w:r>
      <w:r w:rsidRPr="00421399">
        <w:rPr>
          <w:rFonts w:ascii="Times" w:hAnsi="Times"/>
          <w:szCs w:val="24"/>
        </w:rPr>
        <w:t xml:space="preserve"> esta </w:t>
      </w:r>
      <w:r>
        <w:rPr>
          <w:rFonts w:ascii="Times" w:hAnsi="Times"/>
          <w:szCs w:val="24"/>
        </w:rPr>
        <w:t>rama</w:t>
      </w:r>
      <w:r w:rsidRPr="00421399">
        <w:rPr>
          <w:rFonts w:ascii="Times" w:hAnsi="Times"/>
          <w:szCs w:val="24"/>
        </w:rPr>
        <w:t xml:space="preserve">, </w:t>
      </w:r>
      <w:r>
        <w:rPr>
          <w:rFonts w:ascii="Times" w:hAnsi="Times"/>
          <w:szCs w:val="24"/>
        </w:rPr>
        <w:t>la delincuencia</w:t>
      </w:r>
      <w:r w:rsidRPr="00421399">
        <w:rPr>
          <w:rFonts w:ascii="Times" w:hAnsi="Times"/>
          <w:szCs w:val="24"/>
        </w:rPr>
        <w:t xml:space="preserve"> </w:t>
      </w:r>
      <w:r>
        <w:rPr>
          <w:rFonts w:ascii="Times" w:hAnsi="Times"/>
          <w:szCs w:val="24"/>
        </w:rPr>
        <w:t>no se trata de</w:t>
      </w:r>
      <w:r w:rsidRPr="00421399">
        <w:rPr>
          <w:rFonts w:ascii="Times" w:hAnsi="Times"/>
          <w:szCs w:val="24"/>
        </w:rPr>
        <w:t xml:space="preserve"> un fenómeno objetivo ni universal, sino</w:t>
      </w:r>
      <w:r>
        <w:rPr>
          <w:rFonts w:ascii="Times" w:hAnsi="Times"/>
          <w:szCs w:val="24"/>
        </w:rPr>
        <w:t xml:space="preserve"> de</w:t>
      </w:r>
      <w:r w:rsidRPr="00421399">
        <w:rPr>
          <w:rFonts w:ascii="Times" w:hAnsi="Times"/>
          <w:szCs w:val="24"/>
        </w:rPr>
        <w:t xml:space="preserve"> una construcción social</w:t>
      </w:r>
      <w:r>
        <w:rPr>
          <w:rFonts w:ascii="Times" w:hAnsi="Times"/>
          <w:szCs w:val="24"/>
        </w:rPr>
        <w:t xml:space="preserve"> que se ve</w:t>
      </w:r>
      <w:r w:rsidRPr="00421399">
        <w:rPr>
          <w:rFonts w:ascii="Times" w:hAnsi="Times"/>
          <w:szCs w:val="24"/>
        </w:rPr>
        <w:t xml:space="preserve"> influida por los valores dominantes y las dinámicas de poder</w:t>
      </w:r>
      <w:r>
        <w:rPr>
          <w:rFonts w:ascii="Times" w:hAnsi="Times"/>
          <w:szCs w:val="24"/>
        </w:rPr>
        <w:t xml:space="preserve">; </w:t>
      </w:r>
      <w:r w:rsidR="004826F1">
        <w:rPr>
          <w:rFonts w:ascii="Times" w:hAnsi="Times"/>
          <w:szCs w:val="24"/>
        </w:rPr>
        <w:t>de este modo</w:t>
      </w:r>
      <w:r w:rsidRPr="00421399">
        <w:rPr>
          <w:rFonts w:ascii="Times" w:hAnsi="Times"/>
          <w:szCs w:val="24"/>
        </w:rPr>
        <w:t xml:space="preserve">, </w:t>
      </w:r>
      <w:r>
        <w:rPr>
          <w:rFonts w:ascii="Times" w:hAnsi="Times"/>
          <w:szCs w:val="24"/>
        </w:rPr>
        <w:t>la definición de</w:t>
      </w:r>
      <w:r w:rsidRPr="00421399">
        <w:rPr>
          <w:rFonts w:ascii="Times" w:hAnsi="Times"/>
          <w:szCs w:val="24"/>
        </w:rPr>
        <w:t xml:space="preserve"> delito depende del contexto histórico, cultural y político, y con frecuencia refleja los intereses de las élites más que las realidades de las comunidades afectadas</w:t>
      </w:r>
      <w:r>
        <w:rPr>
          <w:rFonts w:ascii="Times" w:hAnsi="Times"/>
          <w:noProof/>
          <w:szCs w:val="24"/>
        </w:rPr>
        <w:t xml:space="preserve"> </w:t>
      </w:r>
      <w:r w:rsidRPr="004910B3">
        <w:rPr>
          <w:rFonts w:ascii="Times" w:hAnsi="Times"/>
          <w:noProof/>
          <w:szCs w:val="24"/>
        </w:rPr>
        <w:t>(Baratta, 1986)</w:t>
      </w:r>
      <w:r w:rsidRPr="00421399">
        <w:rPr>
          <w:rFonts w:ascii="Times" w:hAnsi="Times"/>
          <w:szCs w:val="24"/>
        </w:rPr>
        <w:t>.</w:t>
      </w:r>
    </w:p>
    <w:p w14:paraId="001C4633" w14:textId="4620E38D" w:rsidR="008B4031" w:rsidRPr="00A36A36" w:rsidRDefault="008B4031" w:rsidP="008B4031">
      <w:pPr>
        <w:pStyle w:val="Prrafo"/>
        <w:rPr>
          <w:rFonts w:ascii="Times" w:hAnsi="Times"/>
          <w:color w:val="FF0000"/>
          <w:szCs w:val="24"/>
        </w:rPr>
      </w:pPr>
      <w:r w:rsidRPr="006A2C4F">
        <w:rPr>
          <w:rFonts w:ascii="Times" w:hAnsi="Times"/>
          <w:szCs w:val="24"/>
        </w:rPr>
        <w:t xml:space="preserve">Esta rama de la criminología enfatiza el rol tanto de los medios de comunicación </w:t>
      </w:r>
      <w:r w:rsidR="00665EB8">
        <w:rPr>
          <w:rFonts w:ascii="Times" w:hAnsi="Times"/>
          <w:szCs w:val="24"/>
        </w:rPr>
        <w:t>—</w:t>
      </w:r>
      <w:r w:rsidRPr="006A2C4F">
        <w:rPr>
          <w:rFonts w:ascii="Times" w:hAnsi="Times"/>
          <w:szCs w:val="24"/>
        </w:rPr>
        <w:t xml:space="preserve">y </w:t>
      </w:r>
      <w:r>
        <w:rPr>
          <w:rFonts w:ascii="Times" w:hAnsi="Times"/>
          <w:szCs w:val="24"/>
        </w:rPr>
        <w:t>figuras</w:t>
      </w:r>
      <w:r w:rsidRPr="006A2C4F">
        <w:rPr>
          <w:rFonts w:ascii="Times" w:hAnsi="Times"/>
          <w:szCs w:val="24"/>
        </w:rPr>
        <w:t xml:space="preserve"> de relevancia pública</w:t>
      </w:r>
      <w:r w:rsidR="00665EB8">
        <w:rPr>
          <w:rFonts w:ascii="Times" w:hAnsi="Times"/>
          <w:szCs w:val="24"/>
        </w:rPr>
        <w:t>—</w:t>
      </w:r>
      <w:r w:rsidRPr="006A2C4F">
        <w:rPr>
          <w:rFonts w:ascii="Times" w:hAnsi="Times"/>
          <w:szCs w:val="24"/>
        </w:rPr>
        <w:t xml:space="preserve"> como de las Administraci</w:t>
      </w:r>
      <w:r w:rsidR="00164B56">
        <w:rPr>
          <w:rFonts w:ascii="Times" w:hAnsi="Times"/>
          <w:szCs w:val="24"/>
        </w:rPr>
        <w:t>ones</w:t>
      </w:r>
      <w:r w:rsidRPr="006A2C4F">
        <w:rPr>
          <w:rFonts w:ascii="Times" w:hAnsi="Times"/>
          <w:szCs w:val="24"/>
        </w:rPr>
        <w:t xml:space="preserve"> Públicas en la reproducción de narrativas que refuerzan determinadas concepciones sobre el delito y los delincuentes</w:t>
      </w:r>
      <w:r>
        <w:rPr>
          <w:rFonts w:ascii="Times" w:hAnsi="Times"/>
          <w:szCs w:val="24"/>
        </w:rPr>
        <w:t xml:space="preserve"> </w:t>
      </w:r>
      <w:r w:rsidRPr="004910B3">
        <w:rPr>
          <w:rFonts w:ascii="Times" w:hAnsi="Times"/>
          <w:noProof/>
          <w:szCs w:val="24"/>
        </w:rPr>
        <w:t>(Baratta, 1986</w:t>
      </w:r>
      <w:r w:rsidRPr="00813669">
        <w:rPr>
          <w:rFonts w:ascii="Times" w:hAnsi="Times"/>
          <w:noProof/>
          <w:szCs w:val="24"/>
        </w:rPr>
        <w:t>)</w:t>
      </w:r>
      <w:r w:rsidRPr="00813669">
        <w:rPr>
          <w:rFonts w:ascii="Times" w:hAnsi="Times"/>
          <w:szCs w:val="24"/>
        </w:rPr>
        <w:t xml:space="preserve">. En este sentido, es a través de estrategias discursivas y procesos de etiquetado </w:t>
      </w:r>
      <w:r w:rsidR="00572134">
        <w:rPr>
          <w:rFonts w:ascii="Times" w:hAnsi="Times"/>
          <w:szCs w:val="24"/>
        </w:rPr>
        <w:t>que</w:t>
      </w:r>
      <w:r w:rsidRPr="00813669">
        <w:rPr>
          <w:rFonts w:ascii="Times" w:hAnsi="Times"/>
          <w:szCs w:val="24"/>
        </w:rPr>
        <w:t xml:space="preserve"> ciertos grupos sociales</w:t>
      </w:r>
      <w:r w:rsidR="00572134">
        <w:rPr>
          <w:rFonts w:ascii="Times" w:hAnsi="Times"/>
          <w:szCs w:val="24"/>
        </w:rPr>
        <w:t xml:space="preserve"> (</w:t>
      </w:r>
      <w:r w:rsidRPr="00813669">
        <w:rPr>
          <w:rFonts w:ascii="Times" w:hAnsi="Times"/>
          <w:szCs w:val="24"/>
        </w:rPr>
        <w:t>personas migrantes u otras minorías étnicas</w:t>
      </w:r>
      <w:r w:rsidR="00572134">
        <w:rPr>
          <w:rFonts w:ascii="Times" w:hAnsi="Times"/>
          <w:szCs w:val="24"/>
        </w:rPr>
        <w:t>)</w:t>
      </w:r>
      <w:r w:rsidRPr="00813669">
        <w:rPr>
          <w:rFonts w:ascii="Times" w:hAnsi="Times"/>
          <w:szCs w:val="24"/>
        </w:rPr>
        <w:t xml:space="preserve"> pueden ser estigmatizados y presentados como una amenaza para el orden social, a pesar de la ausencia de evidencia que respalde esta asociación (Hall et al., 1978)</w:t>
      </w:r>
      <w:r>
        <w:rPr>
          <w:rFonts w:ascii="Times" w:hAnsi="Times"/>
          <w:szCs w:val="24"/>
        </w:rPr>
        <w:t>, criminalizándolos, por un lado, sobre la base de hechos objetivos y, por otro, mediante estrategias de control social que legitiman cualquier tipo de medida de represión y refuerzan las desigualdades estructurales.</w:t>
      </w:r>
    </w:p>
    <w:p w14:paraId="57BDC840" w14:textId="77777777" w:rsidR="008B4031" w:rsidRDefault="008B4031" w:rsidP="008B4031">
      <w:pPr>
        <w:pStyle w:val="Prrafo"/>
        <w:rPr>
          <w:rFonts w:ascii="Times" w:hAnsi="Times"/>
          <w:szCs w:val="24"/>
        </w:rPr>
      </w:pPr>
      <w:r w:rsidRPr="003F5789">
        <w:rPr>
          <w:rFonts w:ascii="Times" w:hAnsi="Times"/>
          <w:szCs w:val="24"/>
        </w:rPr>
        <w:t>De igual forma, esta visión sugiere que el derecho penal y, por ende, el aparato punitivo del Estado, no operan con imparcialidad, tendiendo a proteger los intereses de quienes detentan el poder, castigando con mayor rigor a los sectores más vulnerables</w:t>
      </w:r>
      <w:r>
        <w:rPr>
          <w:rFonts w:ascii="Times" w:hAnsi="Times"/>
          <w:szCs w:val="24"/>
        </w:rPr>
        <w:t xml:space="preserve"> de la población,</w:t>
      </w:r>
      <w:r w:rsidRPr="003F5789">
        <w:rPr>
          <w:rFonts w:ascii="Times" w:hAnsi="Times"/>
          <w:szCs w:val="24"/>
        </w:rPr>
        <w:t xml:space="preserve"> mientras que </w:t>
      </w:r>
      <w:r>
        <w:rPr>
          <w:rFonts w:ascii="Times" w:hAnsi="Times"/>
          <w:szCs w:val="24"/>
        </w:rPr>
        <w:t xml:space="preserve">los </w:t>
      </w:r>
      <w:r w:rsidRPr="003F5789">
        <w:rPr>
          <w:rFonts w:ascii="Times" w:hAnsi="Times"/>
          <w:szCs w:val="24"/>
        </w:rPr>
        <w:t>delitos de cuello blanco</w:t>
      </w:r>
      <w:r w:rsidRPr="003F5789">
        <w:rPr>
          <w:rFonts w:ascii="Times" w:hAnsi="Times"/>
          <w:noProof/>
          <w:szCs w:val="24"/>
        </w:rPr>
        <w:t xml:space="preserve"> (Sutherland, 1940)</w:t>
      </w:r>
      <w:r w:rsidRPr="003F5789">
        <w:rPr>
          <w:rFonts w:ascii="Times" w:hAnsi="Times"/>
          <w:szCs w:val="24"/>
        </w:rPr>
        <w:t xml:space="preserve"> o relacionados con el poder económico suelen recibir un tratamiento diferenciado </w:t>
      </w:r>
      <w:r w:rsidRPr="003F5789">
        <w:rPr>
          <w:rFonts w:ascii="Times" w:hAnsi="Times"/>
          <w:noProof/>
          <w:szCs w:val="24"/>
        </w:rPr>
        <w:t>(Chambliss, 1975)</w:t>
      </w:r>
      <w:r w:rsidRPr="003F5789">
        <w:rPr>
          <w:rFonts w:ascii="Times" w:hAnsi="Times"/>
          <w:szCs w:val="24"/>
        </w:rPr>
        <w:t xml:space="preserve">. </w:t>
      </w:r>
      <w:r>
        <w:rPr>
          <w:rFonts w:ascii="Times" w:hAnsi="Times"/>
          <w:szCs w:val="24"/>
        </w:rPr>
        <w:t>A este respecto</w:t>
      </w:r>
      <w:r w:rsidRPr="003F5789">
        <w:rPr>
          <w:rFonts w:ascii="Times" w:hAnsi="Times"/>
          <w:szCs w:val="24"/>
        </w:rPr>
        <w:t>, la criminología crítica</w:t>
      </w:r>
      <w:r>
        <w:rPr>
          <w:rFonts w:ascii="Times" w:hAnsi="Times"/>
          <w:szCs w:val="24"/>
        </w:rPr>
        <w:t>, además de tener en cuenta</w:t>
      </w:r>
      <w:r w:rsidRPr="003F5789">
        <w:rPr>
          <w:rFonts w:ascii="Times" w:hAnsi="Times"/>
          <w:szCs w:val="24"/>
        </w:rPr>
        <w:t xml:space="preserve"> la construcción social del delito, </w:t>
      </w:r>
      <w:r>
        <w:rPr>
          <w:rFonts w:ascii="Times" w:hAnsi="Times"/>
          <w:szCs w:val="24"/>
        </w:rPr>
        <w:t>pretende favorecer e impulsar</w:t>
      </w:r>
      <w:r w:rsidRPr="003F5789">
        <w:rPr>
          <w:rFonts w:ascii="Times" w:hAnsi="Times"/>
          <w:szCs w:val="24"/>
        </w:rPr>
        <w:t xml:space="preserve"> </w:t>
      </w:r>
      <w:r>
        <w:rPr>
          <w:rFonts w:ascii="Times" w:hAnsi="Times"/>
          <w:szCs w:val="24"/>
        </w:rPr>
        <w:t xml:space="preserve">la </w:t>
      </w:r>
      <w:r w:rsidRPr="003F5789">
        <w:rPr>
          <w:rFonts w:ascii="Times" w:hAnsi="Times"/>
          <w:szCs w:val="24"/>
        </w:rPr>
        <w:t>transformación del sistema penal y de las políticas de seguridad para que se basen en principios de justicia social y equidad</w:t>
      </w:r>
      <w:r>
        <w:rPr>
          <w:rFonts w:ascii="Times" w:hAnsi="Times"/>
          <w:noProof/>
          <w:szCs w:val="24"/>
        </w:rPr>
        <w:t xml:space="preserve"> </w:t>
      </w:r>
      <w:r w:rsidRPr="005304B2">
        <w:rPr>
          <w:rFonts w:ascii="Times" w:hAnsi="Times"/>
          <w:noProof/>
          <w:szCs w:val="24"/>
        </w:rPr>
        <w:t>(</w:t>
      </w:r>
      <w:r w:rsidRPr="004910B3">
        <w:rPr>
          <w:rFonts w:ascii="Times" w:hAnsi="Times"/>
          <w:noProof/>
          <w:szCs w:val="24"/>
        </w:rPr>
        <w:t>Baratta, 1986</w:t>
      </w:r>
      <w:r>
        <w:rPr>
          <w:rFonts w:ascii="Times" w:hAnsi="Times"/>
          <w:noProof/>
          <w:szCs w:val="24"/>
        </w:rPr>
        <w:t xml:space="preserve">; </w:t>
      </w:r>
      <w:r w:rsidRPr="005304B2">
        <w:rPr>
          <w:rFonts w:ascii="Times" w:hAnsi="Times"/>
          <w:noProof/>
          <w:szCs w:val="24"/>
        </w:rPr>
        <w:t>Young, 1999)</w:t>
      </w:r>
      <w:r w:rsidRPr="003F5789">
        <w:rPr>
          <w:rFonts w:ascii="Times" w:hAnsi="Times"/>
          <w:szCs w:val="24"/>
        </w:rPr>
        <w:t>.</w:t>
      </w:r>
    </w:p>
    <w:p w14:paraId="62131E58" w14:textId="77777777" w:rsidR="008B4031" w:rsidRPr="0085540D" w:rsidRDefault="008B4031" w:rsidP="005E2E04">
      <w:pPr>
        <w:pStyle w:val="Ttulo30"/>
        <w:jc w:val="both"/>
      </w:pPr>
      <w:bookmarkStart w:id="56" w:name="_Toc199356531"/>
      <w:r>
        <w:rPr>
          <w:i/>
          <w:iCs/>
        </w:rPr>
        <w:t>A</w:t>
      </w:r>
      <w:r w:rsidRPr="00AC0CC5">
        <w:rPr>
          <w:i/>
          <w:iCs/>
        </w:rPr>
        <w:t xml:space="preserve">genda </w:t>
      </w:r>
      <w:proofErr w:type="spellStart"/>
      <w:r w:rsidRPr="00AC0CC5">
        <w:rPr>
          <w:i/>
          <w:iCs/>
        </w:rPr>
        <w:t>setting</w:t>
      </w:r>
      <w:bookmarkEnd w:id="56"/>
      <w:proofErr w:type="spellEnd"/>
    </w:p>
    <w:p w14:paraId="127FF009" w14:textId="0D5493B4" w:rsidR="008B4031" w:rsidRDefault="008B4031" w:rsidP="008B4031">
      <w:pPr>
        <w:pStyle w:val="Prrafo"/>
        <w:rPr>
          <w:rFonts w:ascii="Times" w:hAnsi="Times"/>
          <w:szCs w:val="24"/>
        </w:rPr>
      </w:pPr>
      <w:r>
        <w:rPr>
          <w:rFonts w:ascii="Times" w:hAnsi="Times"/>
          <w:szCs w:val="24"/>
        </w:rPr>
        <w:t>L</w:t>
      </w:r>
      <w:r w:rsidRPr="00304A7F">
        <w:rPr>
          <w:rFonts w:ascii="Times" w:hAnsi="Times"/>
          <w:szCs w:val="24"/>
        </w:rPr>
        <w:t xml:space="preserve">a teoría </w:t>
      </w:r>
      <w:r w:rsidR="008A3170">
        <w:rPr>
          <w:rFonts w:ascii="Times" w:hAnsi="Times"/>
          <w:szCs w:val="24"/>
        </w:rPr>
        <w:t>de la</w:t>
      </w:r>
      <w:r w:rsidRPr="00304A7F">
        <w:rPr>
          <w:rFonts w:ascii="Times" w:hAnsi="Times"/>
          <w:szCs w:val="24"/>
        </w:rPr>
        <w:t xml:space="preserve"> </w:t>
      </w:r>
      <w:r w:rsidRPr="00304A7F">
        <w:rPr>
          <w:rFonts w:ascii="Times" w:hAnsi="Times"/>
          <w:i/>
          <w:iCs/>
          <w:szCs w:val="24"/>
        </w:rPr>
        <w:t xml:space="preserve">agenda </w:t>
      </w:r>
      <w:proofErr w:type="spellStart"/>
      <w:r w:rsidRPr="00304A7F">
        <w:rPr>
          <w:rFonts w:ascii="Times" w:hAnsi="Times"/>
          <w:i/>
          <w:iCs/>
          <w:szCs w:val="24"/>
        </w:rPr>
        <w:t>setting</w:t>
      </w:r>
      <w:proofErr w:type="spellEnd"/>
      <w:r w:rsidRPr="00304A7F">
        <w:rPr>
          <w:rFonts w:ascii="Times" w:hAnsi="Times"/>
          <w:szCs w:val="24"/>
        </w:rPr>
        <w:t>, desarrollada por Maxwell McCombs y Donald Shaw</w:t>
      </w:r>
      <w:r>
        <w:rPr>
          <w:rFonts w:ascii="Times" w:hAnsi="Times"/>
          <w:szCs w:val="24"/>
        </w:rPr>
        <w:t xml:space="preserve"> (</w:t>
      </w:r>
      <w:r w:rsidRPr="00304A7F">
        <w:rPr>
          <w:rFonts w:ascii="Times" w:hAnsi="Times"/>
          <w:noProof/>
          <w:szCs w:val="24"/>
        </w:rPr>
        <w:t>1972</w:t>
      </w:r>
      <w:r>
        <w:rPr>
          <w:rFonts w:ascii="Times" w:hAnsi="Times"/>
          <w:szCs w:val="24"/>
        </w:rPr>
        <w:t>)</w:t>
      </w:r>
      <w:r w:rsidRPr="00304A7F">
        <w:rPr>
          <w:rFonts w:ascii="Times" w:hAnsi="Times"/>
          <w:szCs w:val="24"/>
        </w:rPr>
        <w:t xml:space="preserve">, </w:t>
      </w:r>
      <w:r>
        <w:rPr>
          <w:rFonts w:ascii="Times" w:hAnsi="Times"/>
          <w:szCs w:val="24"/>
        </w:rPr>
        <w:t>apunta</w:t>
      </w:r>
      <w:r w:rsidRPr="00304A7F">
        <w:rPr>
          <w:rFonts w:ascii="Times" w:hAnsi="Times"/>
          <w:szCs w:val="24"/>
        </w:rPr>
        <w:t xml:space="preserve"> </w:t>
      </w:r>
      <w:r>
        <w:rPr>
          <w:rFonts w:ascii="Times" w:hAnsi="Times"/>
          <w:szCs w:val="24"/>
        </w:rPr>
        <w:t>que los medios de comunicación, si bien también tendrían cabida las figuras de relevancia pública,</w:t>
      </w:r>
      <w:r w:rsidRPr="00304A7F">
        <w:rPr>
          <w:rFonts w:ascii="Times" w:hAnsi="Times"/>
          <w:szCs w:val="24"/>
        </w:rPr>
        <w:t xml:space="preserve"> no determinan</w:t>
      </w:r>
      <w:r>
        <w:rPr>
          <w:rFonts w:ascii="Times" w:hAnsi="Times"/>
          <w:szCs w:val="24"/>
        </w:rPr>
        <w:t xml:space="preserve"> el pensamiento de la</w:t>
      </w:r>
      <w:r w:rsidRPr="00304A7F">
        <w:rPr>
          <w:rFonts w:ascii="Times" w:hAnsi="Times"/>
          <w:szCs w:val="24"/>
        </w:rPr>
        <w:t xml:space="preserve"> audiencia, pero sí influyen</w:t>
      </w:r>
      <w:r>
        <w:rPr>
          <w:rFonts w:ascii="Times" w:hAnsi="Times"/>
          <w:szCs w:val="24"/>
        </w:rPr>
        <w:t xml:space="preserve"> directamente</w:t>
      </w:r>
      <w:r w:rsidRPr="00304A7F">
        <w:rPr>
          <w:rFonts w:ascii="Times" w:hAnsi="Times"/>
          <w:szCs w:val="24"/>
        </w:rPr>
        <w:t xml:space="preserve"> en </w:t>
      </w:r>
      <w:r w:rsidR="00331388">
        <w:rPr>
          <w:rFonts w:ascii="Times" w:hAnsi="Times"/>
          <w:szCs w:val="24"/>
        </w:rPr>
        <w:t>los</w:t>
      </w:r>
      <w:r w:rsidRPr="00304A7F">
        <w:rPr>
          <w:rFonts w:ascii="Times" w:hAnsi="Times"/>
          <w:szCs w:val="24"/>
        </w:rPr>
        <w:t xml:space="preserve"> temas</w:t>
      </w:r>
      <w:r>
        <w:rPr>
          <w:rFonts w:ascii="Times" w:hAnsi="Times"/>
          <w:szCs w:val="24"/>
        </w:rPr>
        <w:t xml:space="preserve"> o cuestiones</w:t>
      </w:r>
      <w:r w:rsidR="00331388">
        <w:rPr>
          <w:rFonts w:ascii="Times" w:hAnsi="Times"/>
          <w:szCs w:val="24"/>
        </w:rPr>
        <w:t xml:space="preserve"> que esta</w:t>
      </w:r>
      <w:r w:rsidRPr="00304A7F">
        <w:rPr>
          <w:rFonts w:ascii="Times" w:hAnsi="Times"/>
          <w:szCs w:val="24"/>
        </w:rPr>
        <w:t xml:space="preserve"> considera</w:t>
      </w:r>
      <w:r>
        <w:rPr>
          <w:rFonts w:ascii="Times" w:hAnsi="Times"/>
          <w:szCs w:val="24"/>
        </w:rPr>
        <w:t xml:space="preserve"> importantes</w:t>
      </w:r>
      <w:r w:rsidRPr="00304A7F">
        <w:rPr>
          <w:rFonts w:ascii="Times" w:hAnsi="Times"/>
          <w:szCs w:val="24"/>
        </w:rPr>
        <w:t xml:space="preserve">. </w:t>
      </w:r>
      <w:r>
        <w:rPr>
          <w:rFonts w:ascii="Times" w:hAnsi="Times"/>
          <w:szCs w:val="24"/>
        </w:rPr>
        <w:t>Esto significa que,</w:t>
      </w:r>
      <w:r w:rsidRPr="00304A7F">
        <w:rPr>
          <w:rFonts w:ascii="Times" w:hAnsi="Times"/>
          <w:szCs w:val="24"/>
        </w:rPr>
        <w:t xml:space="preserve"> al otorgar mayor cobertura a ciertos asuntos, los medios configuran las prioridades</w:t>
      </w:r>
      <w:r>
        <w:rPr>
          <w:rFonts w:ascii="Times" w:hAnsi="Times"/>
          <w:szCs w:val="24"/>
        </w:rPr>
        <w:t xml:space="preserve"> de la sociedad</w:t>
      </w:r>
      <w:r w:rsidRPr="00304A7F">
        <w:rPr>
          <w:rFonts w:ascii="Times" w:hAnsi="Times"/>
          <w:szCs w:val="24"/>
        </w:rPr>
        <w:t>, estableciendo qué problemas merecen atención</w:t>
      </w:r>
      <w:r>
        <w:rPr>
          <w:rFonts w:ascii="Times" w:hAnsi="Times"/>
          <w:szCs w:val="24"/>
        </w:rPr>
        <w:t>, discusión o, incluso, acción,</w:t>
      </w:r>
      <w:r w:rsidRPr="00304A7F">
        <w:rPr>
          <w:rFonts w:ascii="Times" w:hAnsi="Times"/>
          <w:szCs w:val="24"/>
        </w:rPr>
        <w:t xml:space="preserve"> y cuáles quedan relegados</w:t>
      </w:r>
      <w:r>
        <w:rPr>
          <w:rFonts w:ascii="Times" w:hAnsi="Times"/>
          <w:szCs w:val="24"/>
        </w:rPr>
        <w:t>, situados en un plano secundario</w:t>
      </w:r>
      <w:r>
        <w:rPr>
          <w:rFonts w:ascii="Times" w:hAnsi="Times"/>
          <w:noProof/>
          <w:szCs w:val="24"/>
        </w:rPr>
        <w:t xml:space="preserve"> </w:t>
      </w:r>
      <w:r w:rsidRPr="00304A7F">
        <w:rPr>
          <w:rFonts w:ascii="Times" w:hAnsi="Times"/>
          <w:noProof/>
          <w:szCs w:val="24"/>
        </w:rPr>
        <w:t>(McCombs &amp; Shaw, 1972)</w:t>
      </w:r>
      <w:r w:rsidRPr="00304A7F">
        <w:rPr>
          <w:rFonts w:ascii="Times" w:hAnsi="Times"/>
          <w:szCs w:val="24"/>
        </w:rPr>
        <w:t>.</w:t>
      </w:r>
    </w:p>
    <w:p w14:paraId="08D1EF97" w14:textId="0E20C192" w:rsidR="008B4031" w:rsidRPr="003F5789" w:rsidRDefault="008B4031" w:rsidP="008B4031">
      <w:pPr>
        <w:pStyle w:val="Prrafo"/>
        <w:rPr>
          <w:rFonts w:ascii="Times" w:hAnsi="Times"/>
          <w:szCs w:val="24"/>
        </w:rPr>
      </w:pPr>
      <w:r>
        <w:rPr>
          <w:rFonts w:ascii="Times" w:hAnsi="Times"/>
          <w:szCs w:val="24"/>
        </w:rPr>
        <w:t>De esta manera, se tiene un proceso en el que los medios de comunicación seleccionan las materias que han de cubrir y, en su caso, destacar, decidiendo cuáles son más importantes (agenda mediática), transmitiendo la información a la audiencia y orientando su percepción sobre ellas (agenda pública)</w:t>
      </w:r>
      <w:r>
        <w:rPr>
          <w:rFonts w:ascii="Times" w:hAnsi="Times"/>
          <w:noProof/>
          <w:szCs w:val="24"/>
        </w:rPr>
        <w:t xml:space="preserve"> </w:t>
      </w:r>
      <w:r w:rsidRPr="00676B70">
        <w:rPr>
          <w:rFonts w:ascii="Times" w:hAnsi="Times"/>
          <w:noProof/>
          <w:szCs w:val="24"/>
        </w:rPr>
        <w:t>(McCombs &amp; Shaw, 1972)</w:t>
      </w:r>
      <w:r>
        <w:rPr>
          <w:rFonts w:ascii="Times" w:hAnsi="Times"/>
          <w:szCs w:val="24"/>
        </w:rPr>
        <w:t xml:space="preserve">. Una vez se completa esta fase, los </w:t>
      </w:r>
      <w:r w:rsidR="00903430">
        <w:rPr>
          <w:rFonts w:ascii="Times" w:hAnsi="Times"/>
          <w:szCs w:val="24"/>
        </w:rPr>
        <w:t xml:space="preserve">representantes </w:t>
      </w:r>
      <w:r>
        <w:rPr>
          <w:rFonts w:ascii="Times" w:hAnsi="Times"/>
          <w:szCs w:val="24"/>
        </w:rPr>
        <w:t xml:space="preserve">políticos y líderes de opinión proporcionan una respuesta a estas materias, que la </w:t>
      </w:r>
      <w:r w:rsidR="007A501D">
        <w:rPr>
          <w:rFonts w:ascii="Times" w:hAnsi="Times"/>
          <w:szCs w:val="24"/>
        </w:rPr>
        <w:t>ciudadanía</w:t>
      </w:r>
      <w:r>
        <w:rPr>
          <w:rFonts w:ascii="Times" w:hAnsi="Times"/>
          <w:szCs w:val="24"/>
        </w:rPr>
        <w:t xml:space="preserve"> percibe como importantes (agenda política)</w:t>
      </w:r>
      <w:r>
        <w:rPr>
          <w:rFonts w:ascii="Times" w:hAnsi="Times"/>
          <w:noProof/>
          <w:szCs w:val="24"/>
        </w:rPr>
        <w:t xml:space="preserve"> </w:t>
      </w:r>
      <w:r w:rsidRPr="00676B70">
        <w:rPr>
          <w:rFonts w:ascii="Times" w:hAnsi="Times"/>
          <w:noProof/>
          <w:szCs w:val="24"/>
        </w:rPr>
        <w:t xml:space="preserve">(McCombs, </w:t>
      </w:r>
      <w:r>
        <w:rPr>
          <w:rFonts w:ascii="Times" w:hAnsi="Times"/>
          <w:noProof/>
          <w:szCs w:val="24"/>
        </w:rPr>
        <w:t>2004</w:t>
      </w:r>
      <w:r w:rsidRPr="00676B70">
        <w:rPr>
          <w:rFonts w:ascii="Times" w:hAnsi="Times"/>
          <w:noProof/>
          <w:szCs w:val="24"/>
        </w:rPr>
        <w:t>)</w:t>
      </w:r>
      <w:r>
        <w:rPr>
          <w:rFonts w:ascii="Times" w:hAnsi="Times"/>
          <w:szCs w:val="24"/>
        </w:rPr>
        <w:t>.</w:t>
      </w:r>
    </w:p>
    <w:p w14:paraId="26B82229" w14:textId="01876032" w:rsidR="008B4031" w:rsidRPr="0085540D" w:rsidRDefault="008B4031" w:rsidP="005E2E04">
      <w:pPr>
        <w:pStyle w:val="Ttulo30"/>
        <w:jc w:val="both"/>
      </w:pPr>
      <w:bookmarkStart w:id="57" w:name="_Toc199356532"/>
      <w:r>
        <w:t>Consideraciones relativas a la teoría de</w:t>
      </w:r>
      <w:r w:rsidR="008A3170">
        <w:t xml:space="preserve"> la</w:t>
      </w:r>
      <w:r>
        <w:t xml:space="preserve"> </w:t>
      </w:r>
      <w:r w:rsidRPr="00970E72">
        <w:rPr>
          <w:i/>
          <w:iCs/>
        </w:rPr>
        <w:t xml:space="preserve">agenda </w:t>
      </w:r>
      <w:proofErr w:type="spellStart"/>
      <w:r w:rsidRPr="00970E72">
        <w:rPr>
          <w:i/>
          <w:iCs/>
        </w:rPr>
        <w:t>setting</w:t>
      </w:r>
      <w:proofErr w:type="spellEnd"/>
      <w:r>
        <w:t xml:space="preserve"> y la criminología crítica</w:t>
      </w:r>
      <w:bookmarkEnd w:id="57"/>
    </w:p>
    <w:p w14:paraId="010337C5" w14:textId="078EC3BA" w:rsidR="008B4031" w:rsidRDefault="008B4031" w:rsidP="008B4031">
      <w:pPr>
        <w:pStyle w:val="Prrafo"/>
        <w:rPr>
          <w:rFonts w:ascii="Times" w:hAnsi="Times"/>
          <w:szCs w:val="24"/>
        </w:rPr>
      </w:pPr>
      <w:r>
        <w:rPr>
          <w:rFonts w:ascii="Times" w:hAnsi="Times"/>
          <w:szCs w:val="24"/>
        </w:rPr>
        <w:t>A la hora de llevar a cabo esta investigación, combinando</w:t>
      </w:r>
      <w:r w:rsidRPr="00B130C8">
        <w:rPr>
          <w:rFonts w:ascii="Times" w:hAnsi="Times"/>
          <w:szCs w:val="24"/>
        </w:rPr>
        <w:t xml:space="preserve"> ambas perspectivas, se puede analizar cómo los medios de comunicación</w:t>
      </w:r>
      <w:r>
        <w:rPr>
          <w:rFonts w:ascii="Times" w:hAnsi="Times"/>
          <w:szCs w:val="24"/>
        </w:rPr>
        <w:t xml:space="preserve"> </w:t>
      </w:r>
      <w:r w:rsidR="00665EB8">
        <w:rPr>
          <w:rFonts w:ascii="Times" w:hAnsi="Times"/>
          <w:szCs w:val="24"/>
        </w:rPr>
        <w:t>—</w:t>
      </w:r>
      <w:r>
        <w:rPr>
          <w:rFonts w:ascii="Times" w:hAnsi="Times"/>
          <w:szCs w:val="24"/>
        </w:rPr>
        <w:t>y las figuras de relevancia pública</w:t>
      </w:r>
      <w:r w:rsidR="00665EB8">
        <w:rPr>
          <w:rFonts w:ascii="Times" w:hAnsi="Times"/>
          <w:szCs w:val="24"/>
        </w:rPr>
        <w:t>—</w:t>
      </w:r>
      <w:r w:rsidRPr="00B130C8">
        <w:rPr>
          <w:rFonts w:ascii="Times" w:hAnsi="Times"/>
          <w:szCs w:val="24"/>
        </w:rPr>
        <w:t xml:space="preserve"> desempeñan un papel fundamental en la construcción de narrativas sobre </w:t>
      </w:r>
      <w:r w:rsidR="00331388">
        <w:rPr>
          <w:rFonts w:ascii="Times" w:hAnsi="Times"/>
          <w:szCs w:val="24"/>
        </w:rPr>
        <w:t>la población</w:t>
      </w:r>
      <w:r w:rsidRPr="00B130C8">
        <w:rPr>
          <w:rFonts w:ascii="Times" w:hAnsi="Times"/>
          <w:szCs w:val="24"/>
        </w:rPr>
        <w:t xml:space="preserve"> y </w:t>
      </w:r>
      <w:r w:rsidR="00331388">
        <w:rPr>
          <w:rFonts w:ascii="Times" w:hAnsi="Times"/>
          <w:szCs w:val="24"/>
        </w:rPr>
        <w:t xml:space="preserve">la </w:t>
      </w:r>
      <w:r w:rsidRPr="00B130C8">
        <w:rPr>
          <w:rFonts w:ascii="Times" w:hAnsi="Times"/>
          <w:szCs w:val="24"/>
        </w:rPr>
        <w:t xml:space="preserve">delincuencia. </w:t>
      </w:r>
      <w:r w:rsidR="004826F1">
        <w:rPr>
          <w:rFonts w:ascii="Times" w:hAnsi="Times"/>
          <w:szCs w:val="24"/>
        </w:rPr>
        <w:t>De esta forma</w:t>
      </w:r>
      <w:r w:rsidRPr="00B130C8">
        <w:rPr>
          <w:rFonts w:ascii="Times" w:hAnsi="Times"/>
          <w:szCs w:val="24"/>
        </w:rPr>
        <w:t>, al dar un tratamiento desproporcionado a delitos aislados</w:t>
      </w:r>
      <w:r>
        <w:rPr>
          <w:rFonts w:ascii="Times" w:hAnsi="Times"/>
          <w:szCs w:val="24"/>
        </w:rPr>
        <w:t xml:space="preserve"> presuntamente</w:t>
      </w:r>
      <w:r w:rsidRPr="00B130C8">
        <w:rPr>
          <w:rFonts w:ascii="Times" w:hAnsi="Times"/>
          <w:szCs w:val="24"/>
        </w:rPr>
        <w:t xml:space="preserve"> cometidos por personas migrantes, los medios</w:t>
      </w:r>
      <w:r w:rsidR="00331388">
        <w:rPr>
          <w:rFonts w:ascii="Times" w:hAnsi="Times"/>
          <w:szCs w:val="24"/>
        </w:rPr>
        <w:t xml:space="preserve"> de comunicación</w:t>
      </w:r>
      <w:r w:rsidRPr="00B130C8">
        <w:rPr>
          <w:rFonts w:ascii="Times" w:hAnsi="Times"/>
          <w:szCs w:val="24"/>
        </w:rPr>
        <w:t xml:space="preserve"> amplifican la percepción de que existe una relación causal entre </w:t>
      </w:r>
      <w:r w:rsidR="00331388">
        <w:rPr>
          <w:rFonts w:ascii="Times" w:hAnsi="Times"/>
          <w:szCs w:val="24"/>
        </w:rPr>
        <w:t>estas</w:t>
      </w:r>
      <w:r w:rsidRPr="00B130C8">
        <w:rPr>
          <w:rFonts w:ascii="Times" w:hAnsi="Times"/>
          <w:szCs w:val="24"/>
        </w:rPr>
        <w:t xml:space="preserve"> y</w:t>
      </w:r>
      <w:r w:rsidR="00331388">
        <w:rPr>
          <w:rFonts w:ascii="Times" w:hAnsi="Times"/>
          <w:szCs w:val="24"/>
        </w:rPr>
        <w:t xml:space="preserve"> la</w:t>
      </w:r>
      <w:r w:rsidRPr="00B130C8">
        <w:rPr>
          <w:rFonts w:ascii="Times" w:hAnsi="Times"/>
          <w:szCs w:val="24"/>
        </w:rPr>
        <w:t xml:space="preserve"> </w:t>
      </w:r>
      <w:r>
        <w:rPr>
          <w:rFonts w:ascii="Times" w:hAnsi="Times"/>
          <w:szCs w:val="24"/>
        </w:rPr>
        <w:t>delincuencia</w:t>
      </w:r>
      <w:r w:rsidRPr="00B130C8">
        <w:rPr>
          <w:rFonts w:ascii="Times" w:hAnsi="Times"/>
          <w:szCs w:val="24"/>
        </w:rPr>
        <w:t xml:space="preserve"> y, además, contribuyen a definir esta relación como un "problema prioritario" en la agenda pública y política. Por tanto, a través de esta combinación pueden identificarse estrategias mediáticas que perpetúan la desinformación, como son la sobrerrepresentación de las personas migrantes como responsables de delitos, el enfoque sensacionalista que apela al miedo, el silenciamiento de factores estructurales como la desigualdad y exclusión, y la legitimación de discursos políticos </w:t>
      </w:r>
      <w:r w:rsidR="00331388">
        <w:rPr>
          <w:rFonts w:ascii="Times" w:hAnsi="Times"/>
          <w:szCs w:val="24"/>
        </w:rPr>
        <w:t>“</w:t>
      </w:r>
      <w:proofErr w:type="spellStart"/>
      <w:r w:rsidR="00331388">
        <w:rPr>
          <w:rFonts w:ascii="Times" w:hAnsi="Times"/>
          <w:szCs w:val="24"/>
        </w:rPr>
        <w:t>punitivistas</w:t>
      </w:r>
      <w:proofErr w:type="spellEnd"/>
      <w:r w:rsidR="00331388">
        <w:rPr>
          <w:rFonts w:ascii="Times" w:hAnsi="Times"/>
          <w:szCs w:val="24"/>
        </w:rPr>
        <w:t>”</w:t>
      </w:r>
      <w:r w:rsidRPr="00B130C8">
        <w:rPr>
          <w:rFonts w:ascii="Times" w:hAnsi="Times"/>
          <w:szCs w:val="24"/>
        </w:rPr>
        <w:t xml:space="preserve"> que </w:t>
      </w:r>
      <w:r>
        <w:rPr>
          <w:rFonts w:ascii="Times" w:hAnsi="Times"/>
          <w:szCs w:val="24"/>
        </w:rPr>
        <w:t>abogan por</w:t>
      </w:r>
      <w:r w:rsidRPr="00B130C8">
        <w:rPr>
          <w:rFonts w:ascii="Times" w:hAnsi="Times"/>
          <w:szCs w:val="24"/>
        </w:rPr>
        <w:t xml:space="preserve"> políticas migratorias y de seguridad más estrictas (</w:t>
      </w:r>
      <w:proofErr w:type="spellStart"/>
      <w:r w:rsidRPr="00B130C8">
        <w:rPr>
          <w:rFonts w:ascii="Times" w:hAnsi="Times"/>
          <w:szCs w:val="24"/>
        </w:rPr>
        <w:t>Eberl</w:t>
      </w:r>
      <w:proofErr w:type="spellEnd"/>
      <w:r w:rsidRPr="00B130C8">
        <w:rPr>
          <w:rFonts w:ascii="Times" w:hAnsi="Times"/>
          <w:szCs w:val="24"/>
        </w:rPr>
        <w:t xml:space="preserve"> </w:t>
      </w:r>
      <w:r>
        <w:rPr>
          <w:rFonts w:ascii="Times" w:hAnsi="Times"/>
          <w:szCs w:val="24"/>
        </w:rPr>
        <w:t>et al.</w:t>
      </w:r>
      <w:r w:rsidRPr="00B130C8">
        <w:rPr>
          <w:rFonts w:ascii="Times" w:hAnsi="Times"/>
          <w:szCs w:val="24"/>
        </w:rPr>
        <w:t>, 2018)</w:t>
      </w:r>
      <w:r>
        <w:rPr>
          <w:rFonts w:ascii="Times" w:hAnsi="Times"/>
          <w:szCs w:val="24"/>
        </w:rPr>
        <w:t>.</w:t>
      </w:r>
    </w:p>
    <w:p w14:paraId="737F2EDF" w14:textId="4127CFBE" w:rsidR="008B4031" w:rsidRPr="00336762" w:rsidRDefault="008B4031" w:rsidP="008B4031">
      <w:pPr>
        <w:pStyle w:val="Prrafo"/>
        <w:rPr>
          <w:rFonts w:ascii="Times" w:hAnsi="Times"/>
          <w:szCs w:val="24"/>
        </w:rPr>
      </w:pPr>
      <w:r>
        <w:rPr>
          <w:rFonts w:ascii="Times" w:hAnsi="Times"/>
          <w:szCs w:val="24"/>
        </w:rPr>
        <w:t>Sobre esta base</w:t>
      </w:r>
      <w:r w:rsidRPr="00336762">
        <w:rPr>
          <w:rFonts w:ascii="Times" w:hAnsi="Times"/>
          <w:szCs w:val="24"/>
        </w:rPr>
        <w:t>,</w:t>
      </w:r>
      <w:r>
        <w:rPr>
          <w:rFonts w:ascii="Times" w:hAnsi="Times"/>
          <w:szCs w:val="24"/>
        </w:rPr>
        <w:t xml:space="preserve"> la criminología crítica</w:t>
      </w:r>
      <w:r w:rsidRPr="00336762">
        <w:rPr>
          <w:rFonts w:ascii="Times" w:hAnsi="Times"/>
          <w:szCs w:val="24"/>
        </w:rPr>
        <w:t xml:space="preserve"> examina cómo las instituciones, </w:t>
      </w:r>
      <w:r>
        <w:rPr>
          <w:rFonts w:ascii="Times" w:hAnsi="Times"/>
          <w:szCs w:val="24"/>
        </w:rPr>
        <w:t>entre las que se incluyen</w:t>
      </w:r>
      <w:r w:rsidRPr="00336762">
        <w:rPr>
          <w:rFonts w:ascii="Times" w:hAnsi="Times"/>
          <w:szCs w:val="24"/>
        </w:rPr>
        <w:t xml:space="preserve"> los medios de comunicación</w:t>
      </w:r>
      <w:r>
        <w:rPr>
          <w:rFonts w:ascii="Times" w:hAnsi="Times"/>
          <w:szCs w:val="24"/>
        </w:rPr>
        <w:t xml:space="preserve"> o, incluso, figuras de relevancia pública</w:t>
      </w:r>
      <w:r w:rsidR="00C61548">
        <w:rPr>
          <w:rFonts w:ascii="Times" w:hAnsi="Times"/>
          <w:szCs w:val="24"/>
        </w:rPr>
        <w:t xml:space="preserve"> con capacidad de movilización</w:t>
      </w:r>
      <w:r w:rsidRPr="00336762">
        <w:rPr>
          <w:rFonts w:ascii="Times" w:hAnsi="Times"/>
          <w:szCs w:val="24"/>
        </w:rPr>
        <w:t xml:space="preserve">, </w:t>
      </w:r>
      <w:r>
        <w:rPr>
          <w:rFonts w:ascii="Times" w:hAnsi="Times"/>
          <w:szCs w:val="24"/>
        </w:rPr>
        <w:t>coadyuvan</w:t>
      </w:r>
      <w:r w:rsidRPr="00336762">
        <w:rPr>
          <w:rFonts w:ascii="Times" w:hAnsi="Times"/>
          <w:szCs w:val="24"/>
        </w:rPr>
        <w:t xml:space="preserve"> a construir una percepción del delito que refuerza estereotipos, jerarquías y mecanismos de control social. </w:t>
      </w:r>
      <w:r>
        <w:rPr>
          <w:rFonts w:ascii="Times" w:hAnsi="Times"/>
          <w:szCs w:val="24"/>
        </w:rPr>
        <w:t>En relación con esto</w:t>
      </w:r>
      <w:r w:rsidRPr="00336762">
        <w:rPr>
          <w:rFonts w:ascii="Times" w:hAnsi="Times"/>
          <w:szCs w:val="24"/>
        </w:rPr>
        <w:t xml:space="preserve">, </w:t>
      </w:r>
      <w:r>
        <w:rPr>
          <w:rFonts w:ascii="Times" w:hAnsi="Times"/>
          <w:szCs w:val="24"/>
        </w:rPr>
        <w:t>tanto unos como otros, además de informar</w:t>
      </w:r>
      <w:r w:rsidRPr="00336762">
        <w:rPr>
          <w:rFonts w:ascii="Times" w:hAnsi="Times"/>
          <w:szCs w:val="24"/>
        </w:rPr>
        <w:t xml:space="preserve"> sobre los fenómenos criminales, los modelan</w:t>
      </w:r>
      <w:r>
        <w:rPr>
          <w:rFonts w:ascii="Times" w:hAnsi="Times"/>
          <w:szCs w:val="24"/>
        </w:rPr>
        <w:t>, pudiendo seleccionar, además,</w:t>
      </w:r>
      <w:r w:rsidRPr="00336762">
        <w:rPr>
          <w:rFonts w:ascii="Times" w:hAnsi="Times"/>
          <w:szCs w:val="24"/>
        </w:rPr>
        <w:t xml:space="preserve"> qué temas se destacan, cómo se enmarcan y qué voces se privilegian o se excluyen.</w:t>
      </w:r>
    </w:p>
    <w:p w14:paraId="490880E9" w14:textId="29CF9696" w:rsidR="007162A3" w:rsidRPr="0085540D" w:rsidRDefault="0085540D" w:rsidP="005412DF">
      <w:pPr>
        <w:pStyle w:val="Ttulo30"/>
        <w:jc w:val="both"/>
      </w:pPr>
      <w:bookmarkStart w:id="58" w:name="_Toc199356533"/>
      <w:r>
        <w:t>Demonios populares y pánicos morales</w:t>
      </w:r>
      <w:bookmarkEnd w:id="58"/>
    </w:p>
    <w:p w14:paraId="5770CAD9" w14:textId="52000142" w:rsidR="00603115" w:rsidRDefault="00B73C7F" w:rsidP="0085540D">
      <w:pPr>
        <w:pStyle w:val="Prrafo"/>
        <w:rPr>
          <w:rFonts w:ascii="Times" w:hAnsi="Times"/>
          <w:szCs w:val="24"/>
        </w:rPr>
      </w:pPr>
      <w:r w:rsidRPr="00B73C7F">
        <w:rPr>
          <w:rFonts w:ascii="Times" w:hAnsi="Times"/>
          <w:szCs w:val="24"/>
        </w:rPr>
        <w:t xml:space="preserve">Los conceptos de </w:t>
      </w:r>
      <w:r w:rsidRPr="00CF64DF">
        <w:rPr>
          <w:rFonts w:ascii="Times" w:hAnsi="Times"/>
          <w:szCs w:val="24"/>
        </w:rPr>
        <w:t>demonios populares y pánicos morales</w:t>
      </w:r>
      <w:r w:rsidR="00C90E9D">
        <w:rPr>
          <w:rFonts w:ascii="Times" w:hAnsi="Times"/>
          <w:szCs w:val="24"/>
        </w:rPr>
        <w:t xml:space="preserve"> </w:t>
      </w:r>
      <w:r w:rsidR="00F25F60">
        <w:rPr>
          <w:rFonts w:ascii="Times" w:hAnsi="Times"/>
          <w:szCs w:val="24"/>
        </w:rPr>
        <w:t>constituyen</w:t>
      </w:r>
      <w:r w:rsidRPr="00B73C7F">
        <w:rPr>
          <w:rFonts w:ascii="Times" w:hAnsi="Times"/>
          <w:szCs w:val="24"/>
        </w:rPr>
        <w:t xml:space="preserve"> herramientas </w:t>
      </w:r>
      <w:r w:rsidR="00F25F60">
        <w:rPr>
          <w:rFonts w:ascii="Times" w:hAnsi="Times"/>
          <w:szCs w:val="24"/>
        </w:rPr>
        <w:t>fundamentales que permiten llevar a cabo</w:t>
      </w:r>
      <w:r w:rsidRPr="00B73C7F">
        <w:rPr>
          <w:rFonts w:ascii="Times" w:hAnsi="Times"/>
          <w:szCs w:val="24"/>
        </w:rPr>
        <w:t xml:space="preserve"> el análisis sociológico de cómo se construyen y perpetúan</w:t>
      </w:r>
      <w:r w:rsidR="00F25F60">
        <w:rPr>
          <w:rFonts w:ascii="Times" w:hAnsi="Times"/>
          <w:szCs w:val="24"/>
        </w:rPr>
        <w:t xml:space="preserve"> ciertas</w:t>
      </w:r>
      <w:r w:rsidRPr="00B73C7F">
        <w:rPr>
          <w:rFonts w:ascii="Times" w:hAnsi="Times"/>
          <w:szCs w:val="24"/>
        </w:rPr>
        <w:t xml:space="preserve"> narrativas de miedo en la sociedad. Ambos son especialmente relevantes en el contexto de la desinformación sobre la </w:t>
      </w:r>
      <w:r w:rsidR="00866081">
        <w:rPr>
          <w:rFonts w:ascii="Times" w:hAnsi="Times"/>
          <w:szCs w:val="24"/>
        </w:rPr>
        <w:t>población migrante</w:t>
      </w:r>
      <w:r w:rsidRPr="00B73C7F">
        <w:rPr>
          <w:rFonts w:ascii="Times" w:hAnsi="Times"/>
          <w:szCs w:val="24"/>
        </w:rPr>
        <w:t xml:space="preserve"> y la delincuencia, ya que </w:t>
      </w:r>
      <w:r w:rsidR="000C55F0">
        <w:rPr>
          <w:rFonts w:ascii="Times" w:hAnsi="Times"/>
          <w:szCs w:val="24"/>
        </w:rPr>
        <w:t>este tipo de narrativa</w:t>
      </w:r>
      <w:r w:rsidRPr="00B73C7F">
        <w:rPr>
          <w:rFonts w:ascii="Times" w:hAnsi="Times"/>
          <w:szCs w:val="24"/>
        </w:rPr>
        <w:t xml:space="preserve"> a menudo se utiliza para justificar actitudes hostiles, políticas restrictivas o incluso acciones discriminatorias contra comunidades</w:t>
      </w:r>
      <w:r w:rsidR="00C90E9D">
        <w:rPr>
          <w:rFonts w:ascii="Times" w:hAnsi="Times"/>
          <w:szCs w:val="24"/>
        </w:rPr>
        <w:t xml:space="preserve"> o colectivos</w:t>
      </w:r>
      <w:r w:rsidRPr="00B73C7F">
        <w:rPr>
          <w:rFonts w:ascii="Times" w:hAnsi="Times"/>
          <w:szCs w:val="24"/>
        </w:rPr>
        <w:t xml:space="preserve"> vulnerables.</w:t>
      </w:r>
    </w:p>
    <w:p w14:paraId="41C4EA27" w14:textId="51538CFE" w:rsidR="00236B1C" w:rsidRDefault="00236B1C" w:rsidP="0085540D">
      <w:pPr>
        <w:pStyle w:val="Prrafo"/>
        <w:rPr>
          <w:rFonts w:ascii="Times" w:hAnsi="Times"/>
          <w:szCs w:val="24"/>
        </w:rPr>
      </w:pPr>
      <w:r w:rsidRPr="00236B1C">
        <w:rPr>
          <w:rFonts w:ascii="Times" w:hAnsi="Times"/>
          <w:szCs w:val="24"/>
        </w:rPr>
        <w:t xml:space="preserve">El término demonio popular fue acuñado por el sociólogo Stanley Cohen en su obra </w:t>
      </w:r>
      <w:r w:rsidRPr="00C90E9D">
        <w:rPr>
          <w:rFonts w:ascii="Times" w:hAnsi="Times"/>
          <w:i/>
          <w:iCs/>
          <w:szCs w:val="24"/>
        </w:rPr>
        <w:t xml:space="preserve">Folk </w:t>
      </w:r>
      <w:proofErr w:type="spellStart"/>
      <w:r w:rsidRPr="00C90E9D">
        <w:rPr>
          <w:rFonts w:ascii="Times" w:hAnsi="Times"/>
          <w:i/>
          <w:iCs/>
          <w:szCs w:val="24"/>
        </w:rPr>
        <w:t>Devils</w:t>
      </w:r>
      <w:proofErr w:type="spellEnd"/>
      <w:r w:rsidRPr="00C90E9D">
        <w:rPr>
          <w:rFonts w:ascii="Times" w:hAnsi="Times"/>
          <w:i/>
          <w:iCs/>
          <w:szCs w:val="24"/>
        </w:rPr>
        <w:t xml:space="preserve"> and Moral </w:t>
      </w:r>
      <w:proofErr w:type="spellStart"/>
      <w:r w:rsidRPr="00C90E9D">
        <w:rPr>
          <w:rFonts w:ascii="Times" w:hAnsi="Times"/>
          <w:i/>
          <w:iCs/>
          <w:szCs w:val="24"/>
        </w:rPr>
        <w:t>Panics</w:t>
      </w:r>
      <w:proofErr w:type="spellEnd"/>
      <w:r w:rsidR="00C90E9D" w:rsidRPr="00C90E9D">
        <w:rPr>
          <w:rFonts w:ascii="Times" w:hAnsi="Times"/>
          <w:szCs w:val="24"/>
        </w:rPr>
        <w:t xml:space="preserve"> </w:t>
      </w:r>
      <w:r w:rsidR="00C90E9D" w:rsidRPr="00C90E9D">
        <w:rPr>
          <w:rFonts w:ascii="Times" w:hAnsi="Times"/>
          <w:noProof/>
          <w:szCs w:val="24"/>
        </w:rPr>
        <w:t>(1972)</w:t>
      </w:r>
      <w:r w:rsidRPr="00236B1C">
        <w:rPr>
          <w:rFonts w:ascii="Times" w:hAnsi="Times"/>
          <w:szCs w:val="24"/>
        </w:rPr>
        <w:t xml:space="preserve">. </w:t>
      </w:r>
      <w:r w:rsidR="00A515C1">
        <w:rPr>
          <w:rFonts w:ascii="Times" w:hAnsi="Times"/>
          <w:szCs w:val="24"/>
        </w:rPr>
        <w:t>En consonancia con este autor, l</w:t>
      </w:r>
      <w:r w:rsidRPr="00236B1C">
        <w:rPr>
          <w:rFonts w:ascii="Times" w:hAnsi="Times"/>
          <w:szCs w:val="24"/>
        </w:rPr>
        <w:t xml:space="preserve">os demonios populares se refieren a individuos o grupos </w:t>
      </w:r>
      <w:r w:rsidR="006A5E9D">
        <w:rPr>
          <w:rFonts w:ascii="Times" w:hAnsi="Times"/>
          <w:szCs w:val="24"/>
        </w:rPr>
        <w:t xml:space="preserve">de personas </w:t>
      </w:r>
      <w:r w:rsidRPr="00236B1C">
        <w:rPr>
          <w:rFonts w:ascii="Times" w:hAnsi="Times"/>
          <w:szCs w:val="24"/>
        </w:rPr>
        <w:t>que son representados como una amenaza para los valores y la estabilidad social</w:t>
      </w:r>
      <w:r w:rsidR="00532E6C">
        <w:rPr>
          <w:rFonts w:ascii="Times" w:hAnsi="Times"/>
          <w:szCs w:val="24"/>
        </w:rPr>
        <w:t xml:space="preserve">, y que se convierten en muchas ocasiones en chivos expiatorios de los miedos, ansiedades y conflictos latentes </w:t>
      </w:r>
      <w:r w:rsidR="00532E6C" w:rsidRPr="00532E6C">
        <w:rPr>
          <w:rFonts w:ascii="Times" w:hAnsi="Times"/>
          <w:szCs w:val="24"/>
        </w:rPr>
        <w:t xml:space="preserve">en una comunidad en un </w:t>
      </w:r>
      <w:r w:rsidR="00532E6C">
        <w:rPr>
          <w:rFonts w:ascii="Times" w:hAnsi="Times"/>
          <w:szCs w:val="24"/>
        </w:rPr>
        <w:t xml:space="preserve">determinado </w:t>
      </w:r>
      <w:r w:rsidR="00532E6C" w:rsidRPr="00532E6C">
        <w:rPr>
          <w:rFonts w:ascii="Times" w:hAnsi="Times"/>
          <w:szCs w:val="24"/>
        </w:rPr>
        <w:t>momento</w:t>
      </w:r>
      <w:r w:rsidRPr="00236B1C">
        <w:rPr>
          <w:rFonts w:ascii="Times" w:hAnsi="Times"/>
          <w:szCs w:val="24"/>
        </w:rPr>
        <w:t xml:space="preserve">. </w:t>
      </w:r>
      <w:r w:rsidR="00532E6C">
        <w:rPr>
          <w:rFonts w:ascii="Times" w:hAnsi="Times"/>
          <w:szCs w:val="24"/>
        </w:rPr>
        <w:t>Así, e</w:t>
      </w:r>
      <w:r w:rsidRPr="00236B1C">
        <w:rPr>
          <w:rFonts w:ascii="Times" w:hAnsi="Times"/>
          <w:szCs w:val="24"/>
        </w:rPr>
        <w:t xml:space="preserve">stos </w:t>
      </w:r>
      <w:r w:rsidR="00CF64DF">
        <w:rPr>
          <w:rFonts w:ascii="Times" w:hAnsi="Times"/>
          <w:szCs w:val="24"/>
        </w:rPr>
        <w:t>“</w:t>
      </w:r>
      <w:r w:rsidRPr="00236B1C">
        <w:rPr>
          <w:rFonts w:ascii="Times" w:hAnsi="Times"/>
          <w:szCs w:val="24"/>
        </w:rPr>
        <w:t>enemigos públicos</w:t>
      </w:r>
      <w:r w:rsidR="00CF64DF">
        <w:rPr>
          <w:rFonts w:ascii="Times" w:hAnsi="Times"/>
          <w:szCs w:val="24"/>
        </w:rPr>
        <w:t>”</w:t>
      </w:r>
      <w:r w:rsidRPr="00236B1C">
        <w:rPr>
          <w:rFonts w:ascii="Times" w:hAnsi="Times"/>
          <w:szCs w:val="24"/>
        </w:rPr>
        <w:t xml:space="preserve"> suelen ser estigmatizados y culpados de problemas sociales complejos, simplificando la causa de dichos problemas y desviando la atención de </w:t>
      </w:r>
      <w:r w:rsidR="00532E6C">
        <w:rPr>
          <w:rFonts w:ascii="Times" w:hAnsi="Times"/>
          <w:szCs w:val="24"/>
        </w:rPr>
        <w:t xml:space="preserve">posibles </w:t>
      </w:r>
      <w:r w:rsidRPr="00236B1C">
        <w:rPr>
          <w:rFonts w:ascii="Times" w:hAnsi="Times"/>
          <w:szCs w:val="24"/>
        </w:rPr>
        <w:t>factores estructurales más profundos</w:t>
      </w:r>
      <w:r w:rsidR="00C90E9D">
        <w:rPr>
          <w:rFonts w:ascii="Times" w:hAnsi="Times"/>
          <w:noProof/>
          <w:szCs w:val="24"/>
        </w:rPr>
        <w:t xml:space="preserve"> </w:t>
      </w:r>
      <w:r w:rsidR="00C90E9D" w:rsidRPr="00C90E9D">
        <w:rPr>
          <w:rFonts w:ascii="Times" w:hAnsi="Times"/>
          <w:noProof/>
          <w:szCs w:val="24"/>
        </w:rPr>
        <w:t>(Cohen, 1972</w:t>
      </w:r>
      <w:r w:rsidR="00532E6C">
        <w:rPr>
          <w:rFonts w:ascii="Times" w:hAnsi="Times"/>
          <w:noProof/>
          <w:szCs w:val="24"/>
        </w:rPr>
        <w:t>)</w:t>
      </w:r>
      <w:r w:rsidR="00532E6C" w:rsidRPr="00532E6C">
        <w:rPr>
          <w:rFonts w:ascii="Times" w:hAnsi="Times"/>
          <w:noProof/>
          <w:szCs w:val="24"/>
        </w:rPr>
        <w:t>.</w:t>
      </w:r>
    </w:p>
    <w:p w14:paraId="73102E84" w14:textId="57D06F9E" w:rsidR="00236B1C" w:rsidRPr="00236B1C" w:rsidRDefault="00C90E9D" w:rsidP="00236B1C">
      <w:pPr>
        <w:pStyle w:val="Prrafo"/>
        <w:rPr>
          <w:rFonts w:ascii="Times" w:hAnsi="Times"/>
          <w:szCs w:val="24"/>
        </w:rPr>
      </w:pPr>
      <w:r>
        <w:rPr>
          <w:rFonts w:ascii="Times" w:hAnsi="Times"/>
          <w:szCs w:val="24"/>
        </w:rPr>
        <w:t>Por su parte, u</w:t>
      </w:r>
      <w:r w:rsidR="00236B1C" w:rsidRPr="00236B1C">
        <w:rPr>
          <w:rFonts w:ascii="Times" w:hAnsi="Times"/>
          <w:szCs w:val="24"/>
        </w:rPr>
        <w:t xml:space="preserve">n pánico moral se desencadena cuando un grupo social o comportamiento es percibido, </w:t>
      </w:r>
      <w:r w:rsidR="00CF032B">
        <w:rPr>
          <w:rFonts w:ascii="Times" w:hAnsi="Times"/>
          <w:szCs w:val="24"/>
        </w:rPr>
        <w:t>en ocasiones</w:t>
      </w:r>
      <w:r w:rsidR="00236B1C" w:rsidRPr="00236B1C">
        <w:rPr>
          <w:rFonts w:ascii="Times" w:hAnsi="Times"/>
          <w:szCs w:val="24"/>
        </w:rPr>
        <w:t xml:space="preserve"> de </w:t>
      </w:r>
      <w:r w:rsidR="00CF032B">
        <w:rPr>
          <w:rFonts w:ascii="Times" w:hAnsi="Times"/>
          <w:szCs w:val="24"/>
        </w:rPr>
        <w:t>forma</w:t>
      </w:r>
      <w:r w:rsidR="00236B1C" w:rsidRPr="00236B1C">
        <w:rPr>
          <w:rFonts w:ascii="Times" w:hAnsi="Times"/>
          <w:szCs w:val="24"/>
        </w:rPr>
        <w:t xml:space="preserve"> exagerada, como una </w:t>
      </w:r>
      <w:r w:rsidR="00CF032B">
        <w:rPr>
          <w:rFonts w:ascii="Times" w:hAnsi="Times"/>
          <w:szCs w:val="24"/>
        </w:rPr>
        <w:t xml:space="preserve">grave </w:t>
      </w:r>
      <w:r w:rsidR="00236B1C" w:rsidRPr="00236B1C">
        <w:rPr>
          <w:rFonts w:ascii="Times" w:hAnsi="Times"/>
          <w:szCs w:val="24"/>
        </w:rPr>
        <w:t>amenaza para el orden social</w:t>
      </w:r>
      <w:r>
        <w:rPr>
          <w:rFonts w:ascii="Times" w:hAnsi="Times"/>
          <w:noProof/>
          <w:szCs w:val="24"/>
        </w:rPr>
        <w:t xml:space="preserve"> </w:t>
      </w:r>
      <w:r w:rsidRPr="00C90E9D">
        <w:rPr>
          <w:rFonts w:ascii="Times" w:hAnsi="Times"/>
          <w:noProof/>
          <w:szCs w:val="24"/>
        </w:rPr>
        <w:t>(Cohen, 1972)</w:t>
      </w:r>
      <w:r w:rsidR="00236B1C" w:rsidRPr="00236B1C">
        <w:rPr>
          <w:rFonts w:ascii="Times" w:hAnsi="Times"/>
          <w:szCs w:val="24"/>
        </w:rPr>
        <w:t>. Est</w:t>
      </w:r>
      <w:r w:rsidR="00CF032B">
        <w:rPr>
          <w:rFonts w:ascii="Times" w:hAnsi="Times"/>
          <w:szCs w:val="24"/>
        </w:rPr>
        <w:t xml:space="preserve">as situaciones también </w:t>
      </w:r>
      <w:r w:rsidR="00236B1C" w:rsidRPr="00236B1C">
        <w:rPr>
          <w:rFonts w:ascii="Times" w:hAnsi="Times"/>
          <w:szCs w:val="24"/>
        </w:rPr>
        <w:t>suelen ser alimentad</w:t>
      </w:r>
      <w:r w:rsidR="00CF032B">
        <w:rPr>
          <w:rFonts w:ascii="Times" w:hAnsi="Times"/>
          <w:szCs w:val="24"/>
        </w:rPr>
        <w:t>a</w:t>
      </w:r>
      <w:r w:rsidR="00236B1C" w:rsidRPr="00236B1C">
        <w:rPr>
          <w:rFonts w:ascii="Times" w:hAnsi="Times"/>
          <w:szCs w:val="24"/>
        </w:rPr>
        <w:t xml:space="preserve">s por los medios de comunicación, que amplifican los riesgos asociados a los demonios populares, </w:t>
      </w:r>
      <w:r w:rsidR="00CF032B">
        <w:rPr>
          <w:rFonts w:ascii="Times" w:hAnsi="Times"/>
          <w:szCs w:val="24"/>
        </w:rPr>
        <w:t>así como</w:t>
      </w:r>
      <w:r w:rsidR="00236B1C" w:rsidRPr="00236B1C">
        <w:rPr>
          <w:rFonts w:ascii="Times" w:hAnsi="Times"/>
          <w:szCs w:val="24"/>
        </w:rPr>
        <w:t xml:space="preserve"> por líderes de opinión o </w:t>
      </w:r>
      <w:r w:rsidR="00903430">
        <w:rPr>
          <w:rFonts w:ascii="Times" w:hAnsi="Times"/>
          <w:szCs w:val="24"/>
        </w:rPr>
        <w:t xml:space="preserve">actores </w:t>
      </w:r>
      <w:r w:rsidR="00236B1C" w:rsidRPr="00236B1C">
        <w:rPr>
          <w:rFonts w:ascii="Times" w:hAnsi="Times"/>
          <w:szCs w:val="24"/>
        </w:rPr>
        <w:t xml:space="preserve">políticos que </w:t>
      </w:r>
      <w:r w:rsidR="00CF032B">
        <w:rPr>
          <w:rFonts w:ascii="Times" w:hAnsi="Times"/>
          <w:szCs w:val="24"/>
        </w:rPr>
        <w:t>pueden beneficiarse</w:t>
      </w:r>
      <w:r w:rsidR="00236B1C" w:rsidRPr="00236B1C">
        <w:rPr>
          <w:rFonts w:ascii="Times" w:hAnsi="Times"/>
          <w:szCs w:val="24"/>
        </w:rPr>
        <w:t xml:space="preserve"> de la explotación de estos miedos</w:t>
      </w:r>
      <w:r w:rsidR="00CF032B">
        <w:rPr>
          <w:rFonts w:ascii="Times" w:hAnsi="Times"/>
          <w:szCs w:val="24"/>
        </w:rPr>
        <w:t xml:space="preserve"> y temores</w:t>
      </w:r>
      <w:r w:rsidR="00A515C1">
        <w:rPr>
          <w:rFonts w:ascii="Times" w:hAnsi="Times"/>
          <w:szCs w:val="24"/>
        </w:rPr>
        <w:t xml:space="preserve"> </w:t>
      </w:r>
      <w:r w:rsidR="00A515C1" w:rsidRPr="00C90E9D">
        <w:rPr>
          <w:rFonts w:ascii="Times" w:hAnsi="Times"/>
          <w:noProof/>
          <w:szCs w:val="24"/>
        </w:rPr>
        <w:t>(Cohen, 1972)</w:t>
      </w:r>
      <w:r w:rsidR="00236B1C" w:rsidRPr="00236B1C">
        <w:rPr>
          <w:rFonts w:ascii="Times" w:hAnsi="Times"/>
          <w:szCs w:val="24"/>
        </w:rPr>
        <w:t>.</w:t>
      </w:r>
    </w:p>
    <w:p w14:paraId="7DDE33D3" w14:textId="63C0AB08" w:rsidR="00236B1C" w:rsidRDefault="00A254C7" w:rsidP="005412DF">
      <w:pPr>
        <w:pStyle w:val="Prrafo"/>
        <w:rPr>
          <w:rFonts w:ascii="Times" w:hAnsi="Times"/>
          <w:szCs w:val="24"/>
        </w:rPr>
      </w:pPr>
      <w:r>
        <w:rPr>
          <w:rFonts w:ascii="Times" w:hAnsi="Times"/>
          <w:szCs w:val="24"/>
        </w:rPr>
        <w:t xml:space="preserve">En definitiva, en este contexto </w:t>
      </w:r>
      <w:r w:rsidR="00236B1C" w:rsidRPr="00236B1C">
        <w:rPr>
          <w:rFonts w:ascii="Times" w:hAnsi="Times"/>
          <w:szCs w:val="24"/>
        </w:rPr>
        <w:t>los demonios populares y los pánicos morales contribuyen</w:t>
      </w:r>
      <w:r>
        <w:rPr>
          <w:rFonts w:ascii="Times" w:hAnsi="Times"/>
          <w:szCs w:val="24"/>
        </w:rPr>
        <w:t>, por un lado,</w:t>
      </w:r>
      <w:r w:rsidR="00236B1C" w:rsidRPr="00236B1C">
        <w:rPr>
          <w:rFonts w:ascii="Times" w:hAnsi="Times"/>
          <w:szCs w:val="24"/>
        </w:rPr>
        <w:t xml:space="preserve"> a la estigmatización de grupos vulnerables, </w:t>
      </w:r>
      <w:r>
        <w:rPr>
          <w:rFonts w:ascii="Times" w:hAnsi="Times"/>
          <w:szCs w:val="24"/>
        </w:rPr>
        <w:t>a la vez que limitan</w:t>
      </w:r>
      <w:r w:rsidR="00236B1C" w:rsidRPr="00236B1C">
        <w:rPr>
          <w:rFonts w:ascii="Times" w:hAnsi="Times"/>
          <w:szCs w:val="24"/>
        </w:rPr>
        <w:t xml:space="preserve"> su integración social y económica</w:t>
      </w:r>
      <w:r w:rsidR="00B83452">
        <w:rPr>
          <w:rFonts w:ascii="Times" w:hAnsi="Times"/>
          <w:szCs w:val="24"/>
        </w:rPr>
        <w:t>, y p</w:t>
      </w:r>
      <w:r w:rsidR="00236B1C" w:rsidRPr="00236B1C">
        <w:rPr>
          <w:rFonts w:ascii="Times" w:hAnsi="Times"/>
          <w:szCs w:val="24"/>
        </w:rPr>
        <w:t xml:space="preserve">or </w:t>
      </w:r>
      <w:r w:rsidR="00866081">
        <w:rPr>
          <w:rFonts w:ascii="Times" w:hAnsi="Times"/>
          <w:szCs w:val="24"/>
        </w:rPr>
        <w:t>otro</w:t>
      </w:r>
      <w:r w:rsidR="00236B1C" w:rsidRPr="00236B1C">
        <w:rPr>
          <w:rFonts w:ascii="Times" w:hAnsi="Times"/>
          <w:szCs w:val="24"/>
        </w:rPr>
        <w:t>,</w:t>
      </w:r>
      <w:r>
        <w:rPr>
          <w:rFonts w:ascii="Times" w:hAnsi="Times"/>
          <w:szCs w:val="24"/>
        </w:rPr>
        <w:t xml:space="preserve"> </w:t>
      </w:r>
      <w:r w:rsidR="00236B1C" w:rsidRPr="00236B1C">
        <w:rPr>
          <w:rFonts w:ascii="Times" w:hAnsi="Times"/>
          <w:szCs w:val="24"/>
        </w:rPr>
        <w:t xml:space="preserve">fomentan un clima de miedo e inseguridad que puede ser instrumentalizado políticamente para justificar medidas restrictivas, como el endurecimiento de las leyes o el aumento del control policial </w:t>
      </w:r>
      <w:r w:rsidR="000D5F23">
        <w:rPr>
          <w:rFonts w:ascii="Times" w:hAnsi="Times"/>
          <w:szCs w:val="24"/>
        </w:rPr>
        <w:t>sobre</w:t>
      </w:r>
      <w:r w:rsidR="00236B1C" w:rsidRPr="00236B1C">
        <w:rPr>
          <w:rFonts w:ascii="Times" w:hAnsi="Times"/>
          <w:szCs w:val="24"/>
        </w:rPr>
        <w:t xml:space="preserve"> comunidades específicas.</w:t>
      </w:r>
    </w:p>
    <w:p w14:paraId="1CA26800" w14:textId="77EE9201" w:rsidR="0085540D" w:rsidRPr="0085540D" w:rsidRDefault="0085540D" w:rsidP="005412DF">
      <w:pPr>
        <w:pStyle w:val="Ttulo30"/>
        <w:jc w:val="both"/>
      </w:pPr>
      <w:bookmarkStart w:id="59" w:name="_Ref198402326"/>
      <w:bookmarkStart w:id="60" w:name="_Toc199356534"/>
      <w:bookmarkStart w:id="61" w:name="_Hlk193230110"/>
      <w:proofErr w:type="spellStart"/>
      <w:r w:rsidRPr="00AC0CC5">
        <w:rPr>
          <w:i/>
          <w:iCs/>
        </w:rPr>
        <w:t>Framing</w:t>
      </w:r>
      <w:bookmarkEnd w:id="59"/>
      <w:bookmarkEnd w:id="60"/>
      <w:proofErr w:type="spellEnd"/>
    </w:p>
    <w:bookmarkEnd w:id="61"/>
    <w:p w14:paraId="40AD7831" w14:textId="17641009" w:rsidR="00AC0CC5" w:rsidRPr="00AC0CC5" w:rsidRDefault="00AC0CC5" w:rsidP="005412DF">
      <w:pPr>
        <w:pStyle w:val="Prrafo"/>
        <w:rPr>
          <w:rFonts w:ascii="Times" w:hAnsi="Times"/>
          <w:szCs w:val="24"/>
        </w:rPr>
      </w:pPr>
      <w:r w:rsidRPr="00AC0CC5">
        <w:rPr>
          <w:rFonts w:ascii="Times" w:hAnsi="Times"/>
          <w:szCs w:val="24"/>
        </w:rPr>
        <w:t xml:space="preserve">El concepto de </w:t>
      </w:r>
      <w:proofErr w:type="spellStart"/>
      <w:r w:rsidRPr="00AC0CC5">
        <w:rPr>
          <w:rFonts w:ascii="Times" w:hAnsi="Times"/>
          <w:i/>
          <w:iCs/>
          <w:szCs w:val="24"/>
        </w:rPr>
        <w:t>framing</w:t>
      </w:r>
      <w:proofErr w:type="spellEnd"/>
      <w:r w:rsidRPr="00AC0CC5">
        <w:rPr>
          <w:rFonts w:ascii="Times" w:hAnsi="Times"/>
          <w:szCs w:val="24"/>
        </w:rPr>
        <w:t xml:space="preserve">, introducido por Erving Goffman en su obra </w:t>
      </w:r>
      <w:proofErr w:type="spellStart"/>
      <w:r w:rsidRPr="0069706C">
        <w:rPr>
          <w:rFonts w:ascii="Times" w:hAnsi="Times"/>
          <w:i/>
          <w:iCs/>
          <w:szCs w:val="24"/>
        </w:rPr>
        <w:t>Frame</w:t>
      </w:r>
      <w:proofErr w:type="spellEnd"/>
      <w:r w:rsidRPr="0069706C">
        <w:rPr>
          <w:rFonts w:ascii="Times" w:hAnsi="Times"/>
          <w:i/>
          <w:iCs/>
          <w:szCs w:val="24"/>
        </w:rPr>
        <w:t xml:space="preserve"> </w:t>
      </w:r>
      <w:proofErr w:type="spellStart"/>
      <w:r w:rsidRPr="0069706C">
        <w:rPr>
          <w:rFonts w:ascii="Times" w:hAnsi="Times"/>
          <w:i/>
          <w:iCs/>
          <w:szCs w:val="24"/>
        </w:rPr>
        <w:t>Analysis</w:t>
      </w:r>
      <w:proofErr w:type="spellEnd"/>
      <w:r w:rsidR="0069706C">
        <w:rPr>
          <w:rFonts w:ascii="Times" w:hAnsi="Times"/>
          <w:noProof/>
          <w:szCs w:val="24"/>
        </w:rPr>
        <w:t xml:space="preserve"> </w:t>
      </w:r>
      <w:r w:rsidR="0069706C" w:rsidRPr="0069706C">
        <w:rPr>
          <w:rFonts w:ascii="Times" w:hAnsi="Times"/>
          <w:noProof/>
          <w:szCs w:val="24"/>
        </w:rPr>
        <w:t>(1974)</w:t>
      </w:r>
      <w:r w:rsidRPr="00AC0CC5">
        <w:rPr>
          <w:rFonts w:ascii="Times" w:hAnsi="Times"/>
          <w:szCs w:val="24"/>
        </w:rPr>
        <w:t>, se refiere al modo en que los individuos organizan y comprenden las experiencias cotidianas mediante marcos interpretativos</w:t>
      </w:r>
      <w:r w:rsidR="001E0ED1">
        <w:rPr>
          <w:rFonts w:ascii="Times" w:hAnsi="Times"/>
          <w:szCs w:val="24"/>
        </w:rPr>
        <w:t>, que</w:t>
      </w:r>
      <w:r w:rsidRPr="00AC0CC5">
        <w:rPr>
          <w:rFonts w:ascii="Times" w:hAnsi="Times"/>
          <w:szCs w:val="24"/>
        </w:rPr>
        <w:t xml:space="preserve"> funcionan como estructuras cognitivas que ayudan a interpretar la realidad, proporcionando un contexto que determina qué aspectos de una situación son destacados y cuáles quedan relegados</w:t>
      </w:r>
      <w:r w:rsidR="00384E16">
        <w:rPr>
          <w:rFonts w:ascii="Times" w:hAnsi="Times"/>
          <w:noProof/>
          <w:szCs w:val="24"/>
        </w:rPr>
        <w:t xml:space="preserve"> </w:t>
      </w:r>
      <w:r w:rsidR="00384E16" w:rsidRPr="00384E16">
        <w:rPr>
          <w:rFonts w:ascii="Times" w:hAnsi="Times"/>
          <w:noProof/>
          <w:szCs w:val="24"/>
        </w:rPr>
        <w:t>(Goffman, 1974)</w:t>
      </w:r>
      <w:r w:rsidRPr="00AC0CC5">
        <w:rPr>
          <w:rFonts w:ascii="Times" w:hAnsi="Times"/>
          <w:szCs w:val="24"/>
        </w:rPr>
        <w:t xml:space="preserve">. </w:t>
      </w:r>
      <w:r w:rsidR="00B83452">
        <w:rPr>
          <w:rFonts w:ascii="Times" w:hAnsi="Times"/>
          <w:szCs w:val="24"/>
        </w:rPr>
        <w:t>En este caso, en el ámbito de los estudios sociales</w:t>
      </w:r>
      <w:r w:rsidRPr="00AC0CC5">
        <w:rPr>
          <w:rFonts w:ascii="Times" w:hAnsi="Times"/>
          <w:szCs w:val="24"/>
        </w:rPr>
        <w:t xml:space="preserve">, el </w:t>
      </w:r>
      <w:proofErr w:type="spellStart"/>
      <w:r w:rsidRPr="00AC0CC5">
        <w:rPr>
          <w:rFonts w:ascii="Times" w:hAnsi="Times"/>
          <w:i/>
          <w:iCs/>
          <w:szCs w:val="24"/>
        </w:rPr>
        <w:t>framing</w:t>
      </w:r>
      <w:proofErr w:type="spellEnd"/>
      <w:r w:rsidRPr="00AC0CC5">
        <w:rPr>
          <w:rFonts w:ascii="Times" w:hAnsi="Times"/>
          <w:szCs w:val="24"/>
        </w:rPr>
        <w:t xml:space="preserve"> </w:t>
      </w:r>
      <w:r w:rsidR="00B83452">
        <w:rPr>
          <w:rFonts w:ascii="Times" w:hAnsi="Times"/>
          <w:szCs w:val="24"/>
        </w:rPr>
        <w:t>puede emplearse</w:t>
      </w:r>
      <w:r w:rsidRPr="00AC0CC5">
        <w:rPr>
          <w:rFonts w:ascii="Times" w:hAnsi="Times"/>
          <w:szCs w:val="24"/>
        </w:rPr>
        <w:t xml:space="preserve"> para analizar cómo los discursos, narrativas y mensajes mediáticos influyen en la percepción de los acontecimientos</w:t>
      </w:r>
      <w:r w:rsidR="00CF0233">
        <w:rPr>
          <w:rFonts w:ascii="Times" w:hAnsi="Times"/>
          <w:szCs w:val="24"/>
        </w:rPr>
        <w:t xml:space="preserve"> </w:t>
      </w:r>
      <w:r w:rsidR="00CF0233" w:rsidRPr="0069706C">
        <w:rPr>
          <w:rFonts w:ascii="Times" w:hAnsi="Times"/>
          <w:noProof/>
          <w:szCs w:val="24"/>
        </w:rPr>
        <w:t>(Goffman, 1974)</w:t>
      </w:r>
      <w:r w:rsidR="00BD59C7" w:rsidRPr="00BD59C7">
        <w:rPr>
          <w:rFonts w:ascii="Times" w:hAnsi="Times"/>
          <w:szCs w:val="24"/>
        </w:rPr>
        <w:t>.</w:t>
      </w:r>
    </w:p>
    <w:p w14:paraId="50EE7CDF" w14:textId="10F5387E" w:rsidR="00AC0CC5" w:rsidRPr="00AC0CC5" w:rsidRDefault="0047247F" w:rsidP="00AC0CC5">
      <w:pPr>
        <w:pStyle w:val="Prrafo"/>
        <w:rPr>
          <w:rFonts w:ascii="Times" w:hAnsi="Times"/>
          <w:szCs w:val="24"/>
        </w:rPr>
      </w:pPr>
      <w:r>
        <w:rPr>
          <w:rFonts w:ascii="Times" w:hAnsi="Times"/>
          <w:szCs w:val="24"/>
        </w:rPr>
        <w:t xml:space="preserve">En su obra, </w:t>
      </w:r>
      <w:r w:rsidR="00AC0CC5" w:rsidRPr="00AC0CC5">
        <w:rPr>
          <w:rFonts w:ascii="Times" w:hAnsi="Times"/>
          <w:szCs w:val="24"/>
        </w:rPr>
        <w:t>Goffman</w:t>
      </w:r>
      <w:r>
        <w:rPr>
          <w:rFonts w:ascii="Times" w:hAnsi="Times"/>
          <w:szCs w:val="24"/>
        </w:rPr>
        <w:t xml:space="preserve"> (1974)</w:t>
      </w:r>
      <w:r w:rsidR="00AC0CC5" w:rsidRPr="00AC0CC5">
        <w:rPr>
          <w:rFonts w:ascii="Times" w:hAnsi="Times"/>
          <w:szCs w:val="24"/>
        </w:rPr>
        <w:t xml:space="preserve"> propone que </w:t>
      </w:r>
      <w:r w:rsidR="00384E16">
        <w:rPr>
          <w:rFonts w:ascii="Times" w:hAnsi="Times"/>
          <w:szCs w:val="24"/>
        </w:rPr>
        <w:t>estos marcos</w:t>
      </w:r>
      <w:r w:rsidR="00BD59C7">
        <w:rPr>
          <w:rFonts w:ascii="Times" w:hAnsi="Times"/>
          <w:szCs w:val="24"/>
        </w:rPr>
        <w:t>,</w:t>
      </w:r>
      <w:r w:rsidR="00AC0CC5" w:rsidRPr="00AC0CC5">
        <w:rPr>
          <w:rFonts w:ascii="Times" w:hAnsi="Times"/>
          <w:szCs w:val="24"/>
        </w:rPr>
        <w:t xml:space="preserve"> </w:t>
      </w:r>
      <w:r w:rsidR="00BD59C7">
        <w:rPr>
          <w:rFonts w:ascii="Times" w:hAnsi="Times"/>
          <w:szCs w:val="24"/>
        </w:rPr>
        <w:t>además de ser</w:t>
      </w:r>
      <w:r w:rsidR="00AC0CC5" w:rsidRPr="00AC0CC5">
        <w:rPr>
          <w:rFonts w:ascii="Times" w:hAnsi="Times"/>
          <w:szCs w:val="24"/>
        </w:rPr>
        <w:t xml:space="preserve"> descriptivos, tienen </w:t>
      </w:r>
      <w:r w:rsidR="00BD59C7">
        <w:rPr>
          <w:rFonts w:ascii="Times" w:hAnsi="Times"/>
          <w:szCs w:val="24"/>
        </w:rPr>
        <w:t xml:space="preserve">también </w:t>
      </w:r>
      <w:r w:rsidR="00AC0CC5" w:rsidRPr="00AC0CC5">
        <w:rPr>
          <w:rFonts w:ascii="Times" w:hAnsi="Times"/>
          <w:szCs w:val="24"/>
        </w:rPr>
        <w:t xml:space="preserve">un carácter </w:t>
      </w:r>
      <w:r w:rsidR="00BD59C7">
        <w:rPr>
          <w:rFonts w:ascii="Times" w:hAnsi="Times"/>
          <w:szCs w:val="24"/>
        </w:rPr>
        <w:t>dinámico</w:t>
      </w:r>
      <w:r w:rsidR="00384E16">
        <w:rPr>
          <w:rFonts w:ascii="Times" w:hAnsi="Times"/>
          <w:szCs w:val="24"/>
        </w:rPr>
        <w:t>,</w:t>
      </w:r>
      <w:r w:rsidR="00AC0CC5" w:rsidRPr="00AC0CC5">
        <w:rPr>
          <w:rFonts w:ascii="Times" w:hAnsi="Times"/>
          <w:szCs w:val="24"/>
        </w:rPr>
        <w:t xml:space="preserve"> ya que </w:t>
      </w:r>
      <w:r w:rsidR="00A44362">
        <w:rPr>
          <w:rFonts w:ascii="Times" w:hAnsi="Times"/>
          <w:szCs w:val="24"/>
        </w:rPr>
        <w:t>determinan</w:t>
      </w:r>
      <w:r w:rsidR="00AC0CC5" w:rsidRPr="00AC0CC5">
        <w:rPr>
          <w:rFonts w:ascii="Times" w:hAnsi="Times"/>
          <w:szCs w:val="24"/>
        </w:rPr>
        <w:t xml:space="preserve"> cómo </w:t>
      </w:r>
      <w:r w:rsidR="00A44362">
        <w:rPr>
          <w:rFonts w:ascii="Times" w:hAnsi="Times"/>
          <w:szCs w:val="24"/>
        </w:rPr>
        <w:t>se ha de interpretar el</w:t>
      </w:r>
      <w:r w:rsidR="00AC0CC5" w:rsidRPr="00AC0CC5">
        <w:rPr>
          <w:rFonts w:ascii="Times" w:hAnsi="Times"/>
          <w:szCs w:val="24"/>
        </w:rPr>
        <w:t xml:space="preserve"> entorno y, en consecuencia, cómo reacciona</w:t>
      </w:r>
      <w:r w:rsidR="00A44362">
        <w:rPr>
          <w:rFonts w:ascii="Times" w:hAnsi="Times"/>
          <w:szCs w:val="24"/>
        </w:rPr>
        <w:t>r</w:t>
      </w:r>
      <w:r w:rsidR="00AC0CC5" w:rsidRPr="00AC0CC5">
        <w:rPr>
          <w:rFonts w:ascii="Times" w:hAnsi="Times"/>
          <w:szCs w:val="24"/>
        </w:rPr>
        <w:t xml:space="preserve"> ante él</w:t>
      </w:r>
      <w:r w:rsidR="00A44362">
        <w:rPr>
          <w:rFonts w:ascii="Times" w:hAnsi="Times"/>
          <w:szCs w:val="24"/>
        </w:rPr>
        <w:t>, ofreciendo</w:t>
      </w:r>
      <w:r w:rsidR="00A44362" w:rsidRPr="00A44362">
        <w:rPr>
          <w:rFonts w:ascii="Times" w:hAnsi="Times"/>
          <w:szCs w:val="24"/>
        </w:rPr>
        <w:t xml:space="preserve"> impresiones que sean coherentes con los objetivos deseados </w:t>
      </w:r>
      <w:r w:rsidR="00A44362">
        <w:rPr>
          <w:rFonts w:ascii="Times" w:hAnsi="Times"/>
          <w:szCs w:val="24"/>
        </w:rPr>
        <w:t>de los actores sociales</w:t>
      </w:r>
      <w:r w:rsidR="00AC0CC5" w:rsidRPr="00AC0CC5">
        <w:rPr>
          <w:rFonts w:ascii="Times" w:hAnsi="Times"/>
          <w:szCs w:val="24"/>
        </w:rPr>
        <w:t xml:space="preserve">. </w:t>
      </w:r>
      <w:r w:rsidR="00384E16">
        <w:rPr>
          <w:rFonts w:ascii="Times" w:hAnsi="Times"/>
          <w:szCs w:val="24"/>
        </w:rPr>
        <w:t>Igualmente, afirma que l</w:t>
      </w:r>
      <w:r w:rsidR="00AC0CC5" w:rsidRPr="00AC0CC5">
        <w:rPr>
          <w:rFonts w:ascii="Times" w:hAnsi="Times"/>
          <w:szCs w:val="24"/>
        </w:rPr>
        <w:t>os marcos interpretativos no son neutrales</w:t>
      </w:r>
      <w:r w:rsidR="00384E16">
        <w:rPr>
          <w:rFonts w:ascii="Times" w:hAnsi="Times"/>
          <w:szCs w:val="24"/>
        </w:rPr>
        <w:t>, pues</w:t>
      </w:r>
      <w:r w:rsidR="00AC0CC5" w:rsidRPr="00AC0CC5">
        <w:rPr>
          <w:rFonts w:ascii="Times" w:hAnsi="Times"/>
          <w:szCs w:val="24"/>
        </w:rPr>
        <w:t xml:space="preserve"> están imbricados en contextos sociales, culturales y políticos que determinan qué elementos reciben atención y cuáles se minimizan o ignoran.</w:t>
      </w:r>
    </w:p>
    <w:p w14:paraId="1D386BF7" w14:textId="371DF575" w:rsidR="00AC0CC5" w:rsidRDefault="00AC0CC5" w:rsidP="00AC0CC5">
      <w:pPr>
        <w:pStyle w:val="Prrafo"/>
        <w:rPr>
          <w:rFonts w:ascii="Times" w:hAnsi="Times"/>
          <w:szCs w:val="24"/>
        </w:rPr>
      </w:pPr>
      <w:r w:rsidRPr="00AC0CC5">
        <w:rPr>
          <w:rFonts w:ascii="Times" w:hAnsi="Times"/>
          <w:szCs w:val="24"/>
        </w:rPr>
        <w:t>En este sentido, el marco interpretativo no solo modela la percepción pública, sino que también</w:t>
      </w:r>
      <w:r w:rsidR="00235B87">
        <w:rPr>
          <w:rFonts w:ascii="Times" w:hAnsi="Times"/>
          <w:szCs w:val="24"/>
        </w:rPr>
        <w:t xml:space="preserve"> present</w:t>
      </w:r>
      <w:r w:rsidR="00164B56">
        <w:rPr>
          <w:rFonts w:ascii="Times" w:hAnsi="Times"/>
          <w:szCs w:val="24"/>
        </w:rPr>
        <w:t>a</w:t>
      </w:r>
      <w:r w:rsidR="00235B87">
        <w:rPr>
          <w:rFonts w:ascii="Times" w:hAnsi="Times"/>
          <w:szCs w:val="24"/>
        </w:rPr>
        <w:t xml:space="preserve"> un gran poder de influencia</w:t>
      </w:r>
      <w:r w:rsidRPr="00AC0CC5">
        <w:rPr>
          <w:rFonts w:ascii="Times" w:hAnsi="Times"/>
          <w:szCs w:val="24"/>
        </w:rPr>
        <w:t xml:space="preserve"> en las políticas públicas y en las actitudes sociales hacia la </w:t>
      </w:r>
      <w:r w:rsidR="00744AD9">
        <w:rPr>
          <w:rFonts w:ascii="Times" w:hAnsi="Times"/>
          <w:szCs w:val="24"/>
        </w:rPr>
        <w:t>población migrante</w:t>
      </w:r>
      <w:r w:rsidRPr="00AC0CC5">
        <w:rPr>
          <w:rFonts w:ascii="Times" w:hAnsi="Times"/>
          <w:szCs w:val="24"/>
        </w:rPr>
        <w:t xml:space="preserve">. </w:t>
      </w:r>
      <w:r w:rsidR="004826F1">
        <w:rPr>
          <w:rFonts w:ascii="Times" w:hAnsi="Times"/>
          <w:szCs w:val="24"/>
        </w:rPr>
        <w:t>De esta manera</w:t>
      </w:r>
      <w:r w:rsidR="00235B87">
        <w:rPr>
          <w:rFonts w:ascii="Times" w:hAnsi="Times"/>
          <w:szCs w:val="24"/>
        </w:rPr>
        <w:t>, gracias a</w:t>
      </w:r>
      <w:r w:rsidRPr="00AC0CC5">
        <w:rPr>
          <w:rFonts w:ascii="Times" w:hAnsi="Times"/>
          <w:szCs w:val="24"/>
        </w:rPr>
        <w:t xml:space="preserve">l </w:t>
      </w:r>
      <w:proofErr w:type="spellStart"/>
      <w:r w:rsidR="00B77F22" w:rsidRPr="00AC0CC5">
        <w:rPr>
          <w:rFonts w:ascii="Times" w:hAnsi="Times"/>
          <w:i/>
          <w:iCs/>
          <w:szCs w:val="24"/>
        </w:rPr>
        <w:t>framing</w:t>
      </w:r>
      <w:proofErr w:type="spellEnd"/>
      <w:r w:rsidR="00B77F22">
        <w:rPr>
          <w:rFonts w:ascii="Times" w:hAnsi="Times"/>
          <w:szCs w:val="24"/>
        </w:rPr>
        <w:t xml:space="preserve"> </w:t>
      </w:r>
      <w:r w:rsidRPr="00AC0CC5">
        <w:rPr>
          <w:rFonts w:ascii="Times" w:hAnsi="Times"/>
          <w:szCs w:val="24"/>
        </w:rPr>
        <w:t xml:space="preserve">de Goffman </w:t>
      </w:r>
      <w:r w:rsidR="00235B87">
        <w:rPr>
          <w:rFonts w:ascii="Times" w:hAnsi="Times"/>
          <w:szCs w:val="24"/>
        </w:rPr>
        <w:t xml:space="preserve">es </w:t>
      </w:r>
      <w:r w:rsidR="003010CF">
        <w:rPr>
          <w:rFonts w:ascii="Times" w:hAnsi="Times"/>
          <w:szCs w:val="24"/>
        </w:rPr>
        <w:t>factible</w:t>
      </w:r>
      <w:r w:rsidRPr="00AC0CC5">
        <w:rPr>
          <w:rFonts w:ascii="Times" w:hAnsi="Times"/>
          <w:szCs w:val="24"/>
        </w:rPr>
        <w:t xml:space="preserve"> desentrañar </w:t>
      </w:r>
      <w:r w:rsidR="00235B87">
        <w:rPr>
          <w:rFonts w:ascii="Times" w:hAnsi="Times"/>
          <w:szCs w:val="24"/>
        </w:rPr>
        <w:t>toda</w:t>
      </w:r>
      <w:r w:rsidRPr="00AC0CC5">
        <w:rPr>
          <w:rFonts w:ascii="Times" w:hAnsi="Times"/>
          <w:szCs w:val="24"/>
        </w:rPr>
        <w:t xml:space="preserve"> dinámica mediante </w:t>
      </w:r>
      <w:r w:rsidR="00235B87">
        <w:rPr>
          <w:rFonts w:ascii="Times" w:hAnsi="Times"/>
          <w:szCs w:val="24"/>
        </w:rPr>
        <w:t>la cual</w:t>
      </w:r>
      <w:r w:rsidRPr="00AC0CC5">
        <w:rPr>
          <w:rFonts w:ascii="Times" w:hAnsi="Times"/>
          <w:szCs w:val="24"/>
        </w:rPr>
        <w:t xml:space="preserve"> la desinformación </w:t>
      </w:r>
      <w:r w:rsidR="00235B87">
        <w:rPr>
          <w:rFonts w:ascii="Times" w:hAnsi="Times"/>
          <w:szCs w:val="24"/>
        </w:rPr>
        <w:t>contribuiría</w:t>
      </w:r>
      <w:r w:rsidRPr="00AC0CC5">
        <w:rPr>
          <w:rFonts w:ascii="Times" w:hAnsi="Times"/>
          <w:szCs w:val="24"/>
        </w:rPr>
        <w:t xml:space="preserve"> a construir representaciones sociales que perpetú</w:t>
      </w:r>
      <w:r w:rsidR="00235B87">
        <w:rPr>
          <w:rFonts w:ascii="Times" w:hAnsi="Times"/>
          <w:szCs w:val="24"/>
        </w:rPr>
        <w:t>e</w:t>
      </w:r>
      <w:r w:rsidRPr="00AC0CC5">
        <w:rPr>
          <w:rFonts w:ascii="Times" w:hAnsi="Times"/>
          <w:szCs w:val="24"/>
        </w:rPr>
        <w:t xml:space="preserve">n prejuicios y </w:t>
      </w:r>
      <w:r w:rsidR="001067E0">
        <w:rPr>
          <w:rFonts w:ascii="Times" w:hAnsi="Times"/>
          <w:szCs w:val="24"/>
        </w:rPr>
        <w:t>el estigma sobre determinadas comunidades, colectivos y grupos sociales</w:t>
      </w:r>
      <w:r w:rsidRPr="00AC0CC5">
        <w:rPr>
          <w:rFonts w:ascii="Times" w:hAnsi="Times"/>
          <w:szCs w:val="24"/>
        </w:rPr>
        <w:t>.</w:t>
      </w:r>
    </w:p>
    <w:p w14:paraId="1CEDA449" w14:textId="2CD1942D" w:rsidR="0085540D" w:rsidRPr="0085540D" w:rsidRDefault="0085540D" w:rsidP="0085540D">
      <w:pPr>
        <w:pStyle w:val="Ttulo30"/>
      </w:pPr>
      <w:bookmarkStart w:id="62" w:name="_Toc199356535"/>
      <w:r w:rsidRPr="0085540D">
        <w:t>La espiral del silencio</w:t>
      </w:r>
      <w:bookmarkEnd w:id="62"/>
    </w:p>
    <w:p w14:paraId="0357D051" w14:textId="3EE49BF5" w:rsidR="00AC0CC5" w:rsidRPr="00AC0CC5" w:rsidRDefault="00AC0CC5" w:rsidP="00AC0CC5">
      <w:pPr>
        <w:pStyle w:val="Prrafo"/>
        <w:rPr>
          <w:rFonts w:ascii="Times" w:hAnsi="Times"/>
          <w:szCs w:val="24"/>
        </w:rPr>
      </w:pPr>
      <w:r w:rsidRPr="00AC0CC5">
        <w:rPr>
          <w:rFonts w:ascii="Times" w:hAnsi="Times"/>
          <w:szCs w:val="24"/>
        </w:rPr>
        <w:t xml:space="preserve">El concepto de la espiral del silencio, desarrollado por Elisabeth Noelle-Neumann en su obra </w:t>
      </w:r>
      <w:r w:rsidRPr="00F04F1F">
        <w:rPr>
          <w:rFonts w:ascii="Times" w:hAnsi="Times"/>
          <w:i/>
          <w:iCs/>
          <w:szCs w:val="24"/>
        </w:rPr>
        <w:t>La espiral del silencio: Opinión pública, nuestra piel social</w:t>
      </w:r>
      <w:r w:rsidR="00F04F1F">
        <w:rPr>
          <w:rFonts w:ascii="Times" w:hAnsi="Times"/>
          <w:i/>
          <w:iCs/>
          <w:noProof/>
          <w:szCs w:val="24"/>
        </w:rPr>
        <w:t xml:space="preserve"> </w:t>
      </w:r>
      <w:r w:rsidR="00F04F1F" w:rsidRPr="00F04F1F">
        <w:rPr>
          <w:rFonts w:ascii="Times" w:hAnsi="Times"/>
          <w:noProof/>
          <w:szCs w:val="24"/>
        </w:rPr>
        <w:t>(1980)</w:t>
      </w:r>
      <w:r w:rsidR="00F04F1F">
        <w:rPr>
          <w:rFonts w:ascii="Times" w:hAnsi="Times"/>
          <w:szCs w:val="24"/>
        </w:rPr>
        <w:t>,</w:t>
      </w:r>
      <w:r w:rsidRPr="00AC0CC5">
        <w:rPr>
          <w:rFonts w:ascii="Times" w:hAnsi="Times"/>
          <w:szCs w:val="24"/>
        </w:rPr>
        <w:t xml:space="preserve"> </w:t>
      </w:r>
      <w:r w:rsidR="00542A1C">
        <w:rPr>
          <w:rFonts w:ascii="Times" w:hAnsi="Times"/>
          <w:szCs w:val="24"/>
        </w:rPr>
        <w:t>permite apreciar</w:t>
      </w:r>
      <w:r w:rsidRPr="00AC0CC5">
        <w:rPr>
          <w:rFonts w:ascii="Times" w:hAnsi="Times"/>
          <w:szCs w:val="24"/>
        </w:rPr>
        <w:t xml:space="preserve"> cómo las percepciones sobre la opinión mayoritaria influyen en la disposición de los individuos para expresar sus propias opiniones. Según </w:t>
      </w:r>
      <w:r w:rsidR="00542A1C">
        <w:rPr>
          <w:rFonts w:ascii="Times" w:hAnsi="Times"/>
          <w:szCs w:val="24"/>
        </w:rPr>
        <w:t>esta autora</w:t>
      </w:r>
      <w:r w:rsidRPr="00AC0CC5">
        <w:rPr>
          <w:rFonts w:ascii="Times" w:hAnsi="Times"/>
          <w:szCs w:val="24"/>
        </w:rPr>
        <w:t>, las personas temen al aislamiento social y, por tanto, tienden a evaluar constantemente el clima de opinión en su entorno</w:t>
      </w:r>
      <w:r w:rsidR="00542A1C">
        <w:rPr>
          <w:rFonts w:ascii="Times" w:hAnsi="Times"/>
          <w:szCs w:val="24"/>
        </w:rPr>
        <w:t>, de modo que, c</w:t>
      </w:r>
      <w:r w:rsidRPr="00AC0CC5">
        <w:rPr>
          <w:rFonts w:ascii="Times" w:hAnsi="Times"/>
          <w:szCs w:val="24"/>
        </w:rPr>
        <w:t xml:space="preserve">uando perciben que su punto de vista es minoritario o impopular, </w:t>
      </w:r>
      <w:r w:rsidR="00542A1C">
        <w:rPr>
          <w:rFonts w:ascii="Times" w:hAnsi="Times"/>
          <w:szCs w:val="24"/>
        </w:rPr>
        <w:t>optan por</w:t>
      </w:r>
      <w:r w:rsidRPr="00AC0CC5">
        <w:rPr>
          <w:rFonts w:ascii="Times" w:hAnsi="Times"/>
          <w:szCs w:val="24"/>
        </w:rPr>
        <w:t xml:space="preserve"> expresarlo</w:t>
      </w:r>
      <w:r w:rsidR="00542A1C">
        <w:rPr>
          <w:rFonts w:ascii="Times" w:hAnsi="Times"/>
          <w:szCs w:val="24"/>
        </w:rPr>
        <w:t xml:space="preserve"> con una menor frecuencia</w:t>
      </w:r>
      <w:r w:rsidRPr="00AC0CC5">
        <w:rPr>
          <w:rFonts w:ascii="Times" w:hAnsi="Times"/>
          <w:szCs w:val="24"/>
        </w:rPr>
        <w:t>, lo que contribuye a que ciertas ideas queden marginadas o silenciadas en el espacio público.</w:t>
      </w:r>
    </w:p>
    <w:p w14:paraId="4941A928" w14:textId="5DE13E10" w:rsidR="00AC0CC5" w:rsidRPr="00AC0CC5" w:rsidRDefault="00542A1C" w:rsidP="00AC0CC5">
      <w:pPr>
        <w:pStyle w:val="Prrafo"/>
        <w:rPr>
          <w:rFonts w:ascii="Times" w:hAnsi="Times"/>
          <w:szCs w:val="24"/>
        </w:rPr>
      </w:pPr>
      <w:r>
        <w:rPr>
          <w:rFonts w:ascii="Times" w:hAnsi="Times"/>
          <w:szCs w:val="24"/>
        </w:rPr>
        <w:t>Esta situación</w:t>
      </w:r>
      <w:r w:rsidR="00AC0CC5" w:rsidRPr="00AC0CC5">
        <w:rPr>
          <w:rFonts w:ascii="Times" w:hAnsi="Times"/>
          <w:szCs w:val="24"/>
        </w:rPr>
        <w:t xml:space="preserve"> genera una espiral en la que las opiniones percibidas como mayoritarias ganan visibilidad y legitimidad, mientras que las posiciones consideradas minoritarias o controvertidas</w:t>
      </w:r>
      <w:r w:rsidR="00EB23D8">
        <w:rPr>
          <w:rFonts w:ascii="Times" w:hAnsi="Times"/>
          <w:szCs w:val="24"/>
        </w:rPr>
        <w:t xml:space="preserve"> quedan inadvertidas, ocultándose</w:t>
      </w:r>
      <w:r w:rsidR="00AC0CC5" w:rsidRPr="00AC0CC5">
        <w:rPr>
          <w:rFonts w:ascii="Times" w:hAnsi="Times"/>
          <w:szCs w:val="24"/>
        </w:rPr>
        <w:t xml:space="preserve"> progresivamente</w:t>
      </w:r>
      <w:r w:rsidR="0047247F">
        <w:rPr>
          <w:rFonts w:ascii="Times" w:hAnsi="Times"/>
          <w:szCs w:val="24"/>
        </w:rPr>
        <w:t xml:space="preserve"> </w:t>
      </w:r>
      <w:r w:rsidR="0047247F" w:rsidRPr="00EB23D8">
        <w:rPr>
          <w:rFonts w:ascii="Times" w:hAnsi="Times"/>
          <w:noProof/>
          <w:szCs w:val="24"/>
        </w:rPr>
        <w:t>(Noelle-Neumann, 1980)</w:t>
      </w:r>
      <w:r w:rsidR="00AC0CC5" w:rsidRPr="00AC0CC5">
        <w:rPr>
          <w:rFonts w:ascii="Times" w:hAnsi="Times"/>
          <w:szCs w:val="24"/>
        </w:rPr>
        <w:t xml:space="preserve">. </w:t>
      </w:r>
      <w:r w:rsidR="00B91932">
        <w:rPr>
          <w:rFonts w:ascii="Times" w:hAnsi="Times"/>
          <w:szCs w:val="24"/>
        </w:rPr>
        <w:t>Por consiguiente</w:t>
      </w:r>
      <w:r w:rsidR="00AC0CC5" w:rsidRPr="00AC0CC5">
        <w:rPr>
          <w:rFonts w:ascii="Times" w:hAnsi="Times"/>
          <w:szCs w:val="24"/>
        </w:rPr>
        <w:t xml:space="preserve">, la opinión pública no siempre refleja la diversidad real de perspectivas </w:t>
      </w:r>
      <w:r w:rsidR="00EB23D8">
        <w:rPr>
          <w:rFonts w:ascii="Times" w:hAnsi="Times"/>
          <w:szCs w:val="24"/>
        </w:rPr>
        <w:t xml:space="preserve">que existen </w:t>
      </w:r>
      <w:r w:rsidR="00AC0CC5" w:rsidRPr="00AC0CC5">
        <w:rPr>
          <w:rFonts w:ascii="Times" w:hAnsi="Times"/>
          <w:szCs w:val="24"/>
        </w:rPr>
        <w:t xml:space="preserve">dentro de </w:t>
      </w:r>
      <w:r w:rsidR="00EB23D8">
        <w:rPr>
          <w:rFonts w:ascii="Times" w:hAnsi="Times"/>
          <w:szCs w:val="24"/>
        </w:rPr>
        <w:t>la</w:t>
      </w:r>
      <w:r w:rsidR="00AC0CC5" w:rsidRPr="00AC0CC5">
        <w:rPr>
          <w:rFonts w:ascii="Times" w:hAnsi="Times"/>
          <w:szCs w:val="24"/>
        </w:rPr>
        <w:t xml:space="preserve"> sociedad, </w:t>
      </w:r>
      <w:r w:rsidR="00EB23D8">
        <w:rPr>
          <w:rFonts w:ascii="Times" w:hAnsi="Times"/>
          <w:szCs w:val="24"/>
        </w:rPr>
        <w:t>puesto</w:t>
      </w:r>
      <w:r w:rsidR="00AC0CC5" w:rsidRPr="00AC0CC5">
        <w:rPr>
          <w:rFonts w:ascii="Times" w:hAnsi="Times"/>
          <w:szCs w:val="24"/>
        </w:rPr>
        <w:t xml:space="preserve"> que</w:t>
      </w:r>
      <w:r w:rsidR="00EB23D8">
        <w:rPr>
          <w:rFonts w:ascii="Times" w:hAnsi="Times"/>
          <w:szCs w:val="24"/>
        </w:rPr>
        <w:t xml:space="preserve"> es evidente que</w:t>
      </w:r>
      <w:r w:rsidR="00AC0CC5" w:rsidRPr="00AC0CC5">
        <w:rPr>
          <w:rFonts w:ascii="Times" w:hAnsi="Times"/>
          <w:szCs w:val="24"/>
        </w:rPr>
        <w:t xml:space="preserve"> puede ser</w:t>
      </w:r>
      <w:r w:rsidR="00EB23D8">
        <w:rPr>
          <w:rFonts w:ascii="Times" w:hAnsi="Times"/>
          <w:szCs w:val="24"/>
        </w:rPr>
        <w:t>, además,</w:t>
      </w:r>
      <w:r w:rsidR="00AC0CC5" w:rsidRPr="00AC0CC5">
        <w:rPr>
          <w:rFonts w:ascii="Times" w:hAnsi="Times"/>
          <w:szCs w:val="24"/>
        </w:rPr>
        <w:t xml:space="preserve"> el resultado de un proceso de autocensura alimentado por el temor al rechazo social.</w:t>
      </w:r>
    </w:p>
    <w:p w14:paraId="0BCA419D" w14:textId="24E86E3A" w:rsidR="00AC0CC5" w:rsidRPr="00075EE8" w:rsidRDefault="00063473" w:rsidP="005412DF">
      <w:pPr>
        <w:pStyle w:val="Prrafo"/>
        <w:rPr>
          <w:rFonts w:ascii="Times" w:hAnsi="Times"/>
          <w:szCs w:val="24"/>
        </w:rPr>
      </w:pPr>
      <w:r>
        <w:rPr>
          <w:rFonts w:ascii="Times" w:hAnsi="Times"/>
          <w:szCs w:val="24"/>
        </w:rPr>
        <w:t>Por otro lado</w:t>
      </w:r>
      <w:r w:rsidR="00AC0CC5" w:rsidRPr="00075EE8">
        <w:rPr>
          <w:rFonts w:ascii="Times" w:hAnsi="Times"/>
          <w:szCs w:val="24"/>
        </w:rPr>
        <w:t xml:space="preserve">, en </w:t>
      </w:r>
      <w:r w:rsidR="00075EE8">
        <w:rPr>
          <w:rFonts w:ascii="Times" w:hAnsi="Times"/>
          <w:szCs w:val="24"/>
        </w:rPr>
        <w:t>el</w:t>
      </w:r>
      <w:r w:rsidR="00AC0CC5" w:rsidRPr="00075EE8">
        <w:rPr>
          <w:rFonts w:ascii="Times" w:hAnsi="Times"/>
          <w:szCs w:val="24"/>
        </w:rPr>
        <w:t xml:space="preserve"> contexto digital, la espiral del silencio puede verse exacerbada </w:t>
      </w:r>
      <w:r w:rsidR="00075EE8">
        <w:rPr>
          <w:rFonts w:ascii="Times" w:hAnsi="Times"/>
          <w:szCs w:val="24"/>
        </w:rPr>
        <w:t xml:space="preserve">debido al propio diseño de </w:t>
      </w:r>
      <w:r w:rsidR="00AC0CC5" w:rsidRPr="00075EE8">
        <w:rPr>
          <w:rFonts w:ascii="Times" w:hAnsi="Times"/>
          <w:szCs w:val="24"/>
        </w:rPr>
        <w:t xml:space="preserve">las plataformas </w:t>
      </w:r>
      <w:r w:rsidR="00075EE8">
        <w:rPr>
          <w:rFonts w:ascii="Times" w:hAnsi="Times"/>
          <w:szCs w:val="24"/>
        </w:rPr>
        <w:t>y</w:t>
      </w:r>
      <w:r w:rsidR="00AC0CC5" w:rsidRPr="00075EE8">
        <w:rPr>
          <w:rFonts w:ascii="Times" w:hAnsi="Times"/>
          <w:szCs w:val="24"/>
        </w:rPr>
        <w:t xml:space="preserve"> redes sociales</w:t>
      </w:r>
      <w:r w:rsidR="00075EE8">
        <w:rPr>
          <w:rFonts w:ascii="Times" w:hAnsi="Times"/>
          <w:szCs w:val="24"/>
        </w:rPr>
        <w:t>, ya que poseen</w:t>
      </w:r>
      <w:r w:rsidR="00AC0CC5" w:rsidRPr="00075EE8">
        <w:rPr>
          <w:rFonts w:ascii="Times" w:hAnsi="Times"/>
          <w:szCs w:val="24"/>
        </w:rPr>
        <w:t xml:space="preserve"> algoritmos </w:t>
      </w:r>
      <w:r w:rsidR="00075EE8">
        <w:rPr>
          <w:rFonts w:ascii="Times" w:hAnsi="Times"/>
          <w:szCs w:val="24"/>
        </w:rPr>
        <w:t xml:space="preserve">que </w:t>
      </w:r>
      <w:r w:rsidR="00AC0CC5" w:rsidRPr="00075EE8">
        <w:rPr>
          <w:rFonts w:ascii="Times" w:hAnsi="Times"/>
          <w:szCs w:val="24"/>
        </w:rPr>
        <w:t xml:space="preserve">priorizan </w:t>
      </w:r>
      <w:r w:rsidR="00075EE8">
        <w:rPr>
          <w:rFonts w:ascii="Times" w:hAnsi="Times"/>
          <w:szCs w:val="24"/>
        </w:rPr>
        <w:t xml:space="preserve">aquellos </w:t>
      </w:r>
      <w:r w:rsidR="00AC0CC5" w:rsidRPr="00075EE8">
        <w:rPr>
          <w:rFonts w:ascii="Times" w:hAnsi="Times"/>
          <w:szCs w:val="24"/>
        </w:rPr>
        <w:t xml:space="preserve">contenidos que generan mayor interacción, </w:t>
      </w:r>
      <w:r w:rsidR="00075EE8">
        <w:rPr>
          <w:rFonts w:ascii="Times" w:hAnsi="Times"/>
          <w:szCs w:val="24"/>
        </w:rPr>
        <w:t>beneficiando con frecuencia a</w:t>
      </w:r>
      <w:r w:rsidR="00AC0CC5" w:rsidRPr="00075EE8">
        <w:rPr>
          <w:rFonts w:ascii="Times" w:hAnsi="Times"/>
          <w:szCs w:val="24"/>
        </w:rPr>
        <w:t xml:space="preserve"> </w:t>
      </w:r>
      <w:r w:rsidR="00075EE8">
        <w:rPr>
          <w:rFonts w:ascii="Times" w:hAnsi="Times"/>
          <w:szCs w:val="24"/>
        </w:rPr>
        <w:t xml:space="preserve">los </w:t>
      </w:r>
      <w:r w:rsidR="00AC0CC5" w:rsidRPr="00075EE8">
        <w:rPr>
          <w:rFonts w:ascii="Times" w:hAnsi="Times"/>
          <w:szCs w:val="24"/>
        </w:rPr>
        <w:t>mensajes</w:t>
      </w:r>
      <w:r w:rsidR="00075EE8">
        <w:rPr>
          <w:rFonts w:ascii="Times" w:hAnsi="Times"/>
          <w:szCs w:val="24"/>
        </w:rPr>
        <w:t xml:space="preserve"> emocionales o</w:t>
      </w:r>
      <w:r w:rsidR="00AC0CC5" w:rsidRPr="00075EE8">
        <w:rPr>
          <w:rFonts w:ascii="Times" w:hAnsi="Times"/>
          <w:szCs w:val="24"/>
        </w:rPr>
        <w:t xml:space="preserve"> </w:t>
      </w:r>
      <w:r w:rsidR="00075EE8">
        <w:rPr>
          <w:rFonts w:ascii="Times" w:hAnsi="Times"/>
          <w:szCs w:val="24"/>
        </w:rPr>
        <w:t>que polarizan</w:t>
      </w:r>
      <w:r w:rsidR="00AC0CC5" w:rsidRPr="00075EE8">
        <w:rPr>
          <w:rFonts w:ascii="Times" w:hAnsi="Times"/>
          <w:szCs w:val="24"/>
        </w:rPr>
        <w:t xml:space="preserve"> </w:t>
      </w:r>
      <w:r w:rsidR="007A501D">
        <w:rPr>
          <w:rFonts w:ascii="Times" w:hAnsi="Times"/>
          <w:szCs w:val="24"/>
        </w:rPr>
        <w:t>el tejido social</w:t>
      </w:r>
      <w:r w:rsidR="0047247F">
        <w:rPr>
          <w:rFonts w:ascii="Times" w:hAnsi="Times"/>
          <w:noProof/>
          <w:szCs w:val="24"/>
        </w:rPr>
        <w:t xml:space="preserve"> </w:t>
      </w:r>
      <w:r w:rsidR="0047247F" w:rsidRPr="0047247F">
        <w:rPr>
          <w:rFonts w:ascii="Times" w:hAnsi="Times"/>
          <w:noProof/>
          <w:szCs w:val="24"/>
        </w:rPr>
        <w:t>(Papacharissi, 2014)</w:t>
      </w:r>
      <w:r w:rsidR="00AC0CC5" w:rsidRPr="00075EE8">
        <w:rPr>
          <w:rFonts w:ascii="Times" w:hAnsi="Times"/>
          <w:szCs w:val="24"/>
        </w:rPr>
        <w:t xml:space="preserve">. </w:t>
      </w:r>
      <w:r w:rsidR="00075EE8">
        <w:rPr>
          <w:rFonts w:ascii="Times" w:hAnsi="Times"/>
          <w:szCs w:val="24"/>
        </w:rPr>
        <w:t>Por ello, s</w:t>
      </w:r>
      <w:r w:rsidR="00AC0CC5" w:rsidRPr="00075EE8">
        <w:rPr>
          <w:rFonts w:ascii="Times" w:hAnsi="Times"/>
          <w:szCs w:val="24"/>
        </w:rPr>
        <w:t xml:space="preserve">i estos mensajes dominan el discurso </w:t>
      </w:r>
      <w:r w:rsidR="00075EE8">
        <w:rPr>
          <w:rFonts w:ascii="Times" w:hAnsi="Times"/>
          <w:szCs w:val="24"/>
        </w:rPr>
        <w:t>en el entorno digital</w:t>
      </w:r>
      <w:r w:rsidR="00AC0CC5" w:rsidRPr="00075EE8">
        <w:rPr>
          <w:rFonts w:ascii="Times" w:hAnsi="Times"/>
          <w:szCs w:val="24"/>
        </w:rPr>
        <w:t xml:space="preserve">, los usuarios </w:t>
      </w:r>
      <w:r w:rsidR="00075EE8">
        <w:rPr>
          <w:rFonts w:ascii="Times" w:hAnsi="Times"/>
          <w:szCs w:val="24"/>
        </w:rPr>
        <w:t>que tengan</w:t>
      </w:r>
      <w:r w:rsidR="00AC0CC5" w:rsidRPr="00075EE8">
        <w:rPr>
          <w:rFonts w:ascii="Times" w:hAnsi="Times"/>
          <w:szCs w:val="24"/>
        </w:rPr>
        <w:t xml:space="preserve"> puntos de vista opuestos pueden sentirse intimidados o reacios a participar, aumentando la visibilidad de las narrativas desinformativas y marginando otras perspectivas</w:t>
      </w:r>
      <w:r w:rsidR="00075EE8">
        <w:rPr>
          <w:rFonts w:ascii="Times" w:hAnsi="Times"/>
          <w:noProof/>
          <w:szCs w:val="24"/>
        </w:rPr>
        <w:t xml:space="preserve"> </w:t>
      </w:r>
      <w:r w:rsidR="00075EE8" w:rsidRPr="00075EE8">
        <w:rPr>
          <w:rFonts w:ascii="Times" w:hAnsi="Times"/>
          <w:noProof/>
          <w:szCs w:val="24"/>
        </w:rPr>
        <w:t>(Felipe Alonso, 2014)</w:t>
      </w:r>
      <w:r w:rsidR="00AC0CC5" w:rsidRPr="00075EE8">
        <w:rPr>
          <w:rFonts w:ascii="Times" w:hAnsi="Times"/>
          <w:szCs w:val="24"/>
        </w:rPr>
        <w:t>.</w:t>
      </w:r>
    </w:p>
    <w:p w14:paraId="70067186" w14:textId="49A94286" w:rsidR="00AC0CC5" w:rsidRDefault="00063473" w:rsidP="005412DF">
      <w:pPr>
        <w:pStyle w:val="Prrafo"/>
        <w:rPr>
          <w:rFonts w:ascii="Times" w:hAnsi="Times"/>
          <w:szCs w:val="24"/>
        </w:rPr>
      </w:pPr>
      <w:r>
        <w:rPr>
          <w:rFonts w:ascii="Times" w:hAnsi="Times"/>
          <w:szCs w:val="24"/>
        </w:rPr>
        <w:t>Asimismo</w:t>
      </w:r>
      <w:r w:rsidR="00AC0CC5" w:rsidRPr="00E9093E">
        <w:rPr>
          <w:rFonts w:ascii="Times" w:hAnsi="Times"/>
          <w:szCs w:val="24"/>
        </w:rPr>
        <w:t xml:space="preserve">, </w:t>
      </w:r>
      <w:r w:rsidR="00E9093E">
        <w:rPr>
          <w:rFonts w:ascii="Times" w:hAnsi="Times"/>
          <w:szCs w:val="24"/>
        </w:rPr>
        <w:t>el uso de herramientas</w:t>
      </w:r>
      <w:r w:rsidR="00AC0CC5" w:rsidRPr="00E9093E">
        <w:rPr>
          <w:rFonts w:ascii="Times" w:hAnsi="Times"/>
          <w:szCs w:val="24"/>
        </w:rPr>
        <w:t xml:space="preserve"> de manipulación mediática</w:t>
      </w:r>
      <w:r w:rsidR="00E9093E">
        <w:rPr>
          <w:rFonts w:ascii="Times" w:hAnsi="Times"/>
          <w:szCs w:val="24"/>
        </w:rPr>
        <w:t xml:space="preserve"> es habitual en las plataformas digitales y redes sociales. </w:t>
      </w:r>
      <w:r w:rsidR="004826F1">
        <w:rPr>
          <w:rFonts w:ascii="Times" w:hAnsi="Times"/>
          <w:szCs w:val="24"/>
        </w:rPr>
        <w:t>De esta forma,</w:t>
      </w:r>
      <w:r w:rsidR="00E9093E">
        <w:rPr>
          <w:rFonts w:ascii="Times" w:hAnsi="Times"/>
          <w:szCs w:val="24"/>
        </w:rPr>
        <w:t xml:space="preserve"> por medio de</w:t>
      </w:r>
      <w:r w:rsidR="00AC0CC5" w:rsidRPr="00E9093E">
        <w:rPr>
          <w:rFonts w:ascii="Times" w:hAnsi="Times"/>
          <w:szCs w:val="24"/>
        </w:rPr>
        <w:t xml:space="preserve"> </w:t>
      </w:r>
      <w:proofErr w:type="spellStart"/>
      <w:r w:rsidR="00AC0CC5" w:rsidRPr="00E9093E">
        <w:rPr>
          <w:rFonts w:ascii="Times" w:hAnsi="Times"/>
          <w:i/>
          <w:iCs/>
          <w:szCs w:val="24"/>
        </w:rPr>
        <w:t>bots</w:t>
      </w:r>
      <w:proofErr w:type="spellEnd"/>
      <w:r w:rsidR="00AC0CC5" w:rsidRPr="00E9093E">
        <w:rPr>
          <w:rFonts w:ascii="Times" w:hAnsi="Times"/>
          <w:szCs w:val="24"/>
        </w:rPr>
        <w:t xml:space="preserve"> y cuentas falsas</w:t>
      </w:r>
      <w:r w:rsidR="00E9093E">
        <w:rPr>
          <w:rFonts w:ascii="Times" w:hAnsi="Times"/>
          <w:szCs w:val="24"/>
        </w:rPr>
        <w:t>, se</w:t>
      </w:r>
      <w:r w:rsidR="00AC0CC5" w:rsidRPr="00E9093E">
        <w:rPr>
          <w:rFonts w:ascii="Times" w:hAnsi="Times"/>
          <w:szCs w:val="24"/>
        </w:rPr>
        <w:t xml:space="preserve"> puede simular un consenso mayoritario sobre ciertos temas, intensificando la espiral del silencio</w:t>
      </w:r>
      <w:r w:rsidR="00E9093E">
        <w:rPr>
          <w:rFonts w:ascii="Times" w:hAnsi="Times"/>
          <w:szCs w:val="24"/>
        </w:rPr>
        <w:t>, y creando, por tanto,</w:t>
      </w:r>
      <w:r w:rsidR="00AC0CC5" w:rsidRPr="00E9093E">
        <w:rPr>
          <w:rFonts w:ascii="Times" w:hAnsi="Times"/>
          <w:szCs w:val="24"/>
        </w:rPr>
        <w:t xml:space="preserve"> la impresión de que ciertas opiniones son ampliamente respaldadas, lo que desincentiva a otros a contradecirlas</w:t>
      </w:r>
      <w:r w:rsidR="00926CCD">
        <w:rPr>
          <w:rFonts w:ascii="Times" w:hAnsi="Times"/>
          <w:noProof/>
          <w:szCs w:val="24"/>
        </w:rPr>
        <w:t xml:space="preserve"> </w:t>
      </w:r>
      <w:r w:rsidR="00926CCD" w:rsidRPr="00926CCD">
        <w:rPr>
          <w:rFonts w:ascii="Times" w:hAnsi="Times"/>
          <w:noProof/>
          <w:szCs w:val="24"/>
        </w:rPr>
        <w:t>(Ferrara</w:t>
      </w:r>
      <w:r w:rsidR="00E053E5">
        <w:rPr>
          <w:rFonts w:ascii="Times" w:hAnsi="Times"/>
          <w:noProof/>
          <w:szCs w:val="24"/>
        </w:rPr>
        <w:t xml:space="preserve"> et al.</w:t>
      </w:r>
      <w:r w:rsidR="00926CCD" w:rsidRPr="00926CCD">
        <w:rPr>
          <w:rFonts w:ascii="Times" w:hAnsi="Times"/>
          <w:noProof/>
          <w:szCs w:val="24"/>
        </w:rPr>
        <w:t>, 2014)</w:t>
      </w:r>
      <w:r w:rsidR="00AC0CC5" w:rsidRPr="00E9093E">
        <w:rPr>
          <w:rFonts w:ascii="Times" w:hAnsi="Times"/>
          <w:szCs w:val="24"/>
        </w:rPr>
        <w:t>.</w:t>
      </w:r>
    </w:p>
    <w:p w14:paraId="2A372109" w14:textId="1ABEEE7B" w:rsidR="004F0B20" w:rsidRPr="007162A3" w:rsidRDefault="004F0B20" w:rsidP="005412DF">
      <w:pPr>
        <w:pStyle w:val="Ttulo20"/>
        <w:jc w:val="both"/>
        <w:rPr>
          <w:rFonts w:ascii="Times" w:hAnsi="Times"/>
          <w:sz w:val="24"/>
          <w:szCs w:val="24"/>
        </w:rPr>
      </w:pPr>
      <w:bookmarkStart w:id="63" w:name="_Toc199356536"/>
      <w:bookmarkEnd w:id="54"/>
      <w:r w:rsidRPr="007162A3">
        <w:rPr>
          <w:rFonts w:ascii="Times" w:hAnsi="Times"/>
          <w:sz w:val="24"/>
          <w:szCs w:val="24"/>
        </w:rPr>
        <w:t xml:space="preserve">Formulación de hipótesis: </w:t>
      </w:r>
      <w:r w:rsidR="00282B85" w:rsidRPr="007162A3">
        <w:rPr>
          <w:rFonts w:ascii="Times" w:hAnsi="Times"/>
          <w:sz w:val="24"/>
          <w:szCs w:val="24"/>
        </w:rPr>
        <w:t>Resultados esperados</w:t>
      </w:r>
      <w:bookmarkEnd w:id="63"/>
    </w:p>
    <w:p w14:paraId="7AF1D339" w14:textId="3ED7E878" w:rsidR="00E77740" w:rsidRPr="00E77740" w:rsidRDefault="00E77740" w:rsidP="00E77740">
      <w:pPr>
        <w:pStyle w:val="Prrafo"/>
        <w:rPr>
          <w:rFonts w:ascii="Times" w:hAnsi="Times"/>
          <w:szCs w:val="24"/>
        </w:rPr>
      </w:pPr>
      <w:r>
        <w:rPr>
          <w:rFonts w:ascii="Times" w:hAnsi="Times"/>
          <w:szCs w:val="24"/>
        </w:rPr>
        <w:t>Con base en</w:t>
      </w:r>
      <w:r w:rsidRPr="00E77740">
        <w:rPr>
          <w:rFonts w:ascii="Times" w:hAnsi="Times"/>
          <w:szCs w:val="24"/>
        </w:rPr>
        <w:t xml:space="preserve"> los objetivos planteados, el marco teórico propuesto y </w:t>
      </w:r>
      <w:r>
        <w:rPr>
          <w:rFonts w:ascii="Times" w:hAnsi="Times"/>
          <w:szCs w:val="24"/>
        </w:rPr>
        <w:t>la metodología cualitativa</w:t>
      </w:r>
      <w:r w:rsidRPr="00E77740">
        <w:rPr>
          <w:rFonts w:ascii="Times" w:hAnsi="Times"/>
          <w:szCs w:val="24"/>
        </w:rPr>
        <w:t xml:space="preserve"> de </w:t>
      </w:r>
      <w:r>
        <w:rPr>
          <w:rFonts w:ascii="Times" w:hAnsi="Times"/>
          <w:szCs w:val="24"/>
        </w:rPr>
        <w:t>la</w:t>
      </w:r>
      <w:r w:rsidRPr="00E77740">
        <w:rPr>
          <w:rFonts w:ascii="Times" w:hAnsi="Times"/>
          <w:szCs w:val="24"/>
        </w:rPr>
        <w:t xml:space="preserve"> investigación, se formulan las siguientes hipótesis</w:t>
      </w:r>
      <w:r>
        <w:rPr>
          <w:rFonts w:ascii="Times" w:hAnsi="Times"/>
          <w:szCs w:val="24"/>
        </w:rPr>
        <w:t xml:space="preserve">, </w:t>
      </w:r>
      <w:r w:rsidRPr="00E77740">
        <w:rPr>
          <w:rFonts w:ascii="Times" w:hAnsi="Times"/>
          <w:szCs w:val="24"/>
        </w:rPr>
        <w:t xml:space="preserve">que </w:t>
      </w:r>
      <w:r>
        <w:rPr>
          <w:rFonts w:ascii="Times" w:hAnsi="Times"/>
          <w:szCs w:val="24"/>
        </w:rPr>
        <w:t xml:space="preserve">servirán de </w:t>
      </w:r>
      <w:r w:rsidR="00E05926">
        <w:rPr>
          <w:rFonts w:ascii="Times" w:hAnsi="Times"/>
          <w:szCs w:val="24"/>
        </w:rPr>
        <w:t>referencia</w:t>
      </w:r>
      <w:r>
        <w:rPr>
          <w:rFonts w:ascii="Times" w:hAnsi="Times"/>
          <w:szCs w:val="24"/>
        </w:rPr>
        <w:t xml:space="preserve"> </w:t>
      </w:r>
      <w:r w:rsidR="002D777C">
        <w:rPr>
          <w:rFonts w:ascii="Times" w:hAnsi="Times"/>
          <w:szCs w:val="24"/>
        </w:rPr>
        <w:t>y orientarán</w:t>
      </w:r>
      <w:r w:rsidRPr="00E77740">
        <w:rPr>
          <w:rFonts w:ascii="Times" w:hAnsi="Times"/>
          <w:szCs w:val="24"/>
        </w:rPr>
        <w:t xml:space="preserve"> el análisis</w:t>
      </w:r>
      <w:r>
        <w:rPr>
          <w:rFonts w:ascii="Times" w:hAnsi="Times"/>
          <w:szCs w:val="24"/>
        </w:rPr>
        <w:t xml:space="preserve"> </w:t>
      </w:r>
      <w:r w:rsidR="002D777C">
        <w:rPr>
          <w:rFonts w:ascii="Times" w:hAnsi="Times"/>
          <w:szCs w:val="24"/>
        </w:rPr>
        <w:t>que se llevará a cabo</w:t>
      </w:r>
      <w:r w:rsidRPr="00E77740">
        <w:rPr>
          <w:rFonts w:ascii="Times" w:hAnsi="Times"/>
          <w:szCs w:val="24"/>
        </w:rPr>
        <w:t>:</w:t>
      </w:r>
    </w:p>
    <w:p w14:paraId="235DDB39" w14:textId="3576B5D5" w:rsidR="00E77740" w:rsidRPr="00E77740" w:rsidRDefault="00E77740" w:rsidP="00E77740">
      <w:pPr>
        <w:pStyle w:val="Prrafo"/>
        <w:numPr>
          <w:ilvl w:val="0"/>
          <w:numId w:val="28"/>
        </w:numPr>
        <w:rPr>
          <w:rFonts w:ascii="Times" w:hAnsi="Times"/>
          <w:szCs w:val="24"/>
        </w:rPr>
      </w:pPr>
      <w:r w:rsidRPr="00E77740">
        <w:rPr>
          <w:rFonts w:ascii="Times" w:hAnsi="Times"/>
          <w:szCs w:val="24"/>
        </w:rPr>
        <w:t xml:space="preserve">Hipótesis 1 (H1): Los medios de comunicación y determinados actores políticos contribuyen a construir una relación entre inmigración y delincuencia </w:t>
      </w:r>
      <w:r w:rsidR="00E05926">
        <w:rPr>
          <w:rFonts w:ascii="Times" w:hAnsi="Times"/>
          <w:szCs w:val="24"/>
        </w:rPr>
        <w:t>empleando</w:t>
      </w:r>
      <w:r w:rsidRPr="00E77740">
        <w:rPr>
          <w:rFonts w:ascii="Times" w:hAnsi="Times"/>
          <w:szCs w:val="24"/>
        </w:rPr>
        <w:t xml:space="preserve"> marcos discursivos que refuerzan</w:t>
      </w:r>
      <w:r w:rsidR="00976EB7">
        <w:rPr>
          <w:rFonts w:ascii="Times" w:hAnsi="Times"/>
          <w:szCs w:val="24"/>
        </w:rPr>
        <w:t xml:space="preserve"> los</w:t>
      </w:r>
      <w:r w:rsidRPr="00E77740">
        <w:rPr>
          <w:rFonts w:ascii="Times" w:hAnsi="Times"/>
          <w:szCs w:val="24"/>
        </w:rPr>
        <w:t xml:space="preserve"> estereotipos negativos y alimentan </w:t>
      </w:r>
      <w:r w:rsidR="00976EB7">
        <w:rPr>
          <w:rFonts w:ascii="Times" w:hAnsi="Times"/>
          <w:szCs w:val="24"/>
        </w:rPr>
        <w:t xml:space="preserve">los </w:t>
      </w:r>
      <w:r w:rsidRPr="00E77740">
        <w:rPr>
          <w:rFonts w:ascii="Times" w:hAnsi="Times"/>
          <w:szCs w:val="24"/>
        </w:rPr>
        <w:t>pánicos morales.</w:t>
      </w:r>
    </w:p>
    <w:p w14:paraId="0EFA6341" w14:textId="287AEA78" w:rsidR="00E77740" w:rsidRPr="00E77740" w:rsidRDefault="00E77740" w:rsidP="00E77740">
      <w:pPr>
        <w:pStyle w:val="Prrafo"/>
        <w:numPr>
          <w:ilvl w:val="0"/>
          <w:numId w:val="28"/>
        </w:numPr>
        <w:rPr>
          <w:rFonts w:ascii="Times" w:hAnsi="Times"/>
          <w:szCs w:val="24"/>
        </w:rPr>
      </w:pPr>
      <w:r w:rsidRPr="00E77740">
        <w:rPr>
          <w:rFonts w:ascii="Times" w:hAnsi="Times"/>
          <w:szCs w:val="24"/>
        </w:rPr>
        <w:t xml:space="preserve">Hipótesis 2 (H2): Las plataformas digitales y </w:t>
      </w:r>
      <w:r w:rsidR="00E05926">
        <w:rPr>
          <w:rFonts w:ascii="Times" w:hAnsi="Times"/>
          <w:szCs w:val="24"/>
        </w:rPr>
        <w:t xml:space="preserve">las </w:t>
      </w:r>
      <w:r w:rsidRPr="00E77740">
        <w:rPr>
          <w:rFonts w:ascii="Times" w:hAnsi="Times"/>
          <w:szCs w:val="24"/>
        </w:rPr>
        <w:t xml:space="preserve">redes sociales actúan como espacios de amplificación de discursos de odio y </w:t>
      </w:r>
      <w:r>
        <w:rPr>
          <w:rFonts w:ascii="Times" w:hAnsi="Times"/>
          <w:szCs w:val="24"/>
        </w:rPr>
        <w:t xml:space="preserve">de la </w:t>
      </w:r>
      <w:r w:rsidRPr="00E77740">
        <w:rPr>
          <w:rFonts w:ascii="Times" w:hAnsi="Times"/>
          <w:szCs w:val="24"/>
        </w:rPr>
        <w:t xml:space="preserve">desinformación, </w:t>
      </w:r>
      <w:r w:rsidR="00E05926">
        <w:rPr>
          <w:rFonts w:ascii="Times" w:hAnsi="Times"/>
          <w:szCs w:val="24"/>
        </w:rPr>
        <w:t>favoreciendo</w:t>
      </w:r>
      <w:r w:rsidRPr="00E77740">
        <w:rPr>
          <w:rFonts w:ascii="Times" w:hAnsi="Times"/>
          <w:szCs w:val="24"/>
        </w:rPr>
        <w:t xml:space="preserve"> la </w:t>
      </w:r>
      <w:r w:rsidR="00E05926">
        <w:rPr>
          <w:rFonts w:ascii="Times" w:hAnsi="Times"/>
          <w:szCs w:val="24"/>
        </w:rPr>
        <w:t>rápida</w:t>
      </w:r>
      <w:r w:rsidRPr="00E77740">
        <w:rPr>
          <w:rFonts w:ascii="Times" w:hAnsi="Times"/>
          <w:szCs w:val="24"/>
        </w:rPr>
        <w:t xml:space="preserve"> difusión de </w:t>
      </w:r>
      <w:r w:rsidR="00976EB7">
        <w:rPr>
          <w:rFonts w:ascii="Times" w:hAnsi="Times"/>
          <w:szCs w:val="24"/>
        </w:rPr>
        <w:t xml:space="preserve">bulos </w:t>
      </w:r>
      <w:r w:rsidRPr="00E77740">
        <w:rPr>
          <w:rFonts w:ascii="Times" w:hAnsi="Times"/>
          <w:szCs w:val="24"/>
        </w:rPr>
        <w:t xml:space="preserve">que </w:t>
      </w:r>
      <w:r w:rsidR="00976EB7">
        <w:rPr>
          <w:rFonts w:ascii="Times" w:hAnsi="Times"/>
          <w:szCs w:val="24"/>
        </w:rPr>
        <w:t>vinculan falazmente</w:t>
      </w:r>
      <w:r w:rsidRPr="00E77740">
        <w:rPr>
          <w:rFonts w:ascii="Times" w:hAnsi="Times"/>
          <w:szCs w:val="24"/>
        </w:rPr>
        <w:t xml:space="preserve"> inmigración </w:t>
      </w:r>
      <w:r w:rsidR="00976EB7">
        <w:rPr>
          <w:rFonts w:ascii="Times" w:hAnsi="Times"/>
          <w:szCs w:val="24"/>
        </w:rPr>
        <w:t>y</w:t>
      </w:r>
      <w:r w:rsidRPr="00E77740">
        <w:rPr>
          <w:rFonts w:ascii="Times" w:hAnsi="Times"/>
          <w:szCs w:val="24"/>
        </w:rPr>
        <w:t xml:space="preserve"> </w:t>
      </w:r>
      <w:r>
        <w:rPr>
          <w:rFonts w:ascii="Times" w:hAnsi="Times"/>
          <w:szCs w:val="24"/>
        </w:rPr>
        <w:t>delincuencia</w:t>
      </w:r>
      <w:r w:rsidRPr="00E77740">
        <w:rPr>
          <w:rFonts w:ascii="Times" w:hAnsi="Times"/>
          <w:szCs w:val="24"/>
        </w:rPr>
        <w:t>.</w:t>
      </w:r>
    </w:p>
    <w:p w14:paraId="4546C284" w14:textId="40544593" w:rsidR="00E77740" w:rsidRPr="00E77740" w:rsidRDefault="00E77740" w:rsidP="00E77740">
      <w:pPr>
        <w:pStyle w:val="Prrafo"/>
        <w:numPr>
          <w:ilvl w:val="0"/>
          <w:numId w:val="28"/>
        </w:numPr>
        <w:rPr>
          <w:rFonts w:ascii="Times" w:hAnsi="Times"/>
          <w:szCs w:val="24"/>
        </w:rPr>
      </w:pPr>
      <w:r w:rsidRPr="00E77740">
        <w:rPr>
          <w:rFonts w:ascii="Times" w:hAnsi="Times"/>
          <w:szCs w:val="24"/>
        </w:rPr>
        <w:t xml:space="preserve">Hipótesis 3 (H3): La construcción mediática de la figura del </w:t>
      </w:r>
      <w:r w:rsidR="00E05926">
        <w:rPr>
          <w:rFonts w:ascii="Times" w:hAnsi="Times"/>
          <w:szCs w:val="24"/>
        </w:rPr>
        <w:t>“</w:t>
      </w:r>
      <w:r w:rsidRPr="00E77740">
        <w:rPr>
          <w:rFonts w:ascii="Times" w:hAnsi="Times"/>
          <w:szCs w:val="24"/>
        </w:rPr>
        <w:t>inmigrante delincuente</w:t>
      </w:r>
      <w:r w:rsidR="00E05926">
        <w:rPr>
          <w:rFonts w:ascii="Times" w:hAnsi="Times"/>
          <w:szCs w:val="24"/>
        </w:rPr>
        <w:t>”</w:t>
      </w:r>
      <w:r w:rsidRPr="00E77740">
        <w:rPr>
          <w:rFonts w:ascii="Times" w:hAnsi="Times"/>
          <w:szCs w:val="24"/>
        </w:rPr>
        <w:t xml:space="preserve"> como demonio popular favorece la aceptación social de narrativas que proponen medidas punitivas o excluyentes contra </w:t>
      </w:r>
      <w:r w:rsidR="00E05926">
        <w:rPr>
          <w:rFonts w:ascii="Times" w:hAnsi="Times"/>
          <w:szCs w:val="24"/>
        </w:rPr>
        <w:t>la población migrante</w:t>
      </w:r>
      <w:r w:rsidRPr="00E77740">
        <w:rPr>
          <w:rFonts w:ascii="Times" w:hAnsi="Times"/>
          <w:szCs w:val="24"/>
        </w:rPr>
        <w:t>.</w:t>
      </w:r>
    </w:p>
    <w:p w14:paraId="2ADCCD24" w14:textId="1CF8B166" w:rsidR="00E77740" w:rsidRPr="00E77740" w:rsidRDefault="00E77740" w:rsidP="00E77740">
      <w:pPr>
        <w:pStyle w:val="Prrafo"/>
        <w:numPr>
          <w:ilvl w:val="0"/>
          <w:numId w:val="28"/>
        </w:numPr>
        <w:rPr>
          <w:rFonts w:ascii="Times" w:hAnsi="Times"/>
          <w:szCs w:val="24"/>
        </w:rPr>
      </w:pPr>
      <w:r w:rsidRPr="00E77740">
        <w:rPr>
          <w:rFonts w:ascii="Times" w:hAnsi="Times"/>
          <w:szCs w:val="24"/>
        </w:rPr>
        <w:t>Hipótesis 4 (H4): La desinformación sobre inmigración y delincuencia genera un clima de miedo que inhibe el discurso crítico o alternativo en</w:t>
      </w:r>
      <w:r w:rsidR="00E05926">
        <w:rPr>
          <w:rFonts w:ascii="Times" w:hAnsi="Times"/>
          <w:szCs w:val="24"/>
        </w:rPr>
        <w:t xml:space="preserve"> los</w:t>
      </w:r>
      <w:r w:rsidRPr="00E77740">
        <w:rPr>
          <w:rFonts w:ascii="Times" w:hAnsi="Times"/>
          <w:szCs w:val="24"/>
        </w:rPr>
        <w:t xml:space="preserve"> espacios públicos y digitales, activando</w:t>
      </w:r>
      <w:r w:rsidR="00E05926">
        <w:rPr>
          <w:rFonts w:ascii="Times" w:hAnsi="Times"/>
          <w:szCs w:val="24"/>
        </w:rPr>
        <w:t xml:space="preserve"> los</w:t>
      </w:r>
      <w:r w:rsidRPr="00E77740">
        <w:rPr>
          <w:rFonts w:ascii="Times" w:hAnsi="Times"/>
          <w:szCs w:val="24"/>
        </w:rPr>
        <w:t xml:space="preserve"> mecanismos de</w:t>
      </w:r>
      <w:r w:rsidR="00906D44">
        <w:rPr>
          <w:rFonts w:ascii="Times" w:hAnsi="Times"/>
          <w:szCs w:val="24"/>
        </w:rPr>
        <w:t xml:space="preserve"> la</w:t>
      </w:r>
      <w:r w:rsidRPr="00E77740">
        <w:rPr>
          <w:rFonts w:ascii="Times" w:hAnsi="Times"/>
          <w:szCs w:val="24"/>
        </w:rPr>
        <w:t xml:space="preserve"> espiral del silencio.</w:t>
      </w:r>
    </w:p>
    <w:p w14:paraId="4508E2E3" w14:textId="0F937BB7" w:rsidR="0031257D" w:rsidRPr="00E77740" w:rsidRDefault="00E77740" w:rsidP="00CC7E9A">
      <w:pPr>
        <w:pStyle w:val="Prrafo"/>
        <w:rPr>
          <w:rFonts w:ascii="Times" w:hAnsi="Times"/>
          <w:szCs w:val="24"/>
        </w:rPr>
      </w:pPr>
      <w:r w:rsidRPr="00E77740">
        <w:rPr>
          <w:rFonts w:ascii="Times" w:hAnsi="Times"/>
          <w:szCs w:val="24"/>
        </w:rPr>
        <w:t xml:space="preserve">A partir de estas hipótesis, se espera que </w:t>
      </w:r>
      <w:r w:rsidR="00CC7E9A">
        <w:rPr>
          <w:rFonts w:ascii="Times" w:hAnsi="Times"/>
          <w:szCs w:val="24"/>
        </w:rPr>
        <w:t>d</w:t>
      </w:r>
      <w:r w:rsidRPr="00E77740">
        <w:rPr>
          <w:rFonts w:ascii="Times" w:hAnsi="Times"/>
          <w:szCs w:val="24"/>
        </w:rPr>
        <w:t xml:space="preserve">el análisis del caso de Mocejón </w:t>
      </w:r>
      <w:r w:rsidR="00CC7E9A">
        <w:rPr>
          <w:rFonts w:ascii="Times" w:hAnsi="Times"/>
          <w:szCs w:val="24"/>
        </w:rPr>
        <w:t>se infiera</w:t>
      </w:r>
      <w:r w:rsidRPr="00E77740">
        <w:rPr>
          <w:rFonts w:ascii="Times" w:hAnsi="Times"/>
          <w:szCs w:val="24"/>
        </w:rPr>
        <w:t xml:space="preserve"> </w:t>
      </w:r>
      <w:r w:rsidR="0031257D">
        <w:rPr>
          <w:rFonts w:ascii="Times" w:hAnsi="Times"/>
          <w:szCs w:val="24"/>
        </w:rPr>
        <w:t>cómo</w:t>
      </w:r>
      <w:r w:rsidR="00976EB7">
        <w:rPr>
          <w:rFonts w:ascii="Times" w:hAnsi="Times"/>
          <w:szCs w:val="24"/>
        </w:rPr>
        <w:t xml:space="preserve"> los</w:t>
      </w:r>
      <w:r w:rsidRPr="00E77740">
        <w:rPr>
          <w:rFonts w:ascii="Times" w:hAnsi="Times"/>
          <w:szCs w:val="24"/>
        </w:rPr>
        <w:t xml:space="preserve"> diferentes actores</w:t>
      </w:r>
      <w:r w:rsidR="0031257D">
        <w:rPr>
          <w:rFonts w:ascii="Times" w:hAnsi="Times"/>
          <w:szCs w:val="24"/>
        </w:rPr>
        <w:t xml:space="preserve"> (medios de comunicación, representantes políticos, usuarios de plataformas digitales y redes sociales)</w:t>
      </w:r>
      <w:r w:rsidRPr="00E77740">
        <w:rPr>
          <w:rFonts w:ascii="Times" w:hAnsi="Times"/>
          <w:szCs w:val="24"/>
        </w:rPr>
        <w:t xml:space="preserve"> contribuyeron a</w:t>
      </w:r>
      <w:r w:rsidR="002D777C">
        <w:rPr>
          <w:rFonts w:ascii="Times" w:hAnsi="Times"/>
          <w:szCs w:val="24"/>
        </w:rPr>
        <w:t xml:space="preserve"> consolidar y</w:t>
      </w:r>
      <w:r w:rsidRPr="00E77740">
        <w:rPr>
          <w:rFonts w:ascii="Times" w:hAnsi="Times"/>
          <w:szCs w:val="24"/>
        </w:rPr>
        <w:t xml:space="preserve"> reforzar un marco de interpretación xenófobo </w:t>
      </w:r>
      <w:r w:rsidR="0031257D">
        <w:rPr>
          <w:rFonts w:ascii="Times" w:hAnsi="Times"/>
          <w:szCs w:val="24"/>
        </w:rPr>
        <w:t>mediante</w:t>
      </w:r>
      <w:r w:rsidRPr="00E77740">
        <w:rPr>
          <w:rFonts w:ascii="Times" w:hAnsi="Times"/>
          <w:szCs w:val="24"/>
        </w:rPr>
        <w:t xml:space="preserve"> estrategias discursivas que desinforman, polarizan y estigmatizan a la población migrante. </w:t>
      </w:r>
      <w:r w:rsidR="0031257D">
        <w:rPr>
          <w:rFonts w:ascii="Times" w:hAnsi="Times"/>
          <w:szCs w:val="24"/>
        </w:rPr>
        <w:t>Además</w:t>
      </w:r>
      <w:r w:rsidRPr="00E77740">
        <w:rPr>
          <w:rFonts w:ascii="Times" w:hAnsi="Times"/>
          <w:szCs w:val="24"/>
        </w:rPr>
        <w:t xml:space="preserve">, se </w:t>
      </w:r>
      <w:r w:rsidR="00CC7E9A">
        <w:rPr>
          <w:rFonts w:ascii="Times" w:hAnsi="Times"/>
          <w:szCs w:val="24"/>
        </w:rPr>
        <w:t>plantea la posibilidad</w:t>
      </w:r>
      <w:r w:rsidRPr="00E77740">
        <w:rPr>
          <w:rFonts w:ascii="Times" w:hAnsi="Times"/>
          <w:szCs w:val="24"/>
        </w:rPr>
        <w:t xml:space="preserve"> </w:t>
      </w:r>
      <w:r w:rsidR="00CC7E9A">
        <w:rPr>
          <w:rFonts w:ascii="Times" w:hAnsi="Times"/>
          <w:szCs w:val="24"/>
        </w:rPr>
        <w:t xml:space="preserve">de </w:t>
      </w:r>
      <w:r w:rsidRPr="00E77740">
        <w:rPr>
          <w:rFonts w:ascii="Times" w:hAnsi="Times"/>
          <w:szCs w:val="24"/>
        </w:rPr>
        <w:t xml:space="preserve">que las evidencias </w:t>
      </w:r>
      <w:r w:rsidR="00CC7E9A">
        <w:rPr>
          <w:rFonts w:ascii="Times" w:hAnsi="Times"/>
          <w:szCs w:val="24"/>
        </w:rPr>
        <w:t>recogidas</w:t>
      </w:r>
      <w:r w:rsidRPr="00E77740">
        <w:rPr>
          <w:rFonts w:ascii="Times" w:hAnsi="Times"/>
          <w:szCs w:val="24"/>
        </w:rPr>
        <w:t xml:space="preserve"> </w:t>
      </w:r>
      <w:r w:rsidR="00CC7E9A">
        <w:rPr>
          <w:rFonts w:ascii="Times" w:hAnsi="Times"/>
          <w:szCs w:val="24"/>
        </w:rPr>
        <w:t>en este trabajo muestren</w:t>
      </w:r>
      <w:r w:rsidRPr="00E77740">
        <w:rPr>
          <w:rFonts w:ascii="Times" w:hAnsi="Times"/>
          <w:szCs w:val="24"/>
        </w:rPr>
        <w:t xml:space="preserve"> cómo estos discursos condicionaron la opinión pública</w:t>
      </w:r>
      <w:r w:rsidR="002D777C">
        <w:rPr>
          <w:rFonts w:ascii="Times" w:hAnsi="Times"/>
          <w:szCs w:val="24"/>
        </w:rPr>
        <w:t xml:space="preserve"> </w:t>
      </w:r>
      <w:r w:rsidR="002D777C" w:rsidRPr="002D777C">
        <w:rPr>
          <w:rFonts w:ascii="Times" w:hAnsi="Times"/>
          <w:szCs w:val="24"/>
        </w:rPr>
        <w:t>—</w:t>
      </w:r>
      <w:r w:rsidR="002D777C">
        <w:rPr>
          <w:rFonts w:ascii="Times" w:hAnsi="Times"/>
          <w:szCs w:val="24"/>
        </w:rPr>
        <w:t>distorsionándola</w:t>
      </w:r>
      <w:r w:rsidR="002D777C" w:rsidRPr="002D777C">
        <w:rPr>
          <w:rFonts w:ascii="Times" w:hAnsi="Times"/>
          <w:szCs w:val="24"/>
        </w:rPr>
        <w:t>—</w:t>
      </w:r>
      <w:r w:rsidRPr="00E77740">
        <w:rPr>
          <w:rFonts w:ascii="Times" w:hAnsi="Times"/>
          <w:szCs w:val="24"/>
        </w:rPr>
        <w:t xml:space="preserve"> y cómo</w:t>
      </w:r>
      <w:r w:rsidR="00CC7E9A">
        <w:rPr>
          <w:rFonts w:ascii="Times" w:hAnsi="Times"/>
          <w:szCs w:val="24"/>
        </w:rPr>
        <w:t xml:space="preserve"> voces institucionales y medios de comunicación trataron de contrarrestar esta narrativa a través del compromiso con la veracidad</w:t>
      </w:r>
      <w:r w:rsidR="002D777C">
        <w:rPr>
          <w:rFonts w:ascii="Times" w:hAnsi="Times"/>
          <w:szCs w:val="24"/>
        </w:rPr>
        <w:t xml:space="preserve">, </w:t>
      </w:r>
      <w:r w:rsidR="00CC7E9A">
        <w:rPr>
          <w:rFonts w:ascii="Times" w:hAnsi="Times"/>
          <w:szCs w:val="24"/>
        </w:rPr>
        <w:t>la cohesión social</w:t>
      </w:r>
      <w:r w:rsidR="002D777C">
        <w:rPr>
          <w:rFonts w:ascii="Times" w:hAnsi="Times"/>
          <w:szCs w:val="24"/>
        </w:rPr>
        <w:t xml:space="preserve"> y el respeto a los derechos humanos</w:t>
      </w:r>
      <w:r w:rsidR="00A03918">
        <w:rPr>
          <w:rFonts w:ascii="Times" w:hAnsi="Times"/>
          <w:szCs w:val="24"/>
        </w:rPr>
        <w:t xml:space="preserve">, </w:t>
      </w:r>
      <w:r w:rsidR="002D777C">
        <w:rPr>
          <w:rFonts w:ascii="Times" w:hAnsi="Times"/>
          <w:szCs w:val="24"/>
        </w:rPr>
        <w:t>tratando de anular los efectos negativos de la desinformación</w:t>
      </w:r>
      <w:r w:rsidR="00CC7E9A">
        <w:rPr>
          <w:rFonts w:ascii="Times" w:hAnsi="Times"/>
          <w:szCs w:val="24"/>
        </w:rPr>
        <w:t>.</w:t>
      </w:r>
    </w:p>
    <w:p w14:paraId="566933A9" w14:textId="73CEA77B" w:rsidR="00377AAE" w:rsidRPr="00E77740" w:rsidRDefault="001A627E" w:rsidP="001A627E">
      <w:pPr>
        <w:pStyle w:val="Prrafo"/>
        <w:rPr>
          <w:rFonts w:ascii="Times" w:hAnsi="Times"/>
          <w:szCs w:val="24"/>
        </w:rPr>
      </w:pPr>
      <w:r>
        <w:rPr>
          <w:rFonts w:ascii="Times" w:hAnsi="Times"/>
          <w:szCs w:val="24"/>
        </w:rPr>
        <w:t>Así, c</w:t>
      </w:r>
      <w:r w:rsidR="00CC7E9A">
        <w:rPr>
          <w:rFonts w:ascii="Times" w:hAnsi="Times"/>
          <w:szCs w:val="24"/>
        </w:rPr>
        <w:t xml:space="preserve">on </w:t>
      </w:r>
      <w:r>
        <w:rPr>
          <w:rFonts w:ascii="Times" w:hAnsi="Times"/>
          <w:szCs w:val="24"/>
        </w:rPr>
        <w:t>los hallazgos de este trabajo</w:t>
      </w:r>
      <w:r w:rsidR="00E77740" w:rsidRPr="00E77740">
        <w:rPr>
          <w:rFonts w:ascii="Times" w:hAnsi="Times"/>
          <w:szCs w:val="24"/>
        </w:rPr>
        <w:t xml:space="preserve">, se </w:t>
      </w:r>
      <w:r w:rsidR="00DC4193">
        <w:rPr>
          <w:rFonts w:ascii="Times" w:hAnsi="Times"/>
          <w:szCs w:val="24"/>
        </w:rPr>
        <w:t>aspira a</w:t>
      </w:r>
      <w:r w:rsidR="00E77740" w:rsidRPr="00E77740">
        <w:rPr>
          <w:rFonts w:ascii="Times" w:hAnsi="Times"/>
          <w:szCs w:val="24"/>
        </w:rPr>
        <w:t xml:space="preserve"> </w:t>
      </w:r>
      <w:r>
        <w:rPr>
          <w:rFonts w:ascii="Times" w:hAnsi="Times"/>
          <w:szCs w:val="24"/>
        </w:rPr>
        <w:t>sostener</w:t>
      </w:r>
      <w:r w:rsidR="00E77740" w:rsidRPr="00E77740">
        <w:rPr>
          <w:rFonts w:ascii="Times" w:hAnsi="Times"/>
          <w:szCs w:val="24"/>
        </w:rPr>
        <w:t xml:space="preserve"> que el fenómeno de la desinformación en torno a</w:t>
      </w:r>
      <w:r>
        <w:rPr>
          <w:rFonts w:ascii="Times" w:hAnsi="Times"/>
          <w:szCs w:val="24"/>
        </w:rPr>
        <w:t xml:space="preserve"> la</w:t>
      </w:r>
      <w:r w:rsidR="00E77740" w:rsidRPr="00E77740">
        <w:rPr>
          <w:rFonts w:ascii="Times" w:hAnsi="Times"/>
          <w:szCs w:val="24"/>
        </w:rPr>
        <w:t xml:space="preserve"> </w:t>
      </w:r>
      <w:r w:rsidR="0083702F">
        <w:rPr>
          <w:rFonts w:ascii="Times" w:hAnsi="Times"/>
          <w:szCs w:val="24"/>
        </w:rPr>
        <w:t>población migrante</w:t>
      </w:r>
      <w:r w:rsidR="00E77740" w:rsidRPr="00E77740">
        <w:rPr>
          <w:rFonts w:ascii="Times" w:hAnsi="Times"/>
          <w:szCs w:val="24"/>
        </w:rPr>
        <w:t xml:space="preserve"> y</w:t>
      </w:r>
      <w:r>
        <w:rPr>
          <w:rFonts w:ascii="Times" w:hAnsi="Times"/>
          <w:szCs w:val="24"/>
        </w:rPr>
        <w:t xml:space="preserve"> la</w:t>
      </w:r>
      <w:r w:rsidR="00E77740" w:rsidRPr="00E77740">
        <w:rPr>
          <w:rFonts w:ascii="Times" w:hAnsi="Times"/>
          <w:szCs w:val="24"/>
        </w:rPr>
        <w:t xml:space="preserve"> delincuencia no es </w:t>
      </w:r>
      <w:r w:rsidR="009C3D12">
        <w:rPr>
          <w:rFonts w:ascii="Times" w:hAnsi="Times"/>
          <w:szCs w:val="24"/>
        </w:rPr>
        <w:t xml:space="preserve">neutral, casual </w:t>
      </w:r>
      <w:r>
        <w:rPr>
          <w:rFonts w:ascii="Times" w:hAnsi="Times"/>
          <w:szCs w:val="24"/>
        </w:rPr>
        <w:t>ni</w:t>
      </w:r>
      <w:r w:rsidR="009C3D12">
        <w:rPr>
          <w:rFonts w:ascii="Times" w:hAnsi="Times"/>
          <w:szCs w:val="24"/>
        </w:rPr>
        <w:t xml:space="preserve"> objetivo</w:t>
      </w:r>
      <w:r w:rsidR="00E77740" w:rsidRPr="00E77740">
        <w:rPr>
          <w:rFonts w:ascii="Times" w:hAnsi="Times"/>
          <w:szCs w:val="24"/>
        </w:rPr>
        <w:t>, sino</w:t>
      </w:r>
      <w:r w:rsidR="009C3D12">
        <w:rPr>
          <w:rFonts w:ascii="Times" w:hAnsi="Times"/>
          <w:szCs w:val="24"/>
        </w:rPr>
        <w:t xml:space="preserve"> </w:t>
      </w:r>
      <w:r w:rsidR="009C3D12" w:rsidRPr="009C3D12">
        <w:rPr>
          <w:rFonts w:ascii="Times" w:hAnsi="Times"/>
          <w:szCs w:val="24"/>
        </w:rPr>
        <w:t xml:space="preserve">que </w:t>
      </w:r>
      <w:r w:rsidR="003343C7">
        <w:rPr>
          <w:rFonts w:ascii="Times" w:hAnsi="Times"/>
          <w:szCs w:val="24"/>
        </w:rPr>
        <w:t>obedece</w:t>
      </w:r>
      <w:r w:rsidR="00E77740" w:rsidRPr="00E77740">
        <w:rPr>
          <w:rFonts w:ascii="Times" w:hAnsi="Times"/>
          <w:szCs w:val="24"/>
        </w:rPr>
        <w:t xml:space="preserve"> a</w:t>
      </w:r>
      <w:r w:rsidR="00E05926">
        <w:rPr>
          <w:rFonts w:ascii="Times" w:hAnsi="Times"/>
          <w:szCs w:val="24"/>
        </w:rPr>
        <w:t xml:space="preserve"> ciertas</w:t>
      </w:r>
      <w:r w:rsidR="00E77740" w:rsidRPr="00E77740">
        <w:rPr>
          <w:rFonts w:ascii="Times" w:hAnsi="Times"/>
          <w:szCs w:val="24"/>
        </w:rPr>
        <w:t xml:space="preserve"> dinámicas </w:t>
      </w:r>
      <w:r w:rsidR="009C3D12">
        <w:rPr>
          <w:rFonts w:ascii="Times" w:hAnsi="Times"/>
          <w:szCs w:val="24"/>
        </w:rPr>
        <w:t>ideológicas</w:t>
      </w:r>
      <w:r>
        <w:rPr>
          <w:rFonts w:ascii="Times" w:hAnsi="Times"/>
          <w:szCs w:val="24"/>
        </w:rPr>
        <w:t xml:space="preserve">, políticas y mediáticas </w:t>
      </w:r>
      <w:r w:rsidR="00E77740" w:rsidRPr="00E77740">
        <w:rPr>
          <w:rFonts w:ascii="Times" w:hAnsi="Times"/>
          <w:szCs w:val="24"/>
        </w:rPr>
        <w:t xml:space="preserve">que </w:t>
      </w:r>
      <w:r>
        <w:rPr>
          <w:rFonts w:ascii="Times" w:hAnsi="Times"/>
          <w:szCs w:val="24"/>
        </w:rPr>
        <w:t>buscan influir en la percepción social, condicionar el debate público y legitimar medidas legislativas más restrictivas.</w:t>
      </w:r>
    </w:p>
    <w:p w14:paraId="7F5885E8" w14:textId="552DEF78" w:rsidR="00514D39" w:rsidRPr="007162A3" w:rsidRDefault="00F25F60" w:rsidP="005412DF">
      <w:pPr>
        <w:pStyle w:val="Ttulo1"/>
        <w:jc w:val="both"/>
        <w:rPr>
          <w:rFonts w:ascii="Times" w:hAnsi="Times"/>
          <w:sz w:val="24"/>
          <w:szCs w:val="24"/>
        </w:rPr>
      </w:pPr>
      <w:bookmarkStart w:id="64" w:name="_Toc184807450"/>
      <w:r>
        <w:rPr>
          <w:rFonts w:ascii="Times" w:hAnsi="Times"/>
          <w:sz w:val="24"/>
          <w:szCs w:val="24"/>
        </w:rPr>
        <w:br w:type="page"/>
      </w:r>
      <w:bookmarkStart w:id="65" w:name="_Ref191827114"/>
      <w:bookmarkStart w:id="66" w:name="_Ref191827224"/>
      <w:bookmarkStart w:id="67" w:name="_Toc199356537"/>
      <w:r w:rsidR="00514D39" w:rsidRPr="007162A3">
        <w:rPr>
          <w:rFonts w:ascii="Times" w:hAnsi="Times"/>
          <w:sz w:val="24"/>
          <w:szCs w:val="24"/>
        </w:rPr>
        <w:t>Metodología</w:t>
      </w:r>
      <w:bookmarkEnd w:id="64"/>
      <w:r w:rsidR="00EB7FE2" w:rsidRPr="007162A3">
        <w:rPr>
          <w:rFonts w:ascii="Times" w:hAnsi="Times"/>
          <w:sz w:val="24"/>
          <w:szCs w:val="24"/>
        </w:rPr>
        <w:t xml:space="preserve"> de </w:t>
      </w:r>
      <w:r w:rsidR="00377AAE" w:rsidRPr="007162A3">
        <w:rPr>
          <w:rFonts w:ascii="Times" w:hAnsi="Times"/>
          <w:sz w:val="24"/>
          <w:szCs w:val="24"/>
        </w:rPr>
        <w:t>investigación</w:t>
      </w:r>
      <w:bookmarkEnd w:id="65"/>
      <w:bookmarkEnd w:id="66"/>
      <w:bookmarkEnd w:id="67"/>
      <w:r w:rsidR="00EB7FE2" w:rsidRPr="007162A3">
        <w:rPr>
          <w:rFonts w:ascii="Times" w:hAnsi="Times"/>
          <w:sz w:val="24"/>
          <w:szCs w:val="24"/>
        </w:rPr>
        <w:t xml:space="preserve"> </w:t>
      </w:r>
    </w:p>
    <w:p w14:paraId="741C675A" w14:textId="173F1C51" w:rsidR="006F3031" w:rsidRPr="006F3031" w:rsidRDefault="006F3031" w:rsidP="005412DF">
      <w:pPr>
        <w:pStyle w:val="Prrafo"/>
        <w:rPr>
          <w:rFonts w:ascii="Times" w:hAnsi="Times"/>
          <w:szCs w:val="24"/>
        </w:rPr>
      </w:pPr>
      <w:r w:rsidRPr="006F3031">
        <w:rPr>
          <w:rFonts w:ascii="Times" w:hAnsi="Times"/>
          <w:szCs w:val="24"/>
        </w:rPr>
        <w:t xml:space="preserve">La </w:t>
      </w:r>
      <w:r>
        <w:rPr>
          <w:rFonts w:ascii="Times" w:hAnsi="Times"/>
          <w:szCs w:val="24"/>
        </w:rPr>
        <w:t xml:space="preserve">presente </w:t>
      </w:r>
      <w:r w:rsidRPr="006F3031">
        <w:rPr>
          <w:rFonts w:ascii="Times" w:hAnsi="Times"/>
          <w:szCs w:val="24"/>
        </w:rPr>
        <w:t>investigación</w:t>
      </w:r>
      <w:r>
        <w:rPr>
          <w:rFonts w:ascii="Times" w:hAnsi="Times"/>
          <w:szCs w:val="24"/>
        </w:rPr>
        <w:t xml:space="preserve"> adopta</w:t>
      </w:r>
      <w:r w:rsidRPr="006F3031">
        <w:rPr>
          <w:rFonts w:ascii="Times" w:hAnsi="Times"/>
          <w:szCs w:val="24"/>
        </w:rPr>
        <w:t xml:space="preserve"> un</w:t>
      </w:r>
      <w:r>
        <w:rPr>
          <w:rFonts w:ascii="Times" w:hAnsi="Times"/>
          <w:szCs w:val="24"/>
        </w:rPr>
        <w:t xml:space="preserve">a metodología de tipo </w:t>
      </w:r>
      <w:r w:rsidRPr="006F3031">
        <w:rPr>
          <w:rFonts w:ascii="Times" w:hAnsi="Times"/>
          <w:szCs w:val="24"/>
        </w:rPr>
        <w:t>cualitativo</w:t>
      </w:r>
      <w:r>
        <w:rPr>
          <w:rFonts w:ascii="Times" w:hAnsi="Times"/>
          <w:szCs w:val="24"/>
        </w:rPr>
        <w:t xml:space="preserve">, </w:t>
      </w:r>
      <w:r w:rsidR="00D07A24">
        <w:rPr>
          <w:rFonts w:ascii="Times" w:hAnsi="Times"/>
          <w:szCs w:val="24"/>
        </w:rPr>
        <w:t>con la que se permite</w:t>
      </w:r>
      <w:r w:rsidRPr="006F3031">
        <w:rPr>
          <w:rFonts w:ascii="Times" w:hAnsi="Times"/>
          <w:szCs w:val="24"/>
        </w:rPr>
        <w:t xml:space="preserve"> analizar </w:t>
      </w:r>
      <w:r w:rsidR="00D07A24">
        <w:rPr>
          <w:rFonts w:ascii="Times" w:hAnsi="Times"/>
          <w:szCs w:val="24"/>
        </w:rPr>
        <w:t>cómo se construye</w:t>
      </w:r>
      <w:r w:rsidRPr="006F3031">
        <w:rPr>
          <w:rFonts w:ascii="Times" w:hAnsi="Times"/>
          <w:szCs w:val="24"/>
        </w:rPr>
        <w:t xml:space="preserve"> y </w:t>
      </w:r>
      <w:r w:rsidR="00D07A24">
        <w:rPr>
          <w:rFonts w:ascii="Times" w:hAnsi="Times"/>
          <w:szCs w:val="24"/>
        </w:rPr>
        <w:t>difunde</w:t>
      </w:r>
      <w:r w:rsidRPr="006F3031">
        <w:rPr>
          <w:rFonts w:ascii="Times" w:hAnsi="Times"/>
          <w:szCs w:val="24"/>
        </w:rPr>
        <w:t xml:space="preserve"> desinformación </w:t>
      </w:r>
      <w:r w:rsidR="00D07A24">
        <w:rPr>
          <w:rFonts w:ascii="Times" w:hAnsi="Times"/>
          <w:szCs w:val="24"/>
        </w:rPr>
        <w:t xml:space="preserve">relativa a </w:t>
      </w:r>
      <w:r w:rsidRPr="006F3031">
        <w:rPr>
          <w:rFonts w:ascii="Times" w:hAnsi="Times"/>
          <w:szCs w:val="24"/>
        </w:rPr>
        <w:t xml:space="preserve">la </w:t>
      </w:r>
      <w:r w:rsidR="00305C11">
        <w:rPr>
          <w:rFonts w:ascii="Times" w:hAnsi="Times"/>
          <w:szCs w:val="24"/>
        </w:rPr>
        <w:t>población migrante</w:t>
      </w:r>
      <w:r w:rsidRPr="006F3031">
        <w:rPr>
          <w:rFonts w:ascii="Times" w:hAnsi="Times"/>
          <w:szCs w:val="24"/>
        </w:rPr>
        <w:t xml:space="preserve"> y la delincuencia </w:t>
      </w:r>
      <w:r>
        <w:rPr>
          <w:rFonts w:ascii="Times" w:hAnsi="Times"/>
          <w:szCs w:val="24"/>
        </w:rPr>
        <w:t xml:space="preserve">teniendo en </w:t>
      </w:r>
      <w:r w:rsidR="00D07A24">
        <w:rPr>
          <w:rFonts w:ascii="Times" w:hAnsi="Times"/>
          <w:szCs w:val="24"/>
        </w:rPr>
        <w:t>cuenta</w:t>
      </w:r>
      <w:r w:rsidRPr="006F3031">
        <w:rPr>
          <w:rFonts w:ascii="Times" w:hAnsi="Times"/>
          <w:szCs w:val="24"/>
        </w:rPr>
        <w:t xml:space="preserve"> los elementos discursivos, mediáticos y sociopolíticos </w:t>
      </w:r>
      <w:r w:rsidR="00D07A24">
        <w:rPr>
          <w:rFonts w:ascii="Times" w:hAnsi="Times"/>
          <w:szCs w:val="24"/>
        </w:rPr>
        <w:t>utilizados en cada caso</w:t>
      </w:r>
      <w:r w:rsidRPr="006F3031">
        <w:rPr>
          <w:rFonts w:ascii="Times" w:hAnsi="Times"/>
          <w:szCs w:val="24"/>
        </w:rPr>
        <w:t xml:space="preserve">. El diseño metodológico se ha estructurado para garantizar un análisis </w:t>
      </w:r>
      <w:r w:rsidR="00305C11">
        <w:rPr>
          <w:rFonts w:ascii="Times" w:hAnsi="Times"/>
          <w:szCs w:val="24"/>
        </w:rPr>
        <w:t>crítico pleno</w:t>
      </w:r>
      <w:r w:rsidRPr="006F3031">
        <w:rPr>
          <w:rFonts w:ascii="Times" w:hAnsi="Times"/>
          <w:szCs w:val="24"/>
        </w:rPr>
        <w:t xml:space="preserve"> que permita identificar patrones comunes, mecanismos discursivos y los efectos de estas narrativas en la percepción pública y las políticas sociales.</w:t>
      </w:r>
    </w:p>
    <w:p w14:paraId="021612A4" w14:textId="17110B6B" w:rsidR="00514D39" w:rsidRDefault="00D07A24" w:rsidP="005412DF">
      <w:pPr>
        <w:pStyle w:val="Prrafo"/>
        <w:rPr>
          <w:rFonts w:ascii="Times" w:hAnsi="Times"/>
          <w:szCs w:val="24"/>
        </w:rPr>
      </w:pPr>
      <w:r>
        <w:rPr>
          <w:rFonts w:ascii="Times" w:hAnsi="Times"/>
          <w:szCs w:val="24"/>
        </w:rPr>
        <w:t>Est</w:t>
      </w:r>
      <w:r w:rsidR="00816AAC">
        <w:rPr>
          <w:rFonts w:ascii="Times" w:hAnsi="Times"/>
          <w:szCs w:val="24"/>
        </w:rPr>
        <w:t>a</w:t>
      </w:r>
      <w:r w:rsidR="006F3031" w:rsidRPr="006F3031">
        <w:rPr>
          <w:rFonts w:ascii="Times" w:hAnsi="Times"/>
          <w:szCs w:val="24"/>
        </w:rPr>
        <w:t xml:space="preserve"> </w:t>
      </w:r>
      <w:r w:rsidR="00816AAC">
        <w:rPr>
          <w:rFonts w:ascii="Times" w:hAnsi="Times"/>
          <w:szCs w:val="24"/>
        </w:rPr>
        <w:t>investigación</w:t>
      </w:r>
      <w:r w:rsidR="006F3031" w:rsidRPr="006F3031">
        <w:rPr>
          <w:rFonts w:ascii="Times" w:hAnsi="Times"/>
          <w:szCs w:val="24"/>
        </w:rPr>
        <w:t xml:space="preserve"> se centra en </w:t>
      </w:r>
      <w:r w:rsidR="00B21028">
        <w:rPr>
          <w:rFonts w:ascii="Times" w:hAnsi="Times"/>
          <w:szCs w:val="24"/>
        </w:rPr>
        <w:t>el</w:t>
      </w:r>
      <w:r w:rsidR="00816AAC">
        <w:rPr>
          <w:rFonts w:ascii="Times" w:hAnsi="Times"/>
          <w:szCs w:val="24"/>
        </w:rPr>
        <w:t xml:space="preserve"> estudio de</w:t>
      </w:r>
      <w:r w:rsidR="00B21028">
        <w:rPr>
          <w:rFonts w:ascii="Times" w:hAnsi="Times"/>
          <w:szCs w:val="24"/>
        </w:rPr>
        <w:t xml:space="preserve"> un</w:t>
      </w:r>
      <w:r w:rsidR="00816AAC">
        <w:rPr>
          <w:rFonts w:ascii="Times" w:hAnsi="Times"/>
          <w:szCs w:val="24"/>
        </w:rPr>
        <w:t xml:space="preserve"> caso</w:t>
      </w:r>
      <w:r w:rsidR="006F3031" w:rsidRPr="006F3031">
        <w:rPr>
          <w:rFonts w:ascii="Times" w:hAnsi="Times"/>
          <w:szCs w:val="24"/>
        </w:rPr>
        <w:t xml:space="preserve"> representativo</w:t>
      </w:r>
      <w:r>
        <w:rPr>
          <w:rFonts w:ascii="Times" w:hAnsi="Times"/>
          <w:szCs w:val="24"/>
        </w:rPr>
        <w:t xml:space="preserve"> en España que ha sido </w:t>
      </w:r>
      <w:r w:rsidR="006F3031" w:rsidRPr="006F3031">
        <w:rPr>
          <w:rFonts w:ascii="Times" w:hAnsi="Times"/>
          <w:szCs w:val="24"/>
        </w:rPr>
        <w:t xml:space="preserve">seleccionado </w:t>
      </w:r>
      <w:r>
        <w:rPr>
          <w:rFonts w:ascii="Times" w:hAnsi="Times"/>
          <w:szCs w:val="24"/>
        </w:rPr>
        <w:t>estratégica y deliberadamente de acuerdo con su</w:t>
      </w:r>
      <w:r w:rsidR="006F3031" w:rsidRPr="006F3031">
        <w:rPr>
          <w:rFonts w:ascii="Times" w:hAnsi="Times"/>
          <w:szCs w:val="24"/>
        </w:rPr>
        <w:t xml:space="preserve"> relevancia mediática, </w:t>
      </w:r>
      <w:r>
        <w:rPr>
          <w:rFonts w:ascii="Times" w:hAnsi="Times"/>
          <w:szCs w:val="24"/>
        </w:rPr>
        <w:t xml:space="preserve">con </w:t>
      </w:r>
      <w:r w:rsidR="006F3031" w:rsidRPr="006F3031">
        <w:rPr>
          <w:rFonts w:ascii="Times" w:hAnsi="Times"/>
          <w:szCs w:val="24"/>
        </w:rPr>
        <w:t xml:space="preserve">el impacto social y político generado, </w:t>
      </w:r>
      <w:r>
        <w:rPr>
          <w:rFonts w:ascii="Times" w:hAnsi="Times"/>
          <w:szCs w:val="24"/>
        </w:rPr>
        <w:t>así como con</w:t>
      </w:r>
      <w:r w:rsidR="006F3031" w:rsidRPr="006F3031">
        <w:rPr>
          <w:rFonts w:ascii="Times" w:hAnsi="Times"/>
          <w:szCs w:val="24"/>
        </w:rPr>
        <w:t xml:space="preserve"> la disponibilidad de </w:t>
      </w:r>
      <w:r>
        <w:rPr>
          <w:rFonts w:ascii="Times" w:hAnsi="Times"/>
          <w:szCs w:val="24"/>
        </w:rPr>
        <w:t>información al respecto</w:t>
      </w:r>
      <w:r w:rsidR="006F3031" w:rsidRPr="006F3031">
        <w:rPr>
          <w:rFonts w:ascii="Times" w:hAnsi="Times"/>
          <w:szCs w:val="24"/>
        </w:rPr>
        <w:t xml:space="preserve"> para</w:t>
      </w:r>
      <w:r>
        <w:rPr>
          <w:rFonts w:ascii="Times" w:hAnsi="Times"/>
          <w:szCs w:val="24"/>
        </w:rPr>
        <w:t xml:space="preserve"> llevar a cabo</w:t>
      </w:r>
      <w:r w:rsidR="006F3031" w:rsidRPr="006F3031">
        <w:rPr>
          <w:rFonts w:ascii="Times" w:hAnsi="Times"/>
          <w:szCs w:val="24"/>
        </w:rPr>
        <w:t xml:space="preserve"> un análisis </w:t>
      </w:r>
      <w:r>
        <w:rPr>
          <w:rFonts w:ascii="Times" w:hAnsi="Times"/>
          <w:szCs w:val="24"/>
        </w:rPr>
        <w:t>pormenorizado</w:t>
      </w:r>
      <w:r w:rsidR="009B4469">
        <w:rPr>
          <w:rFonts w:ascii="Times" w:hAnsi="Times"/>
          <w:szCs w:val="24"/>
        </w:rPr>
        <w:t>, si bien esta también es limitada debido al tiempo que ha transcurrido entre el hecho y la confección de este trabajo</w:t>
      </w:r>
      <w:r w:rsidR="006F3031" w:rsidRPr="006F3031">
        <w:rPr>
          <w:rFonts w:ascii="Times" w:hAnsi="Times"/>
          <w:szCs w:val="24"/>
        </w:rPr>
        <w:t xml:space="preserve">. </w:t>
      </w:r>
      <w:r>
        <w:rPr>
          <w:rFonts w:ascii="Times" w:hAnsi="Times"/>
          <w:szCs w:val="24"/>
        </w:rPr>
        <w:t>De esta manera,</w:t>
      </w:r>
      <w:r w:rsidR="00DB5755">
        <w:rPr>
          <w:rFonts w:ascii="Times" w:hAnsi="Times"/>
          <w:szCs w:val="24"/>
        </w:rPr>
        <w:t xml:space="preserve"> y atendiendo a los conceptos y teorías explicados en el apartado</w:t>
      </w:r>
      <w:r w:rsidR="008A3170">
        <w:rPr>
          <w:rFonts w:ascii="Times" w:hAnsi="Times"/>
          <w:szCs w:val="24"/>
        </w:rPr>
        <w:t xml:space="preserve"> </w:t>
      </w:r>
      <w:r w:rsidR="00462BD6">
        <w:rPr>
          <w:rFonts w:ascii="Times" w:hAnsi="Times"/>
          <w:szCs w:val="24"/>
        </w:rPr>
        <w:fldChar w:fldCharType="begin"/>
      </w:r>
      <w:r w:rsidR="00462BD6">
        <w:rPr>
          <w:rFonts w:ascii="Times" w:hAnsi="Times"/>
          <w:szCs w:val="24"/>
        </w:rPr>
        <w:instrText xml:space="preserve"> REF _Ref193660699 \r \h </w:instrText>
      </w:r>
      <w:r w:rsidR="00462BD6">
        <w:rPr>
          <w:rFonts w:ascii="Times" w:hAnsi="Times"/>
          <w:szCs w:val="24"/>
        </w:rPr>
      </w:r>
      <w:r w:rsidR="00462BD6">
        <w:rPr>
          <w:rFonts w:ascii="Times" w:hAnsi="Times"/>
          <w:szCs w:val="24"/>
        </w:rPr>
        <w:fldChar w:fldCharType="separate"/>
      </w:r>
      <w:r w:rsidR="00462BD6">
        <w:rPr>
          <w:rFonts w:ascii="Times" w:hAnsi="Times"/>
          <w:szCs w:val="24"/>
        </w:rPr>
        <w:t>2</w:t>
      </w:r>
      <w:r w:rsidR="00462BD6">
        <w:rPr>
          <w:rFonts w:ascii="Times" w:hAnsi="Times"/>
          <w:szCs w:val="24"/>
        </w:rPr>
        <w:fldChar w:fldCharType="end"/>
      </w:r>
      <w:r w:rsidR="00DB5755">
        <w:rPr>
          <w:rFonts w:ascii="Times" w:hAnsi="Times"/>
          <w:szCs w:val="24"/>
        </w:rPr>
        <w:t>,</w:t>
      </w:r>
      <w:r>
        <w:rPr>
          <w:rFonts w:ascii="Times" w:hAnsi="Times"/>
          <w:szCs w:val="24"/>
        </w:rPr>
        <w:t xml:space="preserve"> se procura</w:t>
      </w:r>
      <w:r w:rsidR="006F3031" w:rsidRPr="006F3031">
        <w:rPr>
          <w:rFonts w:ascii="Times" w:hAnsi="Times"/>
          <w:szCs w:val="24"/>
        </w:rPr>
        <w:t xml:space="preserve"> </w:t>
      </w:r>
      <w:r>
        <w:rPr>
          <w:rFonts w:ascii="Times" w:hAnsi="Times"/>
          <w:szCs w:val="24"/>
        </w:rPr>
        <w:t>presentar</w:t>
      </w:r>
      <w:r w:rsidR="006F3031" w:rsidRPr="006F3031">
        <w:rPr>
          <w:rFonts w:ascii="Times" w:hAnsi="Times"/>
          <w:szCs w:val="24"/>
        </w:rPr>
        <w:t xml:space="preserve"> </w:t>
      </w:r>
      <w:r w:rsidR="00DB5755">
        <w:rPr>
          <w:rFonts w:ascii="Times" w:hAnsi="Times"/>
          <w:szCs w:val="24"/>
        </w:rPr>
        <w:t>la situación real</w:t>
      </w:r>
      <w:r w:rsidR="006F3031" w:rsidRPr="006F3031">
        <w:rPr>
          <w:rFonts w:ascii="Times" w:hAnsi="Times"/>
          <w:szCs w:val="24"/>
        </w:rPr>
        <w:t xml:space="preserve"> del fenómeno</w:t>
      </w:r>
      <w:r w:rsidR="00DB5755">
        <w:rPr>
          <w:rFonts w:ascii="Times" w:hAnsi="Times"/>
          <w:szCs w:val="24"/>
        </w:rPr>
        <w:t xml:space="preserve"> a través de</w:t>
      </w:r>
      <w:r w:rsidR="00006756">
        <w:rPr>
          <w:rFonts w:ascii="Times" w:hAnsi="Times"/>
          <w:szCs w:val="24"/>
        </w:rPr>
        <w:t xml:space="preserve">l </w:t>
      </w:r>
      <w:r w:rsidR="005F4F6D" w:rsidRPr="005F4F6D">
        <w:rPr>
          <w:rFonts w:ascii="Times" w:hAnsi="Times"/>
          <w:szCs w:val="24"/>
        </w:rPr>
        <w:t xml:space="preserve">ACD </w:t>
      </w:r>
      <w:r w:rsidR="00DB5755">
        <w:rPr>
          <w:rFonts w:ascii="Times" w:hAnsi="Times"/>
          <w:szCs w:val="24"/>
        </w:rPr>
        <w:t xml:space="preserve">desde un punto de vista </w:t>
      </w:r>
      <w:r w:rsidR="00816AAC">
        <w:rPr>
          <w:rFonts w:ascii="Times" w:hAnsi="Times"/>
          <w:szCs w:val="24"/>
        </w:rPr>
        <w:t xml:space="preserve">criminológico y </w:t>
      </w:r>
      <w:r w:rsidR="00DB5755">
        <w:rPr>
          <w:rFonts w:ascii="Times" w:hAnsi="Times"/>
          <w:szCs w:val="24"/>
        </w:rPr>
        <w:t>sociológico.</w:t>
      </w:r>
    </w:p>
    <w:p w14:paraId="23D5CCB6" w14:textId="77777777" w:rsidR="00603115" w:rsidRPr="007162A3" w:rsidRDefault="00282B85" w:rsidP="005412DF">
      <w:pPr>
        <w:pStyle w:val="Ttulo20"/>
        <w:jc w:val="both"/>
        <w:rPr>
          <w:rFonts w:ascii="Times" w:hAnsi="Times"/>
          <w:sz w:val="24"/>
          <w:szCs w:val="24"/>
        </w:rPr>
      </w:pPr>
      <w:bookmarkStart w:id="68" w:name="_Toc199356538"/>
      <w:r w:rsidRPr="007162A3">
        <w:rPr>
          <w:rFonts w:ascii="Times" w:hAnsi="Times"/>
          <w:sz w:val="24"/>
          <w:szCs w:val="24"/>
        </w:rPr>
        <w:t>Metodología</w:t>
      </w:r>
      <w:bookmarkEnd w:id="68"/>
    </w:p>
    <w:p w14:paraId="68687D5C" w14:textId="1EFA4928" w:rsidR="00F25F60" w:rsidRDefault="0019414C" w:rsidP="005412DF">
      <w:pPr>
        <w:pStyle w:val="Prrafo"/>
        <w:rPr>
          <w:rFonts w:ascii="Times" w:hAnsi="Times"/>
          <w:szCs w:val="24"/>
        </w:rPr>
      </w:pPr>
      <w:r>
        <w:rPr>
          <w:rFonts w:ascii="Times" w:hAnsi="Times"/>
          <w:szCs w:val="24"/>
        </w:rPr>
        <w:t xml:space="preserve">Para </w:t>
      </w:r>
      <w:r w:rsidR="00554DE4">
        <w:rPr>
          <w:rFonts w:ascii="Times" w:hAnsi="Times"/>
          <w:szCs w:val="24"/>
        </w:rPr>
        <w:t>llevar a cabo</w:t>
      </w:r>
      <w:r>
        <w:rPr>
          <w:rFonts w:ascii="Times" w:hAnsi="Times"/>
          <w:szCs w:val="24"/>
        </w:rPr>
        <w:t xml:space="preserve"> e</w:t>
      </w:r>
      <w:r w:rsidR="00094566">
        <w:rPr>
          <w:rFonts w:ascii="Times" w:hAnsi="Times"/>
          <w:szCs w:val="24"/>
        </w:rPr>
        <w:t>ste</w:t>
      </w:r>
      <w:r>
        <w:rPr>
          <w:rFonts w:ascii="Times" w:hAnsi="Times"/>
          <w:szCs w:val="24"/>
        </w:rPr>
        <w:t xml:space="preserve"> estudio</w:t>
      </w:r>
      <w:r w:rsidR="00094566">
        <w:rPr>
          <w:rFonts w:ascii="Times" w:hAnsi="Times"/>
          <w:szCs w:val="24"/>
        </w:rPr>
        <w:t>,</w:t>
      </w:r>
      <w:r>
        <w:rPr>
          <w:rFonts w:ascii="Times" w:hAnsi="Times"/>
          <w:szCs w:val="24"/>
        </w:rPr>
        <w:t xml:space="preserve"> se ha optado por emplear</w:t>
      </w:r>
      <w:r w:rsidR="00094566">
        <w:rPr>
          <w:rFonts w:ascii="Times" w:hAnsi="Times"/>
          <w:szCs w:val="24"/>
        </w:rPr>
        <w:t>, como se ha mencionado con anterioridad,</w:t>
      </w:r>
      <w:r>
        <w:rPr>
          <w:rFonts w:ascii="Times" w:hAnsi="Times"/>
          <w:szCs w:val="24"/>
        </w:rPr>
        <w:t xml:space="preserve"> un</w:t>
      </w:r>
      <w:r w:rsidRPr="0019414C">
        <w:rPr>
          <w:rFonts w:ascii="Times" w:hAnsi="Times"/>
          <w:szCs w:val="24"/>
        </w:rPr>
        <w:t xml:space="preserve"> enfoque cualitativo</w:t>
      </w:r>
      <w:r>
        <w:rPr>
          <w:rFonts w:ascii="Times" w:hAnsi="Times"/>
          <w:szCs w:val="24"/>
        </w:rPr>
        <w:t>,</w:t>
      </w:r>
      <w:r w:rsidRPr="0019414C">
        <w:rPr>
          <w:rFonts w:ascii="Times" w:hAnsi="Times"/>
          <w:szCs w:val="24"/>
        </w:rPr>
        <w:t xml:space="preserve"> </w:t>
      </w:r>
      <w:r w:rsidR="00554DE4">
        <w:rPr>
          <w:rFonts w:ascii="Times" w:hAnsi="Times"/>
          <w:szCs w:val="24"/>
        </w:rPr>
        <w:t xml:space="preserve">pues este permite </w:t>
      </w:r>
      <w:r w:rsidRPr="0019414C">
        <w:rPr>
          <w:rFonts w:ascii="Times" w:hAnsi="Times"/>
          <w:szCs w:val="24"/>
        </w:rPr>
        <w:t>analizar</w:t>
      </w:r>
      <w:r w:rsidR="00554DE4">
        <w:rPr>
          <w:rFonts w:ascii="Times" w:hAnsi="Times"/>
          <w:szCs w:val="24"/>
        </w:rPr>
        <w:t xml:space="preserve"> en profundidad</w:t>
      </w:r>
      <w:r w:rsidRPr="0019414C">
        <w:rPr>
          <w:rFonts w:ascii="Times" w:hAnsi="Times"/>
          <w:szCs w:val="24"/>
        </w:rPr>
        <w:t xml:space="preserve"> fenomenologías complejas </w:t>
      </w:r>
      <w:r w:rsidR="00554DE4">
        <w:rPr>
          <w:rFonts w:ascii="Times" w:hAnsi="Times"/>
          <w:szCs w:val="24"/>
        </w:rPr>
        <w:t>que han de ser abordadas desde múltiples perspectivas</w:t>
      </w:r>
      <w:r w:rsidRPr="0019414C">
        <w:rPr>
          <w:rFonts w:ascii="Times" w:hAnsi="Times"/>
          <w:szCs w:val="24"/>
        </w:rPr>
        <w:t xml:space="preserve">. </w:t>
      </w:r>
      <w:r w:rsidR="00554DE4">
        <w:rPr>
          <w:rFonts w:ascii="Times" w:hAnsi="Times"/>
          <w:szCs w:val="24"/>
        </w:rPr>
        <w:t>En particular</w:t>
      </w:r>
      <w:r>
        <w:rPr>
          <w:rFonts w:ascii="Times" w:hAnsi="Times"/>
          <w:szCs w:val="24"/>
        </w:rPr>
        <w:t>, e</w:t>
      </w:r>
      <w:r w:rsidRPr="0019414C">
        <w:rPr>
          <w:rFonts w:ascii="Times" w:hAnsi="Times"/>
          <w:szCs w:val="24"/>
        </w:rPr>
        <w:t xml:space="preserve">n </w:t>
      </w:r>
      <w:r>
        <w:rPr>
          <w:rFonts w:ascii="Times" w:hAnsi="Times"/>
          <w:szCs w:val="24"/>
        </w:rPr>
        <w:t>el caso de</w:t>
      </w:r>
      <w:r w:rsidR="00554DE4">
        <w:rPr>
          <w:rFonts w:ascii="Times" w:hAnsi="Times"/>
          <w:szCs w:val="24"/>
        </w:rPr>
        <w:t>l presente</w:t>
      </w:r>
      <w:r>
        <w:rPr>
          <w:rFonts w:ascii="Times" w:hAnsi="Times"/>
          <w:szCs w:val="24"/>
        </w:rPr>
        <w:t xml:space="preserve"> trabajo de fin de grado</w:t>
      </w:r>
      <w:r w:rsidRPr="0019414C">
        <w:rPr>
          <w:rFonts w:ascii="Times" w:hAnsi="Times"/>
          <w:szCs w:val="24"/>
        </w:rPr>
        <w:t>, los relatos de desinformación sobre</w:t>
      </w:r>
      <w:r w:rsidR="00554DE4">
        <w:rPr>
          <w:rFonts w:ascii="Times" w:hAnsi="Times"/>
          <w:szCs w:val="24"/>
        </w:rPr>
        <w:t xml:space="preserve"> la</w:t>
      </w:r>
      <w:r w:rsidRPr="0019414C">
        <w:rPr>
          <w:rFonts w:ascii="Times" w:hAnsi="Times"/>
          <w:szCs w:val="24"/>
        </w:rPr>
        <w:t xml:space="preserve"> </w:t>
      </w:r>
      <w:r w:rsidR="00305C11">
        <w:rPr>
          <w:rFonts w:ascii="Times" w:hAnsi="Times"/>
          <w:szCs w:val="24"/>
        </w:rPr>
        <w:t>población migrante</w:t>
      </w:r>
      <w:r w:rsidRPr="0019414C">
        <w:rPr>
          <w:rFonts w:ascii="Times" w:hAnsi="Times"/>
          <w:szCs w:val="24"/>
        </w:rPr>
        <w:t xml:space="preserve"> y</w:t>
      </w:r>
      <w:r w:rsidR="00554DE4">
        <w:rPr>
          <w:rFonts w:ascii="Times" w:hAnsi="Times"/>
          <w:szCs w:val="24"/>
        </w:rPr>
        <w:t xml:space="preserve"> la</w:t>
      </w:r>
      <w:r w:rsidRPr="0019414C">
        <w:rPr>
          <w:rFonts w:ascii="Times" w:hAnsi="Times"/>
          <w:szCs w:val="24"/>
        </w:rPr>
        <w:t xml:space="preserve"> delincuencia </w:t>
      </w:r>
      <w:r w:rsidR="00554DE4">
        <w:rPr>
          <w:rFonts w:ascii="Times" w:hAnsi="Times"/>
          <w:szCs w:val="24"/>
        </w:rPr>
        <w:t>expuestos obligan a efectuar una evaluación</w:t>
      </w:r>
      <w:r w:rsidRPr="0019414C">
        <w:rPr>
          <w:rFonts w:ascii="Times" w:hAnsi="Times"/>
          <w:szCs w:val="24"/>
        </w:rPr>
        <w:t xml:space="preserve"> que trascienda </w:t>
      </w:r>
      <w:r w:rsidR="00554DE4">
        <w:rPr>
          <w:rFonts w:ascii="Times" w:hAnsi="Times"/>
          <w:szCs w:val="24"/>
        </w:rPr>
        <w:t>las cuestiones</w:t>
      </w:r>
      <w:r w:rsidRPr="0019414C">
        <w:rPr>
          <w:rFonts w:ascii="Times" w:hAnsi="Times"/>
          <w:szCs w:val="24"/>
        </w:rPr>
        <w:t xml:space="preserve"> cuantitativ</w:t>
      </w:r>
      <w:r w:rsidR="00554DE4">
        <w:rPr>
          <w:rFonts w:ascii="Times" w:hAnsi="Times"/>
          <w:szCs w:val="24"/>
        </w:rPr>
        <w:t>a</w:t>
      </w:r>
      <w:r w:rsidRPr="0019414C">
        <w:rPr>
          <w:rFonts w:ascii="Times" w:hAnsi="Times"/>
          <w:szCs w:val="24"/>
        </w:rPr>
        <w:t>s</w:t>
      </w:r>
      <w:r w:rsidR="00554DE4">
        <w:rPr>
          <w:rFonts w:ascii="Times" w:hAnsi="Times"/>
          <w:szCs w:val="24"/>
        </w:rPr>
        <w:t xml:space="preserve">, permitiendo analizar tanto el contenido explícito de los mensajes como su significado simbólico, las intenciones subyacentes y los efectos sociales que producen en la </w:t>
      </w:r>
      <w:r w:rsidR="00305C11">
        <w:rPr>
          <w:rFonts w:ascii="Times" w:hAnsi="Times"/>
          <w:szCs w:val="24"/>
        </w:rPr>
        <w:t>sociedad</w:t>
      </w:r>
      <w:r w:rsidR="00554DE4">
        <w:rPr>
          <w:rFonts w:ascii="Times" w:hAnsi="Times"/>
          <w:szCs w:val="24"/>
        </w:rPr>
        <w:t>.</w:t>
      </w:r>
    </w:p>
    <w:p w14:paraId="391CE9E0" w14:textId="62291978" w:rsidR="0097394B" w:rsidRDefault="001A2EF1" w:rsidP="005412DF">
      <w:pPr>
        <w:pStyle w:val="Prrafo"/>
        <w:rPr>
          <w:rFonts w:ascii="Times" w:hAnsi="Times"/>
          <w:szCs w:val="24"/>
        </w:rPr>
      </w:pPr>
      <w:r>
        <w:rPr>
          <w:rFonts w:ascii="Times" w:hAnsi="Times"/>
          <w:szCs w:val="24"/>
        </w:rPr>
        <w:t>Seguidamente, se han reunido los datos necesarios para realizar el estudio recopilando</w:t>
      </w:r>
      <w:r w:rsidR="0097394B" w:rsidRPr="0097394B">
        <w:rPr>
          <w:rFonts w:ascii="Times" w:hAnsi="Times"/>
          <w:szCs w:val="24"/>
        </w:rPr>
        <w:t xml:space="preserve"> titulares, noticias, publicaciones en </w:t>
      </w:r>
      <w:r>
        <w:rPr>
          <w:rFonts w:ascii="Times" w:hAnsi="Times"/>
          <w:szCs w:val="24"/>
        </w:rPr>
        <w:t xml:space="preserve">plataformas digitales y </w:t>
      </w:r>
      <w:r w:rsidR="0097394B" w:rsidRPr="0097394B">
        <w:rPr>
          <w:rFonts w:ascii="Times" w:hAnsi="Times"/>
          <w:szCs w:val="24"/>
        </w:rPr>
        <w:t>redes sociales y discursos políticos relacionados</w:t>
      </w:r>
      <w:r>
        <w:rPr>
          <w:rFonts w:ascii="Times" w:hAnsi="Times"/>
          <w:szCs w:val="24"/>
        </w:rPr>
        <w:t xml:space="preserve"> con </w:t>
      </w:r>
      <w:r w:rsidR="00816AAC">
        <w:rPr>
          <w:rFonts w:ascii="Times" w:hAnsi="Times"/>
          <w:szCs w:val="24"/>
        </w:rPr>
        <w:t>el caso</w:t>
      </w:r>
      <w:r w:rsidR="0097394B" w:rsidRPr="0097394B">
        <w:rPr>
          <w:rFonts w:ascii="Times" w:hAnsi="Times"/>
          <w:szCs w:val="24"/>
        </w:rPr>
        <w:t>.</w:t>
      </w:r>
      <w:r>
        <w:rPr>
          <w:rFonts w:ascii="Times" w:hAnsi="Times"/>
          <w:szCs w:val="24"/>
        </w:rPr>
        <w:t xml:space="preserve"> De igual modo, se han tenido en cuenta</w:t>
      </w:r>
      <w:r w:rsidR="0097394B" w:rsidRPr="0097394B">
        <w:rPr>
          <w:rFonts w:ascii="Times" w:hAnsi="Times"/>
          <w:szCs w:val="24"/>
        </w:rPr>
        <w:t xml:space="preserve"> </w:t>
      </w:r>
      <w:r>
        <w:rPr>
          <w:rFonts w:ascii="Times" w:hAnsi="Times"/>
          <w:szCs w:val="24"/>
        </w:rPr>
        <w:t>artículos</w:t>
      </w:r>
      <w:r w:rsidR="0097394B" w:rsidRPr="0097394B">
        <w:rPr>
          <w:rFonts w:ascii="Times" w:hAnsi="Times"/>
          <w:szCs w:val="24"/>
        </w:rPr>
        <w:t xml:space="preserve"> académicos</w:t>
      </w:r>
      <w:r w:rsidR="00D427C1">
        <w:rPr>
          <w:rFonts w:ascii="Times" w:hAnsi="Times"/>
          <w:szCs w:val="24"/>
        </w:rPr>
        <w:t xml:space="preserve"> y publicaciones de organismos oficiales</w:t>
      </w:r>
      <w:r w:rsidR="0097394B" w:rsidRPr="0097394B">
        <w:rPr>
          <w:rFonts w:ascii="Times" w:hAnsi="Times"/>
          <w:szCs w:val="24"/>
        </w:rPr>
        <w:t xml:space="preserve"> para contextualizar</w:t>
      </w:r>
      <w:r w:rsidR="00D42E77">
        <w:rPr>
          <w:rFonts w:ascii="Times" w:hAnsi="Times"/>
          <w:szCs w:val="24"/>
        </w:rPr>
        <w:t xml:space="preserve"> el caso </w:t>
      </w:r>
      <w:r w:rsidR="00F90865">
        <w:rPr>
          <w:rFonts w:ascii="Times" w:hAnsi="Times"/>
          <w:szCs w:val="24"/>
        </w:rPr>
        <w:t xml:space="preserve">y </w:t>
      </w:r>
      <w:r w:rsidR="00F515F4">
        <w:rPr>
          <w:rFonts w:ascii="Times" w:hAnsi="Times"/>
          <w:szCs w:val="24"/>
        </w:rPr>
        <w:t>dilucidar</w:t>
      </w:r>
      <w:r w:rsidR="00F90865">
        <w:rPr>
          <w:rFonts w:ascii="Times" w:hAnsi="Times"/>
          <w:szCs w:val="24"/>
        </w:rPr>
        <w:t xml:space="preserve"> las distintas perspectivas y dimensiones del problema</w:t>
      </w:r>
      <w:r w:rsidR="0097394B" w:rsidRPr="0097394B">
        <w:rPr>
          <w:rFonts w:ascii="Times" w:hAnsi="Times"/>
          <w:szCs w:val="24"/>
        </w:rPr>
        <w:t>.</w:t>
      </w:r>
    </w:p>
    <w:p w14:paraId="6C8B431C" w14:textId="1E95244F" w:rsidR="00CF346A" w:rsidRPr="00CF346A" w:rsidRDefault="00CF346A" w:rsidP="005412DF">
      <w:pPr>
        <w:pStyle w:val="Ttulo30"/>
        <w:jc w:val="both"/>
      </w:pPr>
      <w:bookmarkStart w:id="69" w:name="_Toc199356539"/>
      <w:r w:rsidRPr="00CF346A">
        <w:t>Análisis</w:t>
      </w:r>
      <w:r w:rsidR="00970527">
        <w:t xml:space="preserve"> crítico</w:t>
      </w:r>
      <w:r w:rsidRPr="00CF346A">
        <w:t xml:space="preserve"> del discurso</w:t>
      </w:r>
      <w:bookmarkEnd w:id="69"/>
    </w:p>
    <w:p w14:paraId="359A7BBD" w14:textId="02DD8583" w:rsidR="00CF346A" w:rsidRDefault="00CF346A" w:rsidP="005412DF">
      <w:pPr>
        <w:pStyle w:val="Prrafo"/>
        <w:rPr>
          <w:noProof/>
        </w:rPr>
      </w:pPr>
      <w:r w:rsidRPr="00CF346A">
        <w:t xml:space="preserve">El análisis del discurso </w:t>
      </w:r>
      <w:r w:rsidR="00A20C03">
        <w:t>constituye</w:t>
      </w:r>
      <w:r w:rsidRPr="00CF346A">
        <w:t xml:space="preserve"> una metodología de investigación que se emplea para </w:t>
      </w:r>
      <w:r w:rsidR="00A20C03">
        <w:t>estudiar</w:t>
      </w:r>
      <w:r w:rsidRPr="00CF346A">
        <w:t xml:space="preserve"> cómo el lenguaje puede llegar a construir la realidad social, mediante la identificación de estructuras, estrategias y mecanismos discursivos que influyen en la percepción y representación de determinados fenómenos (</w:t>
      </w:r>
      <w:proofErr w:type="spellStart"/>
      <w:r w:rsidRPr="00CF346A">
        <w:t>Fairclough</w:t>
      </w:r>
      <w:proofErr w:type="spellEnd"/>
      <w:r w:rsidRPr="00CF346A">
        <w:t xml:space="preserve">, 1992). En el contexto de la desinformación sobre </w:t>
      </w:r>
      <w:r w:rsidR="00063F16">
        <w:t>la población migrante</w:t>
      </w:r>
      <w:r w:rsidRPr="00CF346A">
        <w:t xml:space="preserve"> y</w:t>
      </w:r>
      <w:r w:rsidR="00727A62">
        <w:t xml:space="preserve"> la</w:t>
      </w:r>
      <w:r w:rsidRPr="00CF346A">
        <w:t xml:space="preserve"> delincuencia,</w:t>
      </w:r>
      <w:r w:rsidR="00006756">
        <w:t xml:space="preserve"> </w:t>
      </w:r>
      <w:r w:rsidRPr="00CF346A">
        <w:t>permit</w:t>
      </w:r>
      <w:r w:rsidR="00006756">
        <w:t xml:space="preserve">e </w:t>
      </w:r>
      <w:r w:rsidRPr="00CF346A">
        <w:t>comprender cómo los medios de comunicación, los actores políticos y otros agentes sociales de relevancia configuran narrativas que pueden reforzar ciertos prejuicios y estereotipos</w:t>
      </w:r>
      <w:r w:rsidRPr="00CF346A">
        <w:rPr>
          <w:noProof/>
        </w:rPr>
        <w:t xml:space="preserve"> (van Dijk, 2008).</w:t>
      </w:r>
    </w:p>
    <w:p w14:paraId="6F8661E1" w14:textId="54D91BAB" w:rsidR="00727A62" w:rsidRPr="00CF346A" w:rsidRDefault="00727A62" w:rsidP="00727A62">
      <w:pPr>
        <w:pStyle w:val="Prrafo"/>
      </w:pPr>
      <w:r w:rsidRPr="00727A62">
        <w:t xml:space="preserve">Entre las </w:t>
      </w:r>
      <w:r w:rsidR="00420BAE">
        <w:t>diferentes perspectivas</w:t>
      </w:r>
      <w:r w:rsidRPr="00727A62">
        <w:t xml:space="preserve"> del análisis del discurso</w:t>
      </w:r>
      <w:r w:rsidR="001F2760">
        <w:t xml:space="preserve"> </w:t>
      </w:r>
      <w:r w:rsidR="001F2760">
        <w:rPr>
          <w:rFonts w:ascii="Times" w:hAnsi="Times"/>
          <w:szCs w:val="24"/>
        </w:rPr>
        <w:t>—</w:t>
      </w:r>
      <w:r w:rsidRPr="00727A62">
        <w:t xml:space="preserve">como </w:t>
      </w:r>
      <w:r>
        <w:t xml:space="preserve">el </w:t>
      </w:r>
      <w:r w:rsidRPr="00727A62">
        <w:t xml:space="preserve">análisis semántico y pragmático, </w:t>
      </w:r>
      <w:r>
        <w:t>que atiende a</w:t>
      </w:r>
      <w:r w:rsidRPr="00727A62">
        <w:t xml:space="preserve"> aspectos como la </w:t>
      </w:r>
      <w:r w:rsidR="00A20C03">
        <w:t>elección léxica</w:t>
      </w:r>
      <w:r w:rsidRPr="00727A62">
        <w:t>, los actos de habla o los contextos comunicativos (</w:t>
      </w:r>
      <w:proofErr w:type="spellStart"/>
      <w:r w:rsidRPr="00727A62">
        <w:t>Fairclough</w:t>
      </w:r>
      <w:proofErr w:type="spellEnd"/>
      <w:r w:rsidRPr="00727A62">
        <w:t>, 2003)</w:t>
      </w:r>
      <w:r w:rsidR="001F2760">
        <w:rPr>
          <w:rFonts w:ascii="Times" w:hAnsi="Times"/>
          <w:szCs w:val="24"/>
        </w:rPr>
        <w:t>—</w:t>
      </w:r>
      <w:r w:rsidRPr="00727A62">
        <w:t xml:space="preserve">, </w:t>
      </w:r>
      <w:r w:rsidR="001F2760">
        <w:t>se ha optado</w:t>
      </w:r>
      <w:r w:rsidRPr="00727A62">
        <w:t xml:space="preserve"> por el ACD</w:t>
      </w:r>
      <w:r w:rsidR="00420BAE">
        <w:t>, pues</w:t>
      </w:r>
      <w:r w:rsidRPr="00727A62">
        <w:t xml:space="preserve"> </w:t>
      </w:r>
      <w:r w:rsidR="00420BAE">
        <w:t>su</w:t>
      </w:r>
      <w:r w:rsidRPr="00727A62">
        <w:t xml:space="preserve"> orientación hacia el estudio de las relaciones entre </w:t>
      </w:r>
      <w:r w:rsidR="001F2760">
        <w:t xml:space="preserve">el </w:t>
      </w:r>
      <w:r w:rsidRPr="00727A62">
        <w:t xml:space="preserve">lenguaje, </w:t>
      </w:r>
      <w:r w:rsidR="001F2760">
        <w:t xml:space="preserve">el </w:t>
      </w:r>
      <w:r w:rsidRPr="00727A62">
        <w:t xml:space="preserve">poder </w:t>
      </w:r>
      <w:r w:rsidR="001F2760">
        <w:t>y la</w:t>
      </w:r>
      <w:r w:rsidRPr="00727A62">
        <w:t xml:space="preserve"> ideología</w:t>
      </w:r>
      <w:r w:rsidR="00420BAE">
        <w:t xml:space="preserve"> </w:t>
      </w:r>
      <w:r w:rsidRPr="00727A62">
        <w:t xml:space="preserve">lo convierte en </w:t>
      </w:r>
      <w:r w:rsidR="001F2760">
        <w:t>un</w:t>
      </w:r>
      <w:r w:rsidR="00420BAE">
        <w:t xml:space="preserve">a herramienta </w:t>
      </w:r>
      <w:r w:rsidR="00AB4CD5">
        <w:t>apta</w:t>
      </w:r>
      <w:r w:rsidRPr="00727A62">
        <w:t xml:space="preserve"> para </w:t>
      </w:r>
      <w:r w:rsidR="00AB4CD5">
        <w:t>explorar</w:t>
      </w:r>
      <w:r w:rsidRPr="00727A62">
        <w:t xml:space="preserve"> cómo los discursos de</w:t>
      </w:r>
      <w:r w:rsidR="00420BAE">
        <w:t xml:space="preserve"> las</w:t>
      </w:r>
      <w:r w:rsidRPr="00727A62">
        <w:t xml:space="preserve"> élites políticas y mediáticas reproducen, legitiman o refuerzan desigualdades sociales (van Dijk, 2008). A diferencia de otras </w:t>
      </w:r>
      <w:r w:rsidR="00420BAE">
        <w:t>aproximaciones</w:t>
      </w:r>
      <w:r w:rsidRPr="00727A62">
        <w:t xml:space="preserve"> más centradas en el plano lingüístico, el ACD </w:t>
      </w:r>
      <w:r w:rsidR="00A20C03">
        <w:t>admite</w:t>
      </w:r>
      <w:r w:rsidRPr="00727A62">
        <w:t xml:space="preserve"> </w:t>
      </w:r>
      <w:r w:rsidR="00656A8C">
        <w:t>una interpretación de los</w:t>
      </w:r>
      <w:r w:rsidRPr="00727A62">
        <w:t xml:space="preserve"> discursos como prácticas sociales insertas en</w:t>
      </w:r>
      <w:r w:rsidR="00656A8C">
        <w:t xml:space="preserve"> las</w:t>
      </w:r>
      <w:r w:rsidRPr="00727A62">
        <w:t xml:space="preserve"> estructuras de poder, </w:t>
      </w:r>
      <w:r w:rsidR="00656A8C">
        <w:t>posibilitando</w:t>
      </w:r>
      <w:r w:rsidRPr="00727A62">
        <w:t xml:space="preserve"> un análisis más profundo de la desinformación </w:t>
      </w:r>
      <w:r w:rsidR="00420BAE">
        <w:t>en torno</w:t>
      </w:r>
      <w:r w:rsidRPr="00727A62">
        <w:t xml:space="preserve"> a la </w:t>
      </w:r>
      <w:r w:rsidR="00420BAE">
        <w:t>población migrante</w:t>
      </w:r>
      <w:r w:rsidRPr="00727A62">
        <w:t xml:space="preserve"> y la </w:t>
      </w:r>
      <w:r w:rsidR="00420BAE">
        <w:t>delincuencia</w:t>
      </w:r>
      <w:r w:rsidRPr="00CF346A">
        <w:t>.</w:t>
      </w:r>
    </w:p>
    <w:p w14:paraId="0289D12A" w14:textId="1C3BAC21" w:rsidR="00CF346A" w:rsidRPr="00AB4CD5" w:rsidRDefault="00656A8C" w:rsidP="00AB4CD5">
      <w:pPr>
        <w:pStyle w:val="Prrafo"/>
      </w:pPr>
      <w:r>
        <w:t>Desde este plano</w:t>
      </w:r>
      <w:r w:rsidR="00727A62">
        <w:t>, e</w:t>
      </w:r>
      <w:r w:rsidR="00CF346A" w:rsidRPr="00CF346A">
        <w:t xml:space="preserve">l </w:t>
      </w:r>
      <w:r w:rsidR="00727A62">
        <w:t>ACD</w:t>
      </w:r>
      <w:r w:rsidR="00CF346A" w:rsidRPr="00CF346A">
        <w:t xml:space="preserve"> se basa en una concepción compleja del lenguaje, ya que este no solo sirve como medio de comunicación; puede erigirse, también, en un instrumento de poder y control social (Foucault, 1969). A este respecto, esta práctica guarda una estrecha relación con las teorías utilizadas en esta investigación. Así, en el caso del </w:t>
      </w:r>
      <w:proofErr w:type="spellStart"/>
      <w:r w:rsidR="00CF346A" w:rsidRPr="00CF346A">
        <w:rPr>
          <w:i/>
          <w:iCs/>
        </w:rPr>
        <w:t>framing</w:t>
      </w:r>
      <w:proofErr w:type="spellEnd"/>
      <w:r w:rsidR="00CF346A" w:rsidRPr="00CF346A">
        <w:t xml:space="preserve"> y </w:t>
      </w:r>
      <w:r w:rsidR="002476FF">
        <w:t>la</w:t>
      </w:r>
      <w:r w:rsidR="00CF346A" w:rsidRPr="00CF346A">
        <w:t xml:space="preserve"> </w:t>
      </w:r>
      <w:r w:rsidR="00CF346A" w:rsidRPr="00CF346A">
        <w:rPr>
          <w:i/>
          <w:iCs/>
        </w:rPr>
        <w:t xml:space="preserve">agenda </w:t>
      </w:r>
      <w:proofErr w:type="spellStart"/>
      <w:r w:rsidR="00CF346A" w:rsidRPr="00CF346A">
        <w:rPr>
          <w:i/>
          <w:iCs/>
        </w:rPr>
        <w:t>setting</w:t>
      </w:r>
      <w:proofErr w:type="spellEnd"/>
      <w:r w:rsidR="00CF346A" w:rsidRPr="00CF346A">
        <w:t xml:space="preserve"> (</w:t>
      </w:r>
      <w:r w:rsidR="00CF346A" w:rsidRPr="00CF346A">
        <w:rPr>
          <w:noProof/>
        </w:rPr>
        <w:t>Goffman, 1974</w:t>
      </w:r>
      <w:r w:rsidR="00CF346A" w:rsidRPr="00CF346A">
        <w:t>; McCombs &amp; Shaw, 1972), se tiene que estas explican cómo se destacan ciertos temas en la esfera pública, dirigiendo la atención o el interés e influyendo, por tanto, en la opinión pública. De igual modo, se asocia con la teoría de los pánicos morales y los demonios populares (Cohen, 1972), que analiza cómo ciertos grupos sociales son estigmatizados a través de discursos alarmistas y sensacionalistas.</w:t>
      </w:r>
      <w:r w:rsidR="00A20C03">
        <w:t xml:space="preserve"> Además</w:t>
      </w:r>
      <w:r w:rsidR="00A20C03" w:rsidRPr="00A20C03">
        <w:t xml:space="preserve">, </w:t>
      </w:r>
      <w:r w:rsidR="00A20C03">
        <w:t>el ACD</w:t>
      </w:r>
      <w:r w:rsidR="00A20C03" w:rsidRPr="00A20C03">
        <w:t xml:space="preserve"> permite identificar y comprender las relaciones de poder subyacentes en los mensajes, en aquello que se transmite</w:t>
      </w:r>
      <w:r w:rsidR="00A20C03">
        <w:t>, señalando cómo el discurso describe y puede</w:t>
      </w:r>
      <w:r w:rsidR="00AB4CD5">
        <w:t xml:space="preserve"> incluso</w:t>
      </w:r>
      <w:r w:rsidR="00A20C03">
        <w:t xml:space="preserve"> </w:t>
      </w:r>
      <w:r w:rsidR="00AB4CD5">
        <w:t>crear</w:t>
      </w:r>
      <w:r w:rsidR="00A20C03">
        <w:t xml:space="preserve"> la realidad (Foucault, 1969), determinando qué se considera válido y qué ha de ser silenciado</w:t>
      </w:r>
      <w:r w:rsidR="00AB4CD5">
        <w:t xml:space="preserve"> (Noelle-Neumann, 1980).</w:t>
      </w:r>
    </w:p>
    <w:p w14:paraId="550EDABD" w14:textId="77777777" w:rsidR="00672357" w:rsidRPr="007162A3" w:rsidRDefault="00672357" w:rsidP="00672357">
      <w:pPr>
        <w:pStyle w:val="Ttulo30"/>
        <w:jc w:val="both"/>
      </w:pPr>
      <w:bookmarkStart w:id="70" w:name="_Ref198247582"/>
      <w:bookmarkStart w:id="71" w:name="_Toc199356540"/>
      <w:r>
        <w:t>Categorías de análisis discursivo</w:t>
      </w:r>
      <w:bookmarkEnd w:id="70"/>
      <w:bookmarkEnd w:id="71"/>
    </w:p>
    <w:p w14:paraId="35EA62D9" w14:textId="77777777" w:rsidR="00672357" w:rsidRDefault="00672357" w:rsidP="00672357">
      <w:pPr>
        <w:pStyle w:val="Prrafo"/>
        <w:rPr>
          <w:rFonts w:ascii="Times" w:hAnsi="Times"/>
          <w:szCs w:val="24"/>
        </w:rPr>
      </w:pPr>
      <w:r w:rsidRPr="006305FF">
        <w:rPr>
          <w:rFonts w:ascii="Times" w:hAnsi="Times"/>
          <w:szCs w:val="24"/>
        </w:rPr>
        <w:t xml:space="preserve">Con </w:t>
      </w:r>
      <w:r>
        <w:rPr>
          <w:rFonts w:ascii="Times" w:hAnsi="Times"/>
          <w:szCs w:val="24"/>
        </w:rPr>
        <w:t>la finalidad</w:t>
      </w:r>
      <w:r w:rsidRPr="006305FF">
        <w:rPr>
          <w:rFonts w:ascii="Times" w:hAnsi="Times"/>
          <w:szCs w:val="24"/>
        </w:rPr>
        <w:t xml:space="preserve"> de </w:t>
      </w:r>
      <w:r>
        <w:rPr>
          <w:rFonts w:ascii="Times" w:hAnsi="Times"/>
          <w:szCs w:val="24"/>
        </w:rPr>
        <w:t>orientar</w:t>
      </w:r>
      <w:r w:rsidRPr="006305FF">
        <w:rPr>
          <w:rFonts w:ascii="Times" w:hAnsi="Times"/>
          <w:szCs w:val="24"/>
        </w:rPr>
        <w:t xml:space="preserve"> de forma rigurosa el </w:t>
      </w:r>
      <w:r w:rsidRPr="005F4F6D">
        <w:rPr>
          <w:rFonts w:ascii="Times" w:hAnsi="Times"/>
          <w:szCs w:val="24"/>
        </w:rPr>
        <w:t>ACD</w:t>
      </w:r>
      <w:r w:rsidRPr="006305FF">
        <w:rPr>
          <w:rFonts w:ascii="Times" w:hAnsi="Times"/>
          <w:szCs w:val="24"/>
        </w:rPr>
        <w:t xml:space="preserve">, esta investigación </w:t>
      </w:r>
      <w:r>
        <w:rPr>
          <w:rFonts w:ascii="Times" w:hAnsi="Times"/>
          <w:szCs w:val="24"/>
        </w:rPr>
        <w:t>se ajusta a</w:t>
      </w:r>
      <w:r w:rsidRPr="006305FF">
        <w:rPr>
          <w:rFonts w:ascii="Times" w:hAnsi="Times"/>
          <w:szCs w:val="24"/>
        </w:rPr>
        <w:t xml:space="preserve"> una estrategia metodológica que </w:t>
      </w:r>
      <w:r>
        <w:rPr>
          <w:rFonts w:ascii="Times" w:hAnsi="Times"/>
          <w:szCs w:val="24"/>
        </w:rPr>
        <w:t>hace posible</w:t>
      </w:r>
      <w:r w:rsidRPr="006305FF">
        <w:rPr>
          <w:rFonts w:ascii="Times" w:hAnsi="Times"/>
          <w:szCs w:val="24"/>
        </w:rPr>
        <w:t xml:space="preserve"> </w:t>
      </w:r>
      <w:r>
        <w:rPr>
          <w:rFonts w:ascii="Times" w:hAnsi="Times"/>
          <w:szCs w:val="24"/>
        </w:rPr>
        <w:t>esclarecer</w:t>
      </w:r>
      <w:r w:rsidRPr="006305FF">
        <w:rPr>
          <w:rFonts w:ascii="Times" w:hAnsi="Times"/>
          <w:szCs w:val="24"/>
        </w:rPr>
        <w:t xml:space="preserve"> cómo los discursos </w:t>
      </w:r>
      <w:r w:rsidRPr="00125875">
        <w:rPr>
          <w:rFonts w:ascii="Times" w:hAnsi="Times"/>
        </w:rPr>
        <w:t>mediáticos</w:t>
      </w:r>
      <w:r>
        <w:rPr>
          <w:rFonts w:ascii="Times" w:hAnsi="Times"/>
        </w:rPr>
        <w:t>,</w:t>
      </w:r>
      <w:r w:rsidRPr="00125875">
        <w:rPr>
          <w:rFonts w:ascii="Times" w:hAnsi="Times"/>
        </w:rPr>
        <w:t xml:space="preserve"> políticos</w:t>
      </w:r>
      <w:r>
        <w:rPr>
          <w:rFonts w:ascii="Times" w:hAnsi="Times"/>
        </w:rPr>
        <w:t xml:space="preserve"> y aquellos</w:t>
      </w:r>
      <w:r w:rsidRPr="00125875">
        <w:rPr>
          <w:rFonts w:ascii="Times" w:hAnsi="Times"/>
        </w:rPr>
        <w:t xml:space="preserve"> </w:t>
      </w:r>
      <w:r>
        <w:rPr>
          <w:rFonts w:ascii="Times" w:hAnsi="Times"/>
        </w:rPr>
        <w:t>otros construidos en el entorno digital</w:t>
      </w:r>
      <w:r w:rsidRPr="00125875">
        <w:rPr>
          <w:rFonts w:ascii="Times" w:hAnsi="Times"/>
        </w:rPr>
        <w:t xml:space="preserve"> </w:t>
      </w:r>
      <w:r>
        <w:rPr>
          <w:rFonts w:ascii="Times" w:hAnsi="Times"/>
          <w:szCs w:val="24"/>
        </w:rPr>
        <w:t>configuran</w:t>
      </w:r>
      <w:r w:rsidRPr="006305FF">
        <w:rPr>
          <w:rFonts w:ascii="Times" w:hAnsi="Times"/>
          <w:szCs w:val="24"/>
        </w:rPr>
        <w:t xml:space="preserve"> representaciones sociales sobre la </w:t>
      </w:r>
      <w:r>
        <w:rPr>
          <w:rFonts w:ascii="Times" w:hAnsi="Times"/>
          <w:szCs w:val="24"/>
        </w:rPr>
        <w:t xml:space="preserve">población migrante </w:t>
      </w:r>
      <w:r w:rsidRPr="006305FF">
        <w:rPr>
          <w:rFonts w:ascii="Times" w:hAnsi="Times"/>
          <w:szCs w:val="24"/>
        </w:rPr>
        <w:t xml:space="preserve">en contextos de alarma social. </w:t>
      </w:r>
      <w:r>
        <w:rPr>
          <w:rFonts w:ascii="Times" w:hAnsi="Times"/>
          <w:szCs w:val="24"/>
        </w:rPr>
        <w:t>En este sentido</w:t>
      </w:r>
      <w:r w:rsidRPr="006305FF">
        <w:rPr>
          <w:rFonts w:ascii="Times" w:hAnsi="Times"/>
          <w:szCs w:val="24"/>
        </w:rPr>
        <w:t xml:space="preserve">, se ha procedido a identificar y analizar fragmentos del corpus </w:t>
      </w:r>
      <w:r>
        <w:rPr>
          <w:rFonts w:ascii="Times" w:hAnsi="Times"/>
          <w:szCs w:val="24"/>
        </w:rPr>
        <w:t>sobre la base</w:t>
      </w:r>
      <w:r w:rsidRPr="006305FF">
        <w:rPr>
          <w:rFonts w:ascii="Times" w:hAnsi="Times"/>
          <w:szCs w:val="24"/>
        </w:rPr>
        <w:t xml:space="preserve"> de </w:t>
      </w:r>
      <w:r>
        <w:rPr>
          <w:rFonts w:ascii="Times" w:hAnsi="Times"/>
          <w:szCs w:val="24"/>
        </w:rPr>
        <w:t>la</w:t>
      </w:r>
      <w:r w:rsidRPr="006305FF">
        <w:rPr>
          <w:rFonts w:ascii="Times" w:hAnsi="Times"/>
          <w:szCs w:val="24"/>
        </w:rPr>
        <w:t xml:space="preserve"> selección de categorías discursivas derivadas de </w:t>
      </w:r>
      <w:r>
        <w:rPr>
          <w:rFonts w:ascii="Times" w:hAnsi="Times"/>
          <w:szCs w:val="24"/>
        </w:rPr>
        <w:t xml:space="preserve">diferentes </w:t>
      </w:r>
      <w:r w:rsidRPr="006305FF">
        <w:rPr>
          <w:rFonts w:ascii="Times" w:hAnsi="Times"/>
          <w:szCs w:val="24"/>
        </w:rPr>
        <w:t>autores</w:t>
      </w:r>
      <w:r>
        <w:rPr>
          <w:rFonts w:ascii="Times" w:hAnsi="Times"/>
          <w:szCs w:val="24"/>
        </w:rPr>
        <w:t>, mediante las cuales</w:t>
      </w:r>
      <w:r w:rsidRPr="006305FF">
        <w:rPr>
          <w:rFonts w:ascii="Times" w:hAnsi="Times"/>
          <w:szCs w:val="24"/>
        </w:rPr>
        <w:t xml:space="preserve"> </w:t>
      </w:r>
      <w:r>
        <w:rPr>
          <w:rFonts w:ascii="Times" w:hAnsi="Times"/>
          <w:szCs w:val="24"/>
        </w:rPr>
        <w:t>se pretende examinar el contenido tanto explícito como implícito de los mensajes, valorando el uso de estrategias retóricas, estructurales e ideológicas en subyacen en la construcción de los discursos:</w:t>
      </w:r>
    </w:p>
    <w:p w14:paraId="7BDEDEAB" w14:textId="77777777" w:rsidR="00672357" w:rsidRDefault="00672357" w:rsidP="00672357">
      <w:pPr>
        <w:pStyle w:val="Prrafo"/>
        <w:numPr>
          <w:ilvl w:val="0"/>
          <w:numId w:val="20"/>
        </w:numPr>
        <w:rPr>
          <w:rFonts w:ascii="Times" w:hAnsi="Times"/>
          <w:szCs w:val="24"/>
        </w:rPr>
      </w:pPr>
      <w:r>
        <w:rPr>
          <w:rFonts w:ascii="Times" w:hAnsi="Times"/>
          <w:szCs w:val="24"/>
        </w:rPr>
        <w:t>Polarización ideológica (dicotomía “ellos contra nosotros”)</w:t>
      </w:r>
    </w:p>
    <w:p w14:paraId="30113D09" w14:textId="124A637A" w:rsidR="00672357" w:rsidRPr="00E44C73" w:rsidRDefault="00101F17" w:rsidP="00101F17">
      <w:pPr>
        <w:pStyle w:val="Prrafo"/>
        <w:rPr>
          <w:rFonts w:ascii="Times" w:hAnsi="Times"/>
          <w:noProof/>
          <w:szCs w:val="24"/>
        </w:rPr>
      </w:pPr>
      <w:r w:rsidRPr="00101F17">
        <w:rPr>
          <w:rFonts w:ascii="Times" w:hAnsi="Times"/>
          <w:noProof/>
          <w:szCs w:val="24"/>
        </w:rPr>
        <w:t xml:space="preserve">Con esta estrategia se construye una imagen negativa de los "otros" </w:t>
      </w:r>
      <w:r>
        <w:rPr>
          <w:rFonts w:ascii="Times" w:hAnsi="Times"/>
          <w:noProof/>
          <w:szCs w:val="24"/>
        </w:rPr>
        <w:t>(</w:t>
      </w:r>
      <w:r w:rsidRPr="00101F17">
        <w:rPr>
          <w:rFonts w:ascii="Times" w:hAnsi="Times"/>
          <w:noProof/>
          <w:szCs w:val="24"/>
        </w:rPr>
        <w:t>exogrupo</w:t>
      </w:r>
      <w:r>
        <w:rPr>
          <w:rFonts w:ascii="Times" w:hAnsi="Times"/>
          <w:noProof/>
          <w:szCs w:val="24"/>
        </w:rPr>
        <w:t>)</w:t>
      </w:r>
      <w:r w:rsidRPr="00101F17">
        <w:rPr>
          <w:rFonts w:ascii="Times" w:hAnsi="Times"/>
          <w:noProof/>
          <w:szCs w:val="24"/>
        </w:rPr>
        <w:t xml:space="preserve">, a quienes se presenta como una amenaza, frente al “nosotros” </w:t>
      </w:r>
      <w:r>
        <w:rPr>
          <w:rFonts w:ascii="Times" w:hAnsi="Times"/>
          <w:noProof/>
          <w:szCs w:val="24"/>
        </w:rPr>
        <w:t>(</w:t>
      </w:r>
      <w:r w:rsidRPr="00101F17">
        <w:rPr>
          <w:rFonts w:ascii="Times" w:hAnsi="Times"/>
          <w:noProof/>
          <w:szCs w:val="24"/>
        </w:rPr>
        <w:t>endogrupo</w:t>
      </w:r>
      <w:r>
        <w:rPr>
          <w:rFonts w:ascii="Times" w:hAnsi="Times"/>
          <w:noProof/>
          <w:szCs w:val="24"/>
        </w:rPr>
        <w:t>)</w:t>
      </w:r>
      <w:r w:rsidRPr="00101F17">
        <w:rPr>
          <w:rFonts w:ascii="Times" w:hAnsi="Times"/>
          <w:noProof/>
          <w:szCs w:val="24"/>
        </w:rPr>
        <w:t>. Esta división legitima la dominación y la exclusión, pues se refuerzan aquellos prejuicios y estereotipos que normalizan la discriminación (van Dijk, 2003). Según este autor, el discurso es capaz de reflejar las relaciones de poder, reproduciéndolas a través de estructuras lingüísticas y narrativas que influyen en la cognición social.</w:t>
      </w:r>
    </w:p>
    <w:p w14:paraId="205F3FF0" w14:textId="77777777" w:rsidR="00672357" w:rsidRDefault="00672357" w:rsidP="00672357">
      <w:pPr>
        <w:pStyle w:val="Prrafo"/>
        <w:numPr>
          <w:ilvl w:val="0"/>
          <w:numId w:val="20"/>
        </w:numPr>
        <w:rPr>
          <w:rFonts w:ascii="Times" w:hAnsi="Times"/>
          <w:szCs w:val="24"/>
        </w:rPr>
      </w:pPr>
      <w:r>
        <w:rPr>
          <w:rFonts w:ascii="Times" w:hAnsi="Times"/>
          <w:szCs w:val="24"/>
        </w:rPr>
        <w:t>Nominalización y despersonalización</w:t>
      </w:r>
    </w:p>
    <w:p w14:paraId="0124A079" w14:textId="4AD6F92A" w:rsidR="00672357" w:rsidRDefault="00672357" w:rsidP="00672357">
      <w:pPr>
        <w:pStyle w:val="Prrafo"/>
        <w:rPr>
          <w:rFonts w:ascii="Times" w:hAnsi="Times"/>
          <w:noProof/>
          <w:szCs w:val="24"/>
        </w:rPr>
      </w:pPr>
      <w:r>
        <w:rPr>
          <w:rFonts w:ascii="Times" w:hAnsi="Times"/>
          <w:noProof/>
          <w:szCs w:val="24"/>
        </w:rPr>
        <w:t xml:space="preserve">De acuerdo con </w:t>
      </w:r>
      <w:r w:rsidRPr="00D0711B">
        <w:rPr>
          <w:rFonts w:ascii="Times" w:hAnsi="Times"/>
          <w:noProof/>
          <w:szCs w:val="24"/>
        </w:rPr>
        <w:t>Fairclough (2003)</w:t>
      </w:r>
      <w:r>
        <w:rPr>
          <w:rFonts w:ascii="Times" w:hAnsi="Times"/>
          <w:noProof/>
          <w:szCs w:val="24"/>
        </w:rPr>
        <w:t>,</w:t>
      </w:r>
      <w:r w:rsidRPr="00D0711B">
        <w:rPr>
          <w:rFonts w:ascii="Times" w:hAnsi="Times"/>
          <w:noProof/>
          <w:szCs w:val="24"/>
        </w:rPr>
        <w:t xml:space="preserve"> la nominalización transforma procesos o acciones en sustantivos</w:t>
      </w:r>
      <w:r>
        <w:rPr>
          <w:rFonts w:ascii="Times" w:hAnsi="Times"/>
          <w:noProof/>
          <w:szCs w:val="24"/>
        </w:rPr>
        <w:t xml:space="preserve"> que tienden a ocultar</w:t>
      </w:r>
      <w:r w:rsidRPr="00D0711B">
        <w:rPr>
          <w:rFonts w:ascii="Times" w:hAnsi="Times"/>
          <w:noProof/>
          <w:szCs w:val="24"/>
        </w:rPr>
        <w:t xml:space="preserve"> quién realiza la acción o qué la causa</w:t>
      </w:r>
      <w:r>
        <w:rPr>
          <w:rFonts w:ascii="Times" w:hAnsi="Times"/>
          <w:noProof/>
          <w:szCs w:val="24"/>
        </w:rPr>
        <w:t>.</w:t>
      </w:r>
      <w:r w:rsidRPr="00D0711B">
        <w:rPr>
          <w:rFonts w:ascii="Times" w:hAnsi="Times"/>
          <w:noProof/>
          <w:szCs w:val="24"/>
        </w:rPr>
        <w:t xml:space="preserve"> </w:t>
      </w:r>
      <w:r>
        <w:rPr>
          <w:rFonts w:ascii="Times" w:hAnsi="Times"/>
          <w:noProof/>
          <w:szCs w:val="24"/>
        </w:rPr>
        <w:t>Esto</w:t>
      </w:r>
      <w:r w:rsidRPr="00D0711B">
        <w:rPr>
          <w:rFonts w:ascii="Times" w:hAnsi="Times"/>
          <w:noProof/>
          <w:szCs w:val="24"/>
        </w:rPr>
        <w:t xml:space="preserve"> se </w:t>
      </w:r>
      <w:r>
        <w:rPr>
          <w:rFonts w:ascii="Times" w:hAnsi="Times"/>
          <w:noProof/>
          <w:szCs w:val="24"/>
        </w:rPr>
        <w:t>suele combinar</w:t>
      </w:r>
      <w:r w:rsidRPr="00D0711B">
        <w:rPr>
          <w:rFonts w:ascii="Times" w:hAnsi="Times"/>
          <w:noProof/>
          <w:szCs w:val="24"/>
        </w:rPr>
        <w:t xml:space="preserve"> con la despersonalización, que reduce a las personas a categorías o etiquetas abstractas, eliminando su dimensión humana e individual. </w:t>
      </w:r>
      <w:r>
        <w:rPr>
          <w:rFonts w:ascii="Times" w:hAnsi="Times"/>
          <w:noProof/>
          <w:szCs w:val="24"/>
        </w:rPr>
        <w:t>Con e</w:t>
      </w:r>
      <w:r w:rsidRPr="00D0711B">
        <w:rPr>
          <w:rFonts w:ascii="Times" w:hAnsi="Times"/>
          <w:noProof/>
          <w:szCs w:val="24"/>
        </w:rPr>
        <w:t xml:space="preserve">stas estrategias </w:t>
      </w:r>
      <w:r>
        <w:rPr>
          <w:rFonts w:ascii="Times" w:hAnsi="Times"/>
          <w:noProof/>
          <w:szCs w:val="24"/>
        </w:rPr>
        <w:t xml:space="preserve">se </w:t>
      </w:r>
      <w:r w:rsidRPr="00D0711B">
        <w:rPr>
          <w:rFonts w:ascii="Times" w:hAnsi="Times"/>
          <w:noProof/>
          <w:szCs w:val="24"/>
        </w:rPr>
        <w:t xml:space="preserve">refuerza </w:t>
      </w:r>
      <w:r>
        <w:rPr>
          <w:rFonts w:ascii="Times" w:hAnsi="Times"/>
          <w:noProof/>
          <w:szCs w:val="24"/>
        </w:rPr>
        <w:t>la estigmatización</w:t>
      </w:r>
      <w:r w:rsidRPr="00D0711B">
        <w:rPr>
          <w:rFonts w:ascii="Times" w:hAnsi="Times"/>
          <w:noProof/>
          <w:szCs w:val="24"/>
        </w:rPr>
        <w:t xml:space="preserve"> y</w:t>
      </w:r>
      <w:r>
        <w:rPr>
          <w:rFonts w:ascii="Times" w:hAnsi="Times"/>
          <w:noProof/>
          <w:szCs w:val="24"/>
        </w:rPr>
        <w:t xml:space="preserve"> se</w:t>
      </w:r>
      <w:r w:rsidRPr="00D0711B">
        <w:rPr>
          <w:rFonts w:ascii="Times" w:hAnsi="Times"/>
          <w:noProof/>
          <w:szCs w:val="24"/>
        </w:rPr>
        <w:t xml:space="preserve"> desvía la atención de los factores estructurales o sociales </w:t>
      </w:r>
      <w:r>
        <w:rPr>
          <w:rFonts w:ascii="Times" w:hAnsi="Times"/>
          <w:noProof/>
          <w:szCs w:val="24"/>
        </w:rPr>
        <w:t>subyacentes</w:t>
      </w:r>
      <w:r w:rsidRPr="00D0711B">
        <w:rPr>
          <w:rFonts w:ascii="Times" w:hAnsi="Times"/>
          <w:noProof/>
          <w:szCs w:val="24"/>
        </w:rPr>
        <w:t>.</w:t>
      </w:r>
    </w:p>
    <w:p w14:paraId="752D03F7" w14:textId="77777777" w:rsidR="00672357" w:rsidRDefault="00672357" w:rsidP="00672357">
      <w:pPr>
        <w:pStyle w:val="Prrafo"/>
        <w:numPr>
          <w:ilvl w:val="0"/>
          <w:numId w:val="20"/>
        </w:numPr>
        <w:rPr>
          <w:rFonts w:ascii="Times" w:hAnsi="Times"/>
          <w:szCs w:val="24"/>
        </w:rPr>
      </w:pPr>
      <w:proofErr w:type="spellStart"/>
      <w:r w:rsidRPr="003C7362">
        <w:rPr>
          <w:rFonts w:ascii="Times" w:hAnsi="Times"/>
          <w:i/>
          <w:iCs/>
          <w:szCs w:val="24"/>
        </w:rPr>
        <w:t>Framing</w:t>
      </w:r>
      <w:proofErr w:type="spellEnd"/>
      <w:r>
        <w:rPr>
          <w:rFonts w:ascii="Times" w:hAnsi="Times"/>
          <w:szCs w:val="24"/>
        </w:rPr>
        <w:t xml:space="preserve"> o encuadre</w:t>
      </w:r>
    </w:p>
    <w:p w14:paraId="5AFE1BE8" w14:textId="3421A2CA" w:rsidR="00672357" w:rsidRPr="00221729" w:rsidRDefault="00672357" w:rsidP="00672357">
      <w:pPr>
        <w:pStyle w:val="Prrafo"/>
        <w:rPr>
          <w:rFonts w:ascii="Times" w:hAnsi="Times"/>
          <w:noProof/>
          <w:szCs w:val="24"/>
        </w:rPr>
      </w:pPr>
      <w:r w:rsidRPr="008079AE">
        <w:rPr>
          <w:rFonts w:ascii="Times" w:hAnsi="Times"/>
          <w:noProof/>
          <w:szCs w:val="24"/>
        </w:rPr>
        <w:t>Goffman (1974)</w:t>
      </w:r>
      <w:r>
        <w:rPr>
          <w:rFonts w:ascii="Times" w:hAnsi="Times"/>
          <w:noProof/>
          <w:szCs w:val="24"/>
        </w:rPr>
        <w:t xml:space="preserve">, como se ha expuesto en el subapartado </w:t>
      </w:r>
      <w:r>
        <w:rPr>
          <w:rFonts w:ascii="Times" w:hAnsi="Times"/>
          <w:noProof/>
          <w:szCs w:val="24"/>
        </w:rPr>
        <w:fldChar w:fldCharType="begin"/>
      </w:r>
      <w:r>
        <w:rPr>
          <w:rFonts w:ascii="Times" w:hAnsi="Times"/>
          <w:noProof/>
          <w:szCs w:val="24"/>
        </w:rPr>
        <w:instrText xml:space="preserve"> REF _Ref198402326 \r \h </w:instrText>
      </w:r>
      <w:r>
        <w:rPr>
          <w:rFonts w:ascii="Times" w:hAnsi="Times"/>
          <w:noProof/>
          <w:szCs w:val="24"/>
        </w:rPr>
      </w:r>
      <w:r>
        <w:rPr>
          <w:rFonts w:ascii="Times" w:hAnsi="Times"/>
          <w:noProof/>
          <w:szCs w:val="24"/>
        </w:rPr>
        <w:fldChar w:fldCharType="separate"/>
      </w:r>
      <w:r>
        <w:rPr>
          <w:rFonts w:ascii="Times" w:hAnsi="Times"/>
          <w:noProof/>
          <w:szCs w:val="24"/>
        </w:rPr>
        <w:t>2.1.5</w:t>
      </w:r>
      <w:r>
        <w:rPr>
          <w:rFonts w:ascii="Times" w:hAnsi="Times"/>
          <w:noProof/>
          <w:szCs w:val="24"/>
        </w:rPr>
        <w:fldChar w:fldCharType="end"/>
      </w:r>
      <w:r>
        <w:rPr>
          <w:rFonts w:ascii="Times" w:hAnsi="Times"/>
          <w:noProof/>
          <w:szCs w:val="24"/>
        </w:rPr>
        <w:t xml:space="preserve">, </w:t>
      </w:r>
      <w:r w:rsidRPr="008079AE">
        <w:rPr>
          <w:rFonts w:ascii="Times" w:hAnsi="Times"/>
          <w:noProof/>
          <w:szCs w:val="24"/>
        </w:rPr>
        <w:t xml:space="preserve">propone el concepto de </w:t>
      </w:r>
      <w:r w:rsidRPr="008079AE">
        <w:rPr>
          <w:rFonts w:ascii="Times" w:hAnsi="Times"/>
          <w:i/>
          <w:iCs/>
          <w:noProof/>
          <w:szCs w:val="24"/>
        </w:rPr>
        <w:t>framing</w:t>
      </w:r>
      <w:r w:rsidRPr="008079AE">
        <w:rPr>
          <w:rFonts w:ascii="Times" w:hAnsi="Times"/>
          <w:noProof/>
          <w:szCs w:val="24"/>
        </w:rPr>
        <w:t xml:space="preserve">, entendido como el marco interpretativo que las personas utilizan para dar sentido a la realidad. </w:t>
      </w:r>
      <w:r>
        <w:rPr>
          <w:rFonts w:ascii="Times" w:hAnsi="Times"/>
          <w:noProof/>
          <w:szCs w:val="24"/>
        </w:rPr>
        <w:t>Así, l</w:t>
      </w:r>
      <w:r w:rsidRPr="008079AE">
        <w:rPr>
          <w:rFonts w:ascii="Times" w:hAnsi="Times"/>
          <w:noProof/>
          <w:szCs w:val="24"/>
        </w:rPr>
        <w:t>os medios</w:t>
      </w:r>
      <w:r>
        <w:rPr>
          <w:rFonts w:ascii="Times" w:hAnsi="Times"/>
          <w:noProof/>
          <w:szCs w:val="24"/>
        </w:rPr>
        <w:t xml:space="preserve"> de comunicación,</w:t>
      </w:r>
      <w:r w:rsidRPr="008079AE">
        <w:rPr>
          <w:rFonts w:ascii="Times" w:hAnsi="Times"/>
          <w:noProof/>
          <w:szCs w:val="24"/>
        </w:rPr>
        <w:t xml:space="preserve"> actores políticos</w:t>
      </w:r>
      <w:r>
        <w:rPr>
          <w:rFonts w:ascii="Times" w:hAnsi="Times"/>
          <w:noProof/>
          <w:szCs w:val="24"/>
        </w:rPr>
        <w:t xml:space="preserve"> y figuras de relevancia pública con capacidad de movilización </w:t>
      </w:r>
      <w:r w:rsidRPr="008079AE">
        <w:rPr>
          <w:rFonts w:ascii="Times" w:hAnsi="Times"/>
          <w:noProof/>
          <w:szCs w:val="24"/>
        </w:rPr>
        <w:t>seleccionan ciertos aspectos de un acontecimiento y los destacan, orientando la percepción pública.</w:t>
      </w:r>
    </w:p>
    <w:p w14:paraId="61817E5A" w14:textId="77777777" w:rsidR="00672357" w:rsidRDefault="00672357" w:rsidP="00672357">
      <w:pPr>
        <w:pStyle w:val="Prrafo"/>
        <w:numPr>
          <w:ilvl w:val="0"/>
          <w:numId w:val="20"/>
        </w:numPr>
        <w:rPr>
          <w:rFonts w:ascii="Times" w:hAnsi="Times"/>
          <w:szCs w:val="24"/>
        </w:rPr>
      </w:pPr>
      <w:r>
        <w:rPr>
          <w:rFonts w:ascii="Times" w:hAnsi="Times"/>
          <w:szCs w:val="24"/>
        </w:rPr>
        <w:t>Estrategias de legitimación</w:t>
      </w:r>
    </w:p>
    <w:p w14:paraId="3FD93230" w14:textId="7963C1F7" w:rsidR="00672357" w:rsidRDefault="00672357" w:rsidP="00672357">
      <w:pPr>
        <w:pStyle w:val="Prrafo"/>
        <w:rPr>
          <w:rFonts w:ascii="Times" w:hAnsi="Times"/>
          <w:noProof/>
          <w:szCs w:val="24"/>
        </w:rPr>
      </w:pPr>
      <w:r>
        <w:rPr>
          <w:rFonts w:ascii="Times" w:hAnsi="Times"/>
          <w:noProof/>
          <w:szCs w:val="24"/>
        </w:rPr>
        <w:t>En la obra de v</w:t>
      </w:r>
      <w:r w:rsidRPr="00646120">
        <w:rPr>
          <w:rFonts w:ascii="Times" w:hAnsi="Times"/>
          <w:noProof/>
          <w:szCs w:val="24"/>
        </w:rPr>
        <w:t>an Leeuwen (2007)</w:t>
      </w:r>
      <w:r>
        <w:rPr>
          <w:rFonts w:ascii="Times" w:hAnsi="Times"/>
          <w:noProof/>
          <w:szCs w:val="24"/>
        </w:rPr>
        <w:t xml:space="preserve"> se identifican diferentes estrategias que</w:t>
      </w:r>
      <w:r w:rsidR="00297EF7">
        <w:rPr>
          <w:rFonts w:ascii="Times" w:hAnsi="Times"/>
          <w:noProof/>
          <w:szCs w:val="24"/>
        </w:rPr>
        <w:t xml:space="preserve"> se emplean para presentarse como “legítimo” mediante el discurso, considerando que esta legitimación ha de responder al reconocimiento, aceptación y aprobación por parte de la sociedad</w:t>
      </w:r>
      <w:r w:rsidRPr="00646120">
        <w:rPr>
          <w:rFonts w:ascii="Times" w:hAnsi="Times"/>
          <w:noProof/>
          <w:szCs w:val="24"/>
        </w:rPr>
        <w:t xml:space="preserve">. </w:t>
      </w:r>
      <w:r w:rsidR="00101F17">
        <w:rPr>
          <w:rFonts w:ascii="Times" w:hAnsi="Times"/>
          <w:noProof/>
          <w:szCs w:val="24"/>
        </w:rPr>
        <w:t>Entre ellas</w:t>
      </w:r>
      <w:r w:rsidR="00297EF7">
        <w:rPr>
          <w:rFonts w:ascii="Times" w:hAnsi="Times"/>
          <w:noProof/>
          <w:szCs w:val="24"/>
        </w:rPr>
        <w:t xml:space="preserve"> se</w:t>
      </w:r>
      <w:r>
        <w:rPr>
          <w:rFonts w:ascii="Times" w:hAnsi="Times"/>
          <w:noProof/>
          <w:szCs w:val="24"/>
        </w:rPr>
        <w:t xml:space="preserve"> </w:t>
      </w:r>
      <w:r w:rsidR="00101F17">
        <w:rPr>
          <w:rFonts w:ascii="Times" w:hAnsi="Times"/>
          <w:noProof/>
          <w:szCs w:val="24"/>
        </w:rPr>
        <w:t xml:space="preserve">destacan la autorización, que consiste en citar a figuras de autoridad </w:t>
      </w:r>
      <w:r w:rsidR="00297EF7" w:rsidRPr="00297EF7">
        <w:rPr>
          <w:rFonts w:ascii="Times" w:hAnsi="Times"/>
          <w:noProof/>
          <w:szCs w:val="24"/>
        </w:rPr>
        <w:t>—</w:t>
      </w:r>
      <w:r w:rsidR="00101F17">
        <w:rPr>
          <w:rFonts w:ascii="Times" w:hAnsi="Times"/>
          <w:noProof/>
          <w:szCs w:val="24"/>
        </w:rPr>
        <w:t>como responsables políticos</w:t>
      </w:r>
      <w:r w:rsidR="00297EF7" w:rsidRPr="00297EF7">
        <w:rPr>
          <w:rFonts w:ascii="Times" w:hAnsi="Times"/>
          <w:noProof/>
          <w:szCs w:val="24"/>
        </w:rPr>
        <w:t>—</w:t>
      </w:r>
      <w:r w:rsidR="00101F17">
        <w:rPr>
          <w:rFonts w:ascii="Times" w:hAnsi="Times"/>
          <w:noProof/>
          <w:szCs w:val="24"/>
        </w:rPr>
        <w:t xml:space="preserve"> para dar legitimidad a determinadas afirmaciones; la moralización, que apela a valores éticos y emocionales; la racionalización, que implica el uso de datos o argumentos supuestamente objetivos, aunque frecuentemente sesgados o manipulados; la mitologización, que aparece cuando se construyen narrativas simbólicas de confrontación, y finalmente la repetición constante de estos mensajes, </w:t>
      </w:r>
      <w:r w:rsidR="00297EF7">
        <w:rPr>
          <w:rFonts w:ascii="Times" w:hAnsi="Times"/>
          <w:noProof/>
          <w:szCs w:val="24"/>
        </w:rPr>
        <w:t>que contribuye a que se perciban como verdades incuestionables.</w:t>
      </w:r>
    </w:p>
    <w:p w14:paraId="0A674012" w14:textId="77777777" w:rsidR="00672357" w:rsidRDefault="00672357" w:rsidP="00672357">
      <w:pPr>
        <w:pStyle w:val="Prrafo"/>
        <w:numPr>
          <w:ilvl w:val="0"/>
          <w:numId w:val="20"/>
        </w:numPr>
        <w:rPr>
          <w:rFonts w:ascii="Times" w:hAnsi="Times"/>
          <w:szCs w:val="24"/>
        </w:rPr>
      </w:pPr>
      <w:r>
        <w:rPr>
          <w:rFonts w:ascii="Times" w:hAnsi="Times"/>
          <w:szCs w:val="24"/>
        </w:rPr>
        <w:t>Modalización</w:t>
      </w:r>
    </w:p>
    <w:p w14:paraId="4A1D0AF2" w14:textId="7029A1AA" w:rsidR="00672357" w:rsidRDefault="00672357" w:rsidP="00672357">
      <w:pPr>
        <w:pStyle w:val="Prrafo"/>
      </w:pPr>
      <w:r>
        <w:rPr>
          <w:rFonts w:ascii="Times" w:hAnsi="Times"/>
          <w:noProof/>
          <w:szCs w:val="24"/>
        </w:rPr>
        <w:t xml:space="preserve">Según </w:t>
      </w:r>
      <w:r w:rsidRPr="00BB0584">
        <w:rPr>
          <w:rFonts w:ascii="Times" w:hAnsi="Times"/>
          <w:noProof/>
          <w:szCs w:val="24"/>
        </w:rPr>
        <w:t>Fairclough</w:t>
      </w:r>
      <w:r>
        <w:rPr>
          <w:rFonts w:ascii="Times" w:hAnsi="Times"/>
          <w:noProof/>
          <w:szCs w:val="24"/>
        </w:rPr>
        <w:t xml:space="preserve"> (</w:t>
      </w:r>
      <w:r w:rsidRPr="00BB0584">
        <w:rPr>
          <w:rFonts w:ascii="Times" w:hAnsi="Times"/>
          <w:noProof/>
          <w:szCs w:val="24"/>
        </w:rPr>
        <w:t>1992)</w:t>
      </w:r>
      <w:r>
        <w:rPr>
          <w:rFonts w:ascii="Times" w:hAnsi="Times"/>
          <w:noProof/>
          <w:szCs w:val="24"/>
        </w:rPr>
        <w:t>, la modalización</w:t>
      </w:r>
      <w:r w:rsidRPr="00B7380C">
        <w:rPr>
          <w:rFonts w:ascii="Times" w:hAnsi="Times"/>
          <w:noProof/>
          <w:szCs w:val="24"/>
        </w:rPr>
        <w:t xml:space="preserve"> </w:t>
      </w:r>
      <w:r>
        <w:rPr>
          <w:rFonts w:ascii="Times" w:hAnsi="Times"/>
          <w:noProof/>
          <w:szCs w:val="24"/>
        </w:rPr>
        <w:t>posibilita expresar</w:t>
      </w:r>
      <w:r w:rsidRPr="00B7380C">
        <w:rPr>
          <w:rFonts w:ascii="Times" w:hAnsi="Times"/>
          <w:noProof/>
          <w:szCs w:val="24"/>
        </w:rPr>
        <w:t xml:space="preserve"> la actitud, </w:t>
      </w:r>
      <w:r>
        <w:rPr>
          <w:rFonts w:ascii="Times" w:hAnsi="Times"/>
          <w:noProof/>
          <w:szCs w:val="24"/>
        </w:rPr>
        <w:t xml:space="preserve">el </w:t>
      </w:r>
      <w:r w:rsidRPr="00B7380C">
        <w:rPr>
          <w:rFonts w:ascii="Times" w:hAnsi="Times"/>
          <w:noProof/>
          <w:szCs w:val="24"/>
        </w:rPr>
        <w:t xml:space="preserve">compromiso o </w:t>
      </w:r>
      <w:r>
        <w:rPr>
          <w:rFonts w:ascii="Times" w:hAnsi="Times"/>
          <w:noProof/>
          <w:szCs w:val="24"/>
        </w:rPr>
        <w:t xml:space="preserve">la </w:t>
      </w:r>
      <w:r w:rsidRPr="00B7380C">
        <w:rPr>
          <w:rFonts w:ascii="Times" w:hAnsi="Times"/>
          <w:noProof/>
          <w:szCs w:val="24"/>
        </w:rPr>
        <w:t>perspectiva del emisor</w:t>
      </w:r>
      <w:r>
        <w:rPr>
          <w:rFonts w:ascii="Times" w:hAnsi="Times"/>
          <w:noProof/>
          <w:szCs w:val="24"/>
        </w:rPr>
        <w:t xml:space="preserve"> del mensaje, quien emplea</w:t>
      </w:r>
      <w:r w:rsidRPr="00B7380C">
        <w:rPr>
          <w:rFonts w:ascii="Times" w:hAnsi="Times"/>
          <w:noProof/>
          <w:szCs w:val="24"/>
        </w:rPr>
        <w:t xml:space="preserve"> </w:t>
      </w:r>
      <w:r>
        <w:rPr>
          <w:rFonts w:ascii="Times" w:hAnsi="Times"/>
          <w:noProof/>
          <w:szCs w:val="24"/>
        </w:rPr>
        <w:t xml:space="preserve">ciertas palabras o expresiones </w:t>
      </w:r>
      <w:r w:rsidRPr="00B7380C">
        <w:rPr>
          <w:rFonts w:ascii="Times" w:hAnsi="Times"/>
          <w:noProof/>
          <w:szCs w:val="24"/>
        </w:rPr>
        <w:t>que introducen subjetividad en el discurso</w:t>
      </w:r>
      <w:r w:rsidR="00D567FB">
        <w:rPr>
          <w:rFonts w:ascii="Times" w:hAnsi="Times"/>
          <w:noProof/>
          <w:szCs w:val="24"/>
        </w:rPr>
        <w:t>, bien a través del uso de verbos auxiliares o modales (</w:t>
      </w:r>
      <w:r w:rsidR="00D567FB" w:rsidRPr="00101F17">
        <w:rPr>
          <w:rFonts w:ascii="Times" w:hAnsi="Times"/>
          <w:i/>
          <w:iCs/>
          <w:noProof/>
          <w:szCs w:val="24"/>
        </w:rPr>
        <w:t>deber</w:t>
      </w:r>
      <w:r w:rsidR="00D567FB">
        <w:rPr>
          <w:rFonts w:ascii="Times" w:hAnsi="Times"/>
          <w:noProof/>
          <w:szCs w:val="24"/>
        </w:rPr>
        <w:t xml:space="preserve">, </w:t>
      </w:r>
      <w:r w:rsidR="00D567FB" w:rsidRPr="00101F17">
        <w:rPr>
          <w:rFonts w:ascii="Times" w:hAnsi="Times"/>
          <w:i/>
          <w:iCs/>
          <w:noProof/>
          <w:szCs w:val="24"/>
        </w:rPr>
        <w:t>querer</w:t>
      </w:r>
      <w:r w:rsidR="00D567FB">
        <w:rPr>
          <w:rFonts w:ascii="Times" w:hAnsi="Times"/>
          <w:noProof/>
          <w:szCs w:val="24"/>
        </w:rPr>
        <w:t xml:space="preserve">, </w:t>
      </w:r>
      <w:r w:rsidR="00D567FB" w:rsidRPr="00101F17">
        <w:rPr>
          <w:rFonts w:ascii="Times" w:hAnsi="Times"/>
          <w:i/>
          <w:iCs/>
          <w:noProof/>
          <w:szCs w:val="24"/>
        </w:rPr>
        <w:t>saber</w:t>
      </w:r>
      <w:r w:rsidR="00D567FB">
        <w:rPr>
          <w:rFonts w:ascii="Times" w:hAnsi="Times"/>
          <w:noProof/>
          <w:szCs w:val="24"/>
        </w:rPr>
        <w:t xml:space="preserve">, </w:t>
      </w:r>
      <w:r w:rsidR="00D567FB" w:rsidRPr="00101F17">
        <w:rPr>
          <w:rFonts w:ascii="Times" w:hAnsi="Times"/>
          <w:i/>
          <w:iCs/>
          <w:noProof/>
          <w:szCs w:val="24"/>
        </w:rPr>
        <w:t>poder</w:t>
      </w:r>
      <w:r w:rsidR="00D567FB">
        <w:rPr>
          <w:rFonts w:ascii="Times" w:hAnsi="Times"/>
          <w:noProof/>
          <w:szCs w:val="24"/>
        </w:rPr>
        <w:t xml:space="preserve">, </w:t>
      </w:r>
      <w:r w:rsidR="00D567FB" w:rsidRPr="00101F17">
        <w:rPr>
          <w:rFonts w:ascii="Times" w:hAnsi="Times"/>
          <w:i/>
          <w:iCs/>
          <w:noProof/>
          <w:szCs w:val="24"/>
        </w:rPr>
        <w:t>soler</w:t>
      </w:r>
      <w:r w:rsidR="00D567FB">
        <w:rPr>
          <w:rFonts w:ascii="Times" w:hAnsi="Times"/>
          <w:noProof/>
          <w:szCs w:val="24"/>
        </w:rPr>
        <w:t>, etc.), bien a través del uso de ciertos tiempos verbales o adverbios de modo (</w:t>
      </w:r>
      <w:r w:rsidR="00D567FB" w:rsidRPr="00101F17">
        <w:rPr>
          <w:rFonts w:ascii="Times" w:hAnsi="Times"/>
          <w:i/>
          <w:iCs/>
          <w:noProof/>
          <w:szCs w:val="24"/>
        </w:rPr>
        <w:t>probablemente</w:t>
      </w:r>
      <w:r w:rsidR="00D567FB">
        <w:rPr>
          <w:rFonts w:ascii="Times" w:hAnsi="Times"/>
          <w:noProof/>
          <w:szCs w:val="24"/>
        </w:rPr>
        <w:t xml:space="preserve">, </w:t>
      </w:r>
      <w:r w:rsidR="00D567FB" w:rsidRPr="00101F17">
        <w:rPr>
          <w:rFonts w:ascii="Times" w:hAnsi="Times"/>
          <w:i/>
          <w:iCs/>
          <w:noProof/>
          <w:szCs w:val="24"/>
        </w:rPr>
        <w:t>posiblemente</w:t>
      </w:r>
      <w:r w:rsidR="00D567FB">
        <w:rPr>
          <w:rFonts w:ascii="Times" w:hAnsi="Times"/>
          <w:noProof/>
          <w:szCs w:val="24"/>
        </w:rPr>
        <w:t xml:space="preserve">, </w:t>
      </w:r>
      <w:r w:rsidR="00D567FB" w:rsidRPr="00101F17">
        <w:rPr>
          <w:rFonts w:ascii="Times" w:hAnsi="Times"/>
          <w:i/>
          <w:iCs/>
          <w:noProof/>
          <w:szCs w:val="24"/>
        </w:rPr>
        <w:t>seguramente</w:t>
      </w:r>
      <w:r w:rsidR="00D567FB">
        <w:rPr>
          <w:rFonts w:ascii="Times" w:hAnsi="Times"/>
          <w:noProof/>
          <w:szCs w:val="24"/>
        </w:rPr>
        <w:t>, etc.)</w:t>
      </w:r>
      <w:r w:rsidRPr="00B7380C">
        <w:rPr>
          <w:rFonts w:ascii="Times" w:hAnsi="Times"/>
          <w:noProof/>
          <w:szCs w:val="24"/>
        </w:rPr>
        <w:t xml:space="preserve">. </w:t>
      </w:r>
      <w:r>
        <w:rPr>
          <w:rFonts w:ascii="Times" w:hAnsi="Times"/>
          <w:noProof/>
          <w:szCs w:val="24"/>
        </w:rPr>
        <w:t>Este recurso lingü</w:t>
      </w:r>
      <w:r w:rsidR="007C439C">
        <w:rPr>
          <w:rFonts w:ascii="Times" w:hAnsi="Times"/>
          <w:noProof/>
          <w:szCs w:val="24"/>
        </w:rPr>
        <w:t>í</w:t>
      </w:r>
      <w:r>
        <w:rPr>
          <w:rFonts w:ascii="Times" w:hAnsi="Times"/>
          <w:noProof/>
          <w:szCs w:val="24"/>
        </w:rPr>
        <w:t xml:space="preserve">stico hace posible analizar cómo el lenguaje informa, </w:t>
      </w:r>
      <w:r w:rsidRPr="00B7380C">
        <w:rPr>
          <w:rFonts w:ascii="Times" w:hAnsi="Times"/>
          <w:noProof/>
          <w:szCs w:val="24"/>
        </w:rPr>
        <w:t>posiciona</w:t>
      </w:r>
      <w:r>
        <w:rPr>
          <w:rFonts w:ascii="Times" w:hAnsi="Times"/>
          <w:noProof/>
          <w:szCs w:val="24"/>
        </w:rPr>
        <w:t>ndo</w:t>
      </w:r>
      <w:r w:rsidRPr="00B7380C">
        <w:rPr>
          <w:rFonts w:ascii="Times" w:hAnsi="Times"/>
          <w:noProof/>
          <w:szCs w:val="24"/>
        </w:rPr>
        <w:t xml:space="preserve"> al hablante y busca</w:t>
      </w:r>
      <w:r>
        <w:rPr>
          <w:rFonts w:ascii="Times" w:hAnsi="Times"/>
          <w:noProof/>
          <w:szCs w:val="24"/>
        </w:rPr>
        <w:t>ndo</w:t>
      </w:r>
      <w:r w:rsidRPr="00B7380C">
        <w:rPr>
          <w:rFonts w:ascii="Times" w:hAnsi="Times"/>
          <w:noProof/>
          <w:szCs w:val="24"/>
        </w:rPr>
        <w:t xml:space="preserve"> influir en la interpretación del receptor.</w:t>
      </w:r>
    </w:p>
    <w:p w14:paraId="38AF8E8D" w14:textId="7AE55335" w:rsidR="00CF346A" w:rsidRPr="007162A3" w:rsidRDefault="00CF346A" w:rsidP="005412DF">
      <w:pPr>
        <w:pStyle w:val="Ttulo30"/>
        <w:jc w:val="both"/>
      </w:pPr>
      <w:bookmarkStart w:id="72" w:name="_Toc199356541"/>
      <w:r>
        <w:t>Estudio de caso</w:t>
      </w:r>
      <w:bookmarkEnd w:id="72"/>
    </w:p>
    <w:p w14:paraId="7E5E8592" w14:textId="0CB636B7" w:rsidR="00517919" w:rsidRPr="00473FF0" w:rsidRDefault="00806B39" w:rsidP="005412DF">
      <w:pPr>
        <w:pStyle w:val="Prrafo"/>
        <w:rPr>
          <w:rFonts w:ascii="Times" w:hAnsi="Times"/>
          <w:szCs w:val="24"/>
        </w:rPr>
      </w:pPr>
      <w:r w:rsidRPr="00473FF0">
        <w:rPr>
          <w:rFonts w:ascii="Times" w:hAnsi="Times"/>
          <w:szCs w:val="24"/>
        </w:rPr>
        <w:t xml:space="preserve">El estudio de </w:t>
      </w:r>
      <w:r w:rsidR="0009589A" w:rsidRPr="00473FF0">
        <w:rPr>
          <w:rFonts w:ascii="Times" w:hAnsi="Times"/>
          <w:szCs w:val="24"/>
        </w:rPr>
        <w:t xml:space="preserve">caso </w:t>
      </w:r>
      <w:r w:rsidR="000C5003" w:rsidRPr="00473FF0">
        <w:rPr>
          <w:rFonts w:ascii="Times" w:hAnsi="Times"/>
          <w:szCs w:val="24"/>
        </w:rPr>
        <w:t xml:space="preserve">se trata </w:t>
      </w:r>
      <w:r w:rsidR="0009589A" w:rsidRPr="00473FF0">
        <w:rPr>
          <w:rFonts w:ascii="Times" w:hAnsi="Times"/>
          <w:szCs w:val="24"/>
        </w:rPr>
        <w:t xml:space="preserve">de </w:t>
      </w:r>
      <w:r w:rsidR="002E5A77" w:rsidRPr="00473FF0">
        <w:rPr>
          <w:rFonts w:ascii="Times" w:hAnsi="Times"/>
          <w:szCs w:val="24"/>
        </w:rPr>
        <w:t>otra</w:t>
      </w:r>
      <w:r w:rsidR="0009589A" w:rsidRPr="00473FF0">
        <w:rPr>
          <w:rFonts w:ascii="Times" w:hAnsi="Times"/>
          <w:szCs w:val="24"/>
        </w:rPr>
        <w:t xml:space="preserve"> metodología de investigación</w:t>
      </w:r>
      <w:r w:rsidR="002E5A77" w:rsidRPr="00473FF0">
        <w:rPr>
          <w:rFonts w:ascii="Times" w:hAnsi="Times"/>
          <w:szCs w:val="24"/>
        </w:rPr>
        <w:t>. Esta, en particular, es idónea</w:t>
      </w:r>
      <w:r w:rsidRPr="00473FF0">
        <w:rPr>
          <w:rFonts w:ascii="Times" w:hAnsi="Times"/>
          <w:szCs w:val="24"/>
        </w:rPr>
        <w:t xml:space="preserve"> para </w:t>
      </w:r>
      <w:r w:rsidR="0009589A" w:rsidRPr="00473FF0">
        <w:rPr>
          <w:rFonts w:ascii="Times" w:hAnsi="Times"/>
          <w:szCs w:val="24"/>
        </w:rPr>
        <w:t>afrontar</w:t>
      </w:r>
      <w:r w:rsidRPr="00473FF0">
        <w:rPr>
          <w:rFonts w:ascii="Times" w:hAnsi="Times"/>
          <w:szCs w:val="24"/>
        </w:rPr>
        <w:t xml:space="preserve"> fenómenos sociales complejos</w:t>
      </w:r>
      <w:r w:rsidR="000C5003" w:rsidRPr="00473FF0">
        <w:rPr>
          <w:rFonts w:ascii="Times" w:hAnsi="Times"/>
          <w:szCs w:val="24"/>
        </w:rPr>
        <w:t>, y</w:t>
      </w:r>
      <w:r w:rsidR="003A29CC" w:rsidRPr="00473FF0">
        <w:rPr>
          <w:rFonts w:ascii="Times" w:hAnsi="Times"/>
          <w:szCs w:val="24"/>
        </w:rPr>
        <w:t xml:space="preserve"> especialmente</w:t>
      </w:r>
      <w:r w:rsidR="000C5003" w:rsidRPr="00473FF0">
        <w:rPr>
          <w:rFonts w:ascii="Times" w:hAnsi="Times"/>
          <w:szCs w:val="24"/>
        </w:rPr>
        <w:t xml:space="preserve"> útil</w:t>
      </w:r>
      <w:r w:rsidRPr="00473FF0">
        <w:rPr>
          <w:rFonts w:ascii="Times" w:hAnsi="Times"/>
          <w:szCs w:val="24"/>
        </w:rPr>
        <w:t xml:space="preserve"> en investigaciones cualitativas</w:t>
      </w:r>
      <w:r w:rsidR="000C5003" w:rsidRPr="00473FF0">
        <w:rPr>
          <w:rFonts w:ascii="Times" w:hAnsi="Times"/>
          <w:szCs w:val="24"/>
        </w:rPr>
        <w:t xml:space="preserve">, </w:t>
      </w:r>
      <w:r w:rsidR="00CB7FBF" w:rsidRPr="00473FF0">
        <w:rPr>
          <w:rFonts w:ascii="Times" w:hAnsi="Times"/>
          <w:szCs w:val="24"/>
        </w:rPr>
        <w:t>ya</w:t>
      </w:r>
      <w:r w:rsidR="000C5003" w:rsidRPr="00473FF0">
        <w:rPr>
          <w:rFonts w:ascii="Times" w:hAnsi="Times"/>
          <w:szCs w:val="24"/>
        </w:rPr>
        <w:t xml:space="preserve"> que </w:t>
      </w:r>
      <w:r w:rsidR="002E5A77" w:rsidRPr="00473FF0">
        <w:rPr>
          <w:rFonts w:ascii="Times" w:hAnsi="Times"/>
          <w:szCs w:val="24"/>
        </w:rPr>
        <w:t>permite, a través de un análisis intensivo,</w:t>
      </w:r>
      <w:r w:rsidRPr="00473FF0">
        <w:rPr>
          <w:rFonts w:ascii="Times" w:hAnsi="Times"/>
          <w:szCs w:val="24"/>
        </w:rPr>
        <w:t xml:space="preserve"> comprender en profundidad un proceso</w:t>
      </w:r>
      <w:r w:rsidR="002E5A77" w:rsidRPr="00473FF0">
        <w:rPr>
          <w:rFonts w:ascii="Times" w:hAnsi="Times"/>
          <w:szCs w:val="24"/>
        </w:rPr>
        <w:t>, acontecimiento o</w:t>
      </w:r>
      <w:r w:rsidRPr="00473FF0">
        <w:rPr>
          <w:rFonts w:ascii="Times" w:hAnsi="Times"/>
          <w:szCs w:val="24"/>
        </w:rPr>
        <w:t xml:space="preserve"> situación específica en su contexto real</w:t>
      </w:r>
      <w:r w:rsidR="000C5003" w:rsidRPr="00473FF0">
        <w:rPr>
          <w:rFonts w:ascii="Times" w:hAnsi="Times"/>
          <w:noProof/>
          <w:szCs w:val="24"/>
        </w:rPr>
        <w:t xml:space="preserve"> (Yin, 1984)</w:t>
      </w:r>
      <w:r w:rsidRPr="00473FF0">
        <w:rPr>
          <w:rFonts w:ascii="Times" w:hAnsi="Times"/>
          <w:szCs w:val="24"/>
        </w:rPr>
        <w:t>.</w:t>
      </w:r>
      <w:r w:rsidR="00CB7FBF" w:rsidRPr="00473FF0">
        <w:rPr>
          <w:rFonts w:ascii="Times" w:hAnsi="Times"/>
          <w:szCs w:val="24"/>
        </w:rPr>
        <w:t xml:space="preserve"> </w:t>
      </w:r>
      <w:r w:rsidR="003A29CC" w:rsidRPr="00473FF0">
        <w:rPr>
          <w:rFonts w:ascii="Times" w:hAnsi="Times"/>
          <w:szCs w:val="24"/>
        </w:rPr>
        <w:t>E</w:t>
      </w:r>
      <w:r w:rsidR="00CB7FBF" w:rsidRPr="00473FF0">
        <w:rPr>
          <w:rFonts w:ascii="Times" w:hAnsi="Times"/>
          <w:szCs w:val="24"/>
        </w:rPr>
        <w:t xml:space="preserve">l estudio de caso </w:t>
      </w:r>
      <w:r w:rsidR="003A29CC" w:rsidRPr="00473FF0">
        <w:rPr>
          <w:rFonts w:ascii="Times" w:hAnsi="Times"/>
          <w:szCs w:val="24"/>
        </w:rPr>
        <w:t>también es un recurso adecuado en</w:t>
      </w:r>
      <w:r w:rsidR="007A6268" w:rsidRPr="00473FF0">
        <w:rPr>
          <w:rFonts w:ascii="Times" w:hAnsi="Times"/>
          <w:szCs w:val="24"/>
        </w:rPr>
        <w:t xml:space="preserve"> tres escenarios: cuando se desea responder a preguntas del tipo “cómo” o “por qué”,</w:t>
      </w:r>
      <w:r w:rsidR="00CB7FBF" w:rsidRPr="00473FF0">
        <w:rPr>
          <w:rFonts w:ascii="Times" w:hAnsi="Times"/>
          <w:szCs w:val="24"/>
        </w:rPr>
        <w:t xml:space="preserve"> cuando el investigador </w:t>
      </w:r>
      <w:r w:rsidR="007A6268" w:rsidRPr="00473FF0">
        <w:rPr>
          <w:rFonts w:ascii="Times" w:hAnsi="Times"/>
          <w:szCs w:val="24"/>
        </w:rPr>
        <w:t xml:space="preserve">no tiene el dominio absoluto sobre </w:t>
      </w:r>
      <w:r w:rsidR="00CB7FBF" w:rsidRPr="00473FF0">
        <w:rPr>
          <w:rFonts w:ascii="Times" w:hAnsi="Times"/>
          <w:szCs w:val="24"/>
        </w:rPr>
        <w:t xml:space="preserve">ese proceso, acontecimiento o situación, </w:t>
      </w:r>
      <w:r w:rsidR="009231C6">
        <w:rPr>
          <w:rFonts w:ascii="Times" w:hAnsi="Times"/>
          <w:szCs w:val="24"/>
        </w:rPr>
        <w:t>así como</w:t>
      </w:r>
      <w:r w:rsidR="00CB7FBF" w:rsidRPr="00473FF0">
        <w:rPr>
          <w:rFonts w:ascii="Times" w:hAnsi="Times"/>
          <w:szCs w:val="24"/>
        </w:rPr>
        <w:t xml:space="preserve"> cuando el foco </w:t>
      </w:r>
      <w:r w:rsidR="00517919" w:rsidRPr="00473FF0">
        <w:rPr>
          <w:rFonts w:ascii="Times" w:hAnsi="Times"/>
          <w:szCs w:val="24"/>
        </w:rPr>
        <w:t>se halla</w:t>
      </w:r>
      <w:r w:rsidR="00CB7FBF" w:rsidRPr="00473FF0">
        <w:rPr>
          <w:rFonts w:ascii="Times" w:hAnsi="Times"/>
          <w:szCs w:val="24"/>
        </w:rPr>
        <w:t xml:space="preserve"> en fenómenos </w:t>
      </w:r>
      <w:r w:rsidR="00517919" w:rsidRPr="00473FF0">
        <w:rPr>
          <w:rFonts w:ascii="Times" w:hAnsi="Times"/>
          <w:szCs w:val="24"/>
        </w:rPr>
        <w:t>actuales</w:t>
      </w:r>
      <w:r w:rsidR="00CB7FBF" w:rsidRPr="00473FF0">
        <w:rPr>
          <w:rFonts w:ascii="Times" w:hAnsi="Times"/>
          <w:szCs w:val="24"/>
        </w:rPr>
        <w:t xml:space="preserve"> </w:t>
      </w:r>
      <w:r w:rsidR="00517919" w:rsidRPr="00473FF0">
        <w:rPr>
          <w:rFonts w:ascii="Times" w:hAnsi="Times"/>
          <w:szCs w:val="24"/>
        </w:rPr>
        <w:t>de</w:t>
      </w:r>
      <w:r w:rsidR="00CB7FBF" w:rsidRPr="00473FF0">
        <w:rPr>
          <w:rFonts w:ascii="Times" w:hAnsi="Times"/>
          <w:szCs w:val="24"/>
        </w:rPr>
        <w:t xml:space="preserve"> la vida real</w:t>
      </w:r>
      <w:r w:rsidR="00517919" w:rsidRPr="00473FF0">
        <w:rPr>
          <w:rFonts w:ascii="Times" w:hAnsi="Times"/>
          <w:szCs w:val="24"/>
        </w:rPr>
        <w:t xml:space="preserve"> </w:t>
      </w:r>
      <w:r w:rsidR="00517919" w:rsidRPr="00473FF0">
        <w:rPr>
          <w:rFonts w:ascii="Times" w:hAnsi="Times"/>
          <w:noProof/>
          <w:szCs w:val="24"/>
        </w:rPr>
        <w:t>(Yin, 1984)</w:t>
      </w:r>
      <w:r w:rsidR="00CB7FBF" w:rsidRPr="00473FF0">
        <w:rPr>
          <w:rFonts w:ascii="Times" w:hAnsi="Times"/>
          <w:szCs w:val="24"/>
        </w:rPr>
        <w:t>.</w:t>
      </w:r>
      <w:r w:rsidR="00473FF0" w:rsidRPr="00473FF0">
        <w:rPr>
          <w:rFonts w:ascii="Times" w:hAnsi="Times"/>
          <w:szCs w:val="24"/>
        </w:rPr>
        <w:t xml:space="preserve"> En este sentido, cabe señalar que t</w:t>
      </w:r>
      <w:r w:rsidR="00517919" w:rsidRPr="00473FF0">
        <w:rPr>
          <w:rFonts w:ascii="Times" w:hAnsi="Times"/>
          <w:szCs w:val="24"/>
        </w:rPr>
        <w:t>odas estas particularidades</w:t>
      </w:r>
      <w:r w:rsidR="00CB7FBF" w:rsidRPr="00473FF0">
        <w:rPr>
          <w:rFonts w:ascii="Times" w:hAnsi="Times"/>
          <w:szCs w:val="24"/>
        </w:rPr>
        <w:t xml:space="preserve"> coinciden plenamente con </w:t>
      </w:r>
      <w:r w:rsidR="00517919" w:rsidRPr="00473FF0">
        <w:rPr>
          <w:rFonts w:ascii="Times" w:hAnsi="Times"/>
          <w:szCs w:val="24"/>
        </w:rPr>
        <w:t>lo que persigue</w:t>
      </w:r>
      <w:r w:rsidR="00CB7FBF" w:rsidRPr="00473FF0">
        <w:rPr>
          <w:rFonts w:ascii="Times" w:hAnsi="Times"/>
          <w:szCs w:val="24"/>
        </w:rPr>
        <w:t xml:space="preserve"> este trabajo.</w:t>
      </w:r>
    </w:p>
    <w:p w14:paraId="5C8D52D6" w14:textId="1026B045" w:rsidR="00473FF0" w:rsidRDefault="00473FF0" w:rsidP="005412DF">
      <w:pPr>
        <w:pStyle w:val="Prrafo"/>
        <w:rPr>
          <w:rFonts w:ascii="Times" w:hAnsi="Times"/>
          <w:szCs w:val="24"/>
        </w:rPr>
      </w:pPr>
      <w:r w:rsidRPr="00473FF0">
        <w:rPr>
          <w:rFonts w:ascii="Times" w:hAnsi="Times"/>
          <w:szCs w:val="24"/>
        </w:rPr>
        <w:t>Por otro lado</w:t>
      </w:r>
      <w:r w:rsidR="00CB7FBF" w:rsidRPr="00473FF0">
        <w:rPr>
          <w:rFonts w:ascii="Times" w:hAnsi="Times"/>
          <w:szCs w:val="24"/>
        </w:rPr>
        <w:t xml:space="preserve">, como subraya </w:t>
      </w:r>
      <w:proofErr w:type="spellStart"/>
      <w:r w:rsidR="009231C6">
        <w:rPr>
          <w:rFonts w:ascii="Times" w:hAnsi="Times"/>
          <w:szCs w:val="24"/>
        </w:rPr>
        <w:t>Cresswell</w:t>
      </w:r>
      <w:proofErr w:type="spellEnd"/>
      <w:r w:rsidR="00CB7FBF" w:rsidRPr="00473FF0">
        <w:rPr>
          <w:rFonts w:ascii="Times" w:hAnsi="Times"/>
          <w:szCs w:val="24"/>
        </w:rPr>
        <w:t xml:space="preserve"> (</w:t>
      </w:r>
      <w:r w:rsidR="009231C6">
        <w:rPr>
          <w:rFonts w:ascii="Times" w:hAnsi="Times"/>
          <w:szCs w:val="24"/>
        </w:rPr>
        <w:t>2013</w:t>
      </w:r>
      <w:r w:rsidR="00CB7FBF" w:rsidRPr="00473FF0">
        <w:rPr>
          <w:rFonts w:ascii="Times" w:hAnsi="Times"/>
          <w:szCs w:val="24"/>
        </w:rPr>
        <w:t>)</w:t>
      </w:r>
      <w:r w:rsidR="009231C6">
        <w:rPr>
          <w:rFonts w:ascii="Times" w:hAnsi="Times"/>
          <w:szCs w:val="24"/>
        </w:rPr>
        <w:t xml:space="preserve">, retomando </w:t>
      </w:r>
      <w:r w:rsidR="009231C6" w:rsidRPr="009231C6">
        <w:rPr>
          <w:rFonts w:ascii="Times" w:hAnsi="Times"/>
          <w:szCs w:val="24"/>
        </w:rPr>
        <w:t>y complementa</w:t>
      </w:r>
      <w:r w:rsidR="009231C6">
        <w:rPr>
          <w:rFonts w:ascii="Times" w:hAnsi="Times"/>
          <w:szCs w:val="24"/>
        </w:rPr>
        <w:t>ndo</w:t>
      </w:r>
      <w:r w:rsidR="009231C6" w:rsidRPr="009231C6">
        <w:rPr>
          <w:rFonts w:ascii="Times" w:hAnsi="Times"/>
          <w:szCs w:val="24"/>
        </w:rPr>
        <w:t xml:space="preserve"> las tipologías de </w:t>
      </w:r>
      <w:proofErr w:type="spellStart"/>
      <w:r w:rsidR="009231C6" w:rsidRPr="009231C6">
        <w:rPr>
          <w:rFonts w:ascii="Times" w:hAnsi="Times"/>
          <w:szCs w:val="24"/>
        </w:rPr>
        <w:t>Stake</w:t>
      </w:r>
      <w:proofErr w:type="spellEnd"/>
      <w:r w:rsidR="009231C6" w:rsidRPr="009231C6">
        <w:rPr>
          <w:rFonts w:ascii="Times" w:hAnsi="Times"/>
          <w:szCs w:val="24"/>
        </w:rPr>
        <w:t xml:space="preserve"> (1995)</w:t>
      </w:r>
      <w:r w:rsidR="00CB7FBF" w:rsidRPr="00473FF0">
        <w:rPr>
          <w:rFonts w:ascii="Times" w:hAnsi="Times"/>
          <w:szCs w:val="24"/>
        </w:rPr>
        <w:t>, el estudio de caso</w:t>
      </w:r>
      <w:r>
        <w:rPr>
          <w:rFonts w:ascii="Times" w:hAnsi="Times"/>
          <w:szCs w:val="24"/>
        </w:rPr>
        <w:t xml:space="preserve"> puede </w:t>
      </w:r>
      <w:r w:rsidR="009231C6">
        <w:rPr>
          <w:rFonts w:ascii="Times" w:hAnsi="Times"/>
          <w:szCs w:val="24"/>
        </w:rPr>
        <w:t>ser</w:t>
      </w:r>
      <w:r>
        <w:rPr>
          <w:rFonts w:ascii="Times" w:hAnsi="Times"/>
          <w:szCs w:val="24"/>
        </w:rPr>
        <w:t xml:space="preserve"> intrínseco, instrumental y colectivo. El primero</w:t>
      </w:r>
      <w:r w:rsidR="00A00F9F">
        <w:rPr>
          <w:rFonts w:ascii="Times" w:hAnsi="Times"/>
          <w:szCs w:val="24"/>
        </w:rPr>
        <w:t xml:space="preserve"> se basa en un único caso que presenta un interés poco frecuente y que necesita ser descrito y detallado; el segundo, en un caso seleccionado para comprender un tema, problema o preocupación específico, y el último, en múltiples casos seleccionados para ilustrar un tema, problem</w:t>
      </w:r>
      <w:r w:rsidR="00A00F9F" w:rsidRPr="00A00F9F">
        <w:rPr>
          <w:rFonts w:ascii="Times" w:hAnsi="Times"/>
          <w:szCs w:val="24"/>
        </w:rPr>
        <w:t>a o preocupación. Así, e</w:t>
      </w:r>
      <w:r w:rsidR="00CB7FBF" w:rsidRPr="00A00F9F">
        <w:rPr>
          <w:rFonts w:ascii="Times" w:hAnsi="Times"/>
          <w:szCs w:val="24"/>
        </w:rPr>
        <w:t>n este trabajo, se opta por un estudio de caso instrumental</w:t>
      </w:r>
      <w:r w:rsidR="00A00F9F">
        <w:rPr>
          <w:rFonts w:ascii="Times" w:hAnsi="Times"/>
          <w:noProof/>
          <w:szCs w:val="24"/>
        </w:rPr>
        <w:t xml:space="preserve"> </w:t>
      </w:r>
      <w:r w:rsidR="00CB7FBF" w:rsidRPr="00A00F9F">
        <w:rPr>
          <w:rFonts w:ascii="Times" w:hAnsi="Times"/>
          <w:szCs w:val="24"/>
        </w:rPr>
        <w:t>(</w:t>
      </w:r>
      <w:proofErr w:type="spellStart"/>
      <w:r w:rsidR="00CB7FBF" w:rsidRPr="00A00F9F">
        <w:rPr>
          <w:rFonts w:ascii="Times" w:hAnsi="Times"/>
          <w:szCs w:val="24"/>
        </w:rPr>
        <w:t>Stake</w:t>
      </w:r>
      <w:proofErr w:type="spellEnd"/>
      <w:r w:rsidR="00CB7FBF" w:rsidRPr="00A00F9F">
        <w:rPr>
          <w:rFonts w:ascii="Times" w:hAnsi="Times"/>
          <w:szCs w:val="24"/>
        </w:rPr>
        <w:t xml:space="preserve">, 1995), </w:t>
      </w:r>
      <w:r w:rsidR="009231C6">
        <w:rPr>
          <w:rFonts w:ascii="Times" w:hAnsi="Times"/>
          <w:szCs w:val="24"/>
        </w:rPr>
        <w:t xml:space="preserve">lo que significa que se estudiará </w:t>
      </w:r>
      <w:r w:rsidR="00202BF1">
        <w:rPr>
          <w:rFonts w:ascii="Times" w:hAnsi="Times"/>
          <w:szCs w:val="24"/>
        </w:rPr>
        <w:t>no solo</w:t>
      </w:r>
      <w:r w:rsidR="009231C6">
        <w:rPr>
          <w:rFonts w:ascii="Times" w:hAnsi="Times"/>
          <w:szCs w:val="24"/>
        </w:rPr>
        <w:t xml:space="preserve"> por su interés intrínseco</w:t>
      </w:r>
      <w:r w:rsidR="00202BF1">
        <w:rPr>
          <w:rFonts w:ascii="Times" w:hAnsi="Times"/>
          <w:szCs w:val="24"/>
        </w:rPr>
        <w:t>,</w:t>
      </w:r>
      <w:r w:rsidR="009231C6">
        <w:rPr>
          <w:rFonts w:ascii="Times" w:hAnsi="Times"/>
          <w:szCs w:val="24"/>
        </w:rPr>
        <w:t xml:space="preserve"> </w:t>
      </w:r>
      <w:r w:rsidR="00202BF1">
        <w:rPr>
          <w:rFonts w:ascii="Times" w:hAnsi="Times"/>
          <w:szCs w:val="24"/>
        </w:rPr>
        <w:t>sino</w:t>
      </w:r>
      <w:r w:rsidR="009231C6">
        <w:rPr>
          <w:rFonts w:ascii="Times" w:hAnsi="Times"/>
          <w:szCs w:val="24"/>
        </w:rPr>
        <w:t xml:space="preserve"> porque </w:t>
      </w:r>
      <w:r w:rsidR="00202BF1">
        <w:rPr>
          <w:rFonts w:ascii="Times" w:hAnsi="Times"/>
          <w:szCs w:val="24"/>
        </w:rPr>
        <w:t xml:space="preserve">también </w:t>
      </w:r>
      <w:r w:rsidR="009231C6">
        <w:rPr>
          <w:rFonts w:ascii="Times" w:hAnsi="Times"/>
          <w:szCs w:val="24"/>
        </w:rPr>
        <w:t xml:space="preserve">permite </w:t>
      </w:r>
      <w:r w:rsidR="00F515F4">
        <w:rPr>
          <w:rFonts w:ascii="Times" w:hAnsi="Times"/>
          <w:szCs w:val="24"/>
        </w:rPr>
        <w:t>clarificar</w:t>
      </w:r>
      <w:r w:rsidR="00202BF1">
        <w:rPr>
          <w:rFonts w:ascii="Times" w:hAnsi="Times"/>
          <w:szCs w:val="24"/>
        </w:rPr>
        <w:t xml:space="preserve"> el fenómeno de la desinformación en torno a la </w:t>
      </w:r>
      <w:r w:rsidR="00AF7BE8">
        <w:rPr>
          <w:rFonts w:ascii="Times" w:hAnsi="Times"/>
          <w:szCs w:val="24"/>
        </w:rPr>
        <w:t>población migrante</w:t>
      </w:r>
      <w:r w:rsidR="00202BF1">
        <w:rPr>
          <w:rFonts w:ascii="Times" w:hAnsi="Times"/>
          <w:szCs w:val="24"/>
        </w:rPr>
        <w:t xml:space="preserve"> y la delincuencia</w:t>
      </w:r>
      <w:r w:rsidR="00CB7FBF" w:rsidRPr="00A00F9F">
        <w:rPr>
          <w:rFonts w:ascii="Times" w:hAnsi="Times"/>
          <w:szCs w:val="24"/>
        </w:rPr>
        <w:t>.</w:t>
      </w:r>
    </w:p>
    <w:p w14:paraId="6E795706" w14:textId="460CCEE9" w:rsidR="00202BF1" w:rsidRPr="007162A3" w:rsidRDefault="002A7E60" w:rsidP="005412DF">
      <w:pPr>
        <w:pStyle w:val="Ttulo30"/>
        <w:jc w:val="both"/>
      </w:pPr>
      <w:bookmarkStart w:id="73" w:name="_Toc199356542"/>
      <w:r>
        <w:t xml:space="preserve">Selección </w:t>
      </w:r>
      <w:r w:rsidRPr="002A7E60">
        <w:t>y justificación del corpus de análisis</w:t>
      </w:r>
      <w:bookmarkEnd w:id="73"/>
    </w:p>
    <w:p w14:paraId="3B76591D" w14:textId="0A02DE4A" w:rsidR="00EA56F1" w:rsidRPr="00747B41" w:rsidRDefault="00EA56F1" w:rsidP="005412DF">
      <w:pPr>
        <w:pStyle w:val="Prrafo"/>
        <w:rPr>
          <w:rFonts w:ascii="Times" w:hAnsi="Times"/>
          <w:szCs w:val="24"/>
        </w:rPr>
      </w:pPr>
      <w:r w:rsidRPr="00747B41">
        <w:rPr>
          <w:rFonts w:ascii="Times" w:hAnsi="Times"/>
          <w:szCs w:val="24"/>
        </w:rPr>
        <w:t xml:space="preserve">El corpus de análisis seleccionado para este trabajo se ha configurado de forma intencionada para reflejar la pluralidad de discursos mediáticos y digitales generados en torno al asesinato del menor en Mocejón, con el fin de examinar críticamente las narrativas construidas, su relación con la desinformación y los marcos ideológicos subyacentes. </w:t>
      </w:r>
      <w:r w:rsidR="00B5424B">
        <w:rPr>
          <w:rFonts w:ascii="Times" w:hAnsi="Times"/>
          <w:szCs w:val="24"/>
        </w:rPr>
        <w:t>Se</w:t>
      </w:r>
      <w:r w:rsidRPr="00747B41">
        <w:rPr>
          <w:rFonts w:ascii="Times" w:hAnsi="Times"/>
          <w:szCs w:val="24"/>
        </w:rPr>
        <w:t xml:space="preserve"> combina</w:t>
      </w:r>
      <w:r w:rsidR="00B5424B">
        <w:rPr>
          <w:rFonts w:ascii="Times" w:hAnsi="Times"/>
          <w:szCs w:val="24"/>
        </w:rPr>
        <w:t>n, así,</w:t>
      </w:r>
      <w:r w:rsidRPr="00747B41">
        <w:rPr>
          <w:rFonts w:ascii="Times" w:hAnsi="Times"/>
          <w:szCs w:val="24"/>
        </w:rPr>
        <w:t xml:space="preserve"> fuentes periodísticas, publicaciones en</w:t>
      </w:r>
      <w:r w:rsidR="00B5424B">
        <w:rPr>
          <w:rFonts w:ascii="Times" w:hAnsi="Times"/>
          <w:szCs w:val="24"/>
        </w:rPr>
        <w:t xml:space="preserve"> plataformas digitales y</w:t>
      </w:r>
      <w:r w:rsidRPr="00747B41">
        <w:rPr>
          <w:rFonts w:ascii="Times" w:hAnsi="Times"/>
          <w:szCs w:val="24"/>
        </w:rPr>
        <w:t xml:space="preserve"> redes sociales</w:t>
      </w:r>
      <w:r w:rsidR="00B5424B">
        <w:rPr>
          <w:rFonts w:ascii="Times" w:hAnsi="Times"/>
          <w:szCs w:val="24"/>
        </w:rPr>
        <w:t>,</w:t>
      </w:r>
      <w:r w:rsidRPr="00747B41">
        <w:rPr>
          <w:rFonts w:ascii="Times" w:hAnsi="Times"/>
          <w:szCs w:val="24"/>
        </w:rPr>
        <w:t xml:space="preserve"> </w:t>
      </w:r>
      <w:r w:rsidR="00B5424B">
        <w:rPr>
          <w:rFonts w:ascii="Times" w:hAnsi="Times"/>
          <w:szCs w:val="24"/>
        </w:rPr>
        <w:t>además de</w:t>
      </w:r>
      <w:r w:rsidRPr="00747B41">
        <w:rPr>
          <w:rFonts w:ascii="Times" w:hAnsi="Times"/>
          <w:szCs w:val="24"/>
        </w:rPr>
        <w:t xml:space="preserve"> contenido </w:t>
      </w:r>
      <w:r w:rsidR="00B5424B">
        <w:rPr>
          <w:rFonts w:ascii="Times" w:hAnsi="Times"/>
          <w:szCs w:val="24"/>
        </w:rPr>
        <w:t>de</w:t>
      </w:r>
      <w:r w:rsidRPr="00747B41">
        <w:rPr>
          <w:rFonts w:ascii="Times" w:hAnsi="Times"/>
          <w:szCs w:val="24"/>
        </w:rPr>
        <w:t xml:space="preserve"> foros de debate online, </w:t>
      </w:r>
      <w:r w:rsidR="00B5424B">
        <w:rPr>
          <w:rFonts w:ascii="Times" w:hAnsi="Times"/>
          <w:szCs w:val="24"/>
        </w:rPr>
        <w:t>todo ello para realizar un</w:t>
      </w:r>
      <w:r w:rsidRPr="00747B41">
        <w:rPr>
          <w:rFonts w:ascii="Times" w:hAnsi="Times"/>
          <w:szCs w:val="24"/>
        </w:rPr>
        <w:t xml:space="preserve"> abordaje transversal que conect</w:t>
      </w:r>
      <w:r w:rsidR="00B5424B">
        <w:rPr>
          <w:rFonts w:ascii="Times" w:hAnsi="Times"/>
          <w:szCs w:val="24"/>
        </w:rPr>
        <w:t>e</w:t>
      </w:r>
      <w:r w:rsidRPr="00747B41">
        <w:rPr>
          <w:rFonts w:ascii="Times" w:hAnsi="Times"/>
          <w:szCs w:val="24"/>
        </w:rPr>
        <w:t xml:space="preserve"> </w:t>
      </w:r>
      <w:r w:rsidR="00786839">
        <w:rPr>
          <w:rFonts w:ascii="Times" w:hAnsi="Times"/>
          <w:szCs w:val="24"/>
        </w:rPr>
        <w:t xml:space="preserve">los </w:t>
      </w:r>
      <w:r w:rsidRPr="00747B41">
        <w:rPr>
          <w:rFonts w:ascii="Times" w:hAnsi="Times"/>
          <w:szCs w:val="24"/>
        </w:rPr>
        <w:t xml:space="preserve">medios tradicionales y </w:t>
      </w:r>
      <w:r w:rsidR="00786839">
        <w:rPr>
          <w:rFonts w:ascii="Times" w:hAnsi="Times"/>
          <w:szCs w:val="24"/>
        </w:rPr>
        <w:t>con el entorno digital</w:t>
      </w:r>
      <w:r w:rsidRPr="00747B41">
        <w:rPr>
          <w:rFonts w:ascii="Times" w:hAnsi="Times"/>
          <w:szCs w:val="24"/>
        </w:rPr>
        <w:t>.</w:t>
      </w:r>
    </w:p>
    <w:p w14:paraId="734D8C38" w14:textId="46990E50" w:rsidR="00EA56F1" w:rsidRPr="00C0762F" w:rsidRDefault="00EA56F1" w:rsidP="00EA56F1">
      <w:pPr>
        <w:pStyle w:val="Prrafo"/>
        <w:rPr>
          <w:rFonts w:ascii="Times" w:hAnsi="Times"/>
          <w:szCs w:val="24"/>
        </w:rPr>
      </w:pPr>
      <w:r w:rsidRPr="00C0762F">
        <w:rPr>
          <w:rFonts w:ascii="Times" w:hAnsi="Times"/>
          <w:szCs w:val="24"/>
        </w:rPr>
        <w:t>En primer lugar, se han escogido medios de comunicación generalistas con distintas líneas editoriales</w:t>
      </w:r>
      <w:r w:rsidR="00C0762F" w:rsidRPr="00C0762F">
        <w:rPr>
          <w:rFonts w:ascii="Times" w:hAnsi="Times"/>
          <w:szCs w:val="24"/>
        </w:rPr>
        <w:t>, para</w:t>
      </w:r>
      <w:r w:rsidRPr="00C0762F">
        <w:rPr>
          <w:rFonts w:ascii="Times" w:hAnsi="Times"/>
          <w:szCs w:val="24"/>
        </w:rPr>
        <w:t xml:space="preserve"> observar tanto las estrategias de verificación</w:t>
      </w:r>
      <w:r w:rsidR="00C0762F" w:rsidRPr="00C0762F">
        <w:rPr>
          <w:rFonts w:ascii="Times" w:hAnsi="Times"/>
          <w:szCs w:val="24"/>
        </w:rPr>
        <w:t xml:space="preserve"> de información</w:t>
      </w:r>
      <w:r w:rsidRPr="00C0762F">
        <w:rPr>
          <w:rFonts w:ascii="Times" w:hAnsi="Times"/>
          <w:szCs w:val="24"/>
        </w:rPr>
        <w:t xml:space="preserve"> </w:t>
      </w:r>
      <w:r w:rsidR="00C0762F" w:rsidRPr="00C0762F">
        <w:rPr>
          <w:rFonts w:ascii="Times" w:hAnsi="Times"/>
          <w:szCs w:val="24"/>
        </w:rPr>
        <w:t>de</w:t>
      </w:r>
      <w:r w:rsidRPr="00C0762F">
        <w:rPr>
          <w:rFonts w:ascii="Times" w:hAnsi="Times"/>
          <w:szCs w:val="24"/>
        </w:rPr>
        <w:t xml:space="preserve"> medios </w:t>
      </w:r>
      <w:r w:rsidR="00B5424B">
        <w:rPr>
          <w:rFonts w:ascii="Times" w:hAnsi="Times"/>
          <w:szCs w:val="24"/>
        </w:rPr>
        <w:t>—</w:t>
      </w:r>
      <w:r w:rsidRPr="00C0762F">
        <w:rPr>
          <w:rFonts w:ascii="Times" w:hAnsi="Times"/>
          <w:szCs w:val="24"/>
        </w:rPr>
        <w:t>con compromiso ético</w:t>
      </w:r>
      <w:r w:rsidR="00B5424B">
        <w:rPr>
          <w:rFonts w:ascii="Times" w:hAnsi="Times"/>
          <w:szCs w:val="24"/>
        </w:rPr>
        <w:t>—</w:t>
      </w:r>
      <w:r w:rsidR="00C0762F" w:rsidRPr="00C0762F">
        <w:rPr>
          <w:rFonts w:ascii="Times" w:hAnsi="Times"/>
          <w:szCs w:val="24"/>
        </w:rPr>
        <w:t xml:space="preserve"> </w:t>
      </w:r>
      <w:r w:rsidRPr="00C0762F">
        <w:rPr>
          <w:rFonts w:ascii="Times" w:hAnsi="Times"/>
          <w:szCs w:val="24"/>
        </w:rPr>
        <w:t>como el enfoque crítico con el uso político d</w:t>
      </w:r>
      <w:r w:rsidR="00C0762F" w:rsidRPr="00C0762F">
        <w:rPr>
          <w:rFonts w:ascii="Times" w:hAnsi="Times"/>
          <w:szCs w:val="24"/>
        </w:rPr>
        <w:t>el suceso</w:t>
      </w:r>
      <w:r w:rsidRPr="00C0762F">
        <w:rPr>
          <w:rFonts w:ascii="Times" w:hAnsi="Times"/>
          <w:szCs w:val="24"/>
        </w:rPr>
        <w:t xml:space="preserve"> por parte de ciertos actores. </w:t>
      </w:r>
      <w:r w:rsidR="00B5424B">
        <w:rPr>
          <w:rFonts w:ascii="Times" w:hAnsi="Times"/>
          <w:szCs w:val="24"/>
        </w:rPr>
        <w:t>Para ello, se ha tenido en cuenta</w:t>
      </w:r>
      <w:r w:rsidRPr="00C0762F">
        <w:rPr>
          <w:rFonts w:ascii="Times" w:hAnsi="Times"/>
          <w:szCs w:val="24"/>
        </w:rPr>
        <w:t xml:space="preserve"> </w:t>
      </w:r>
      <w:r w:rsidR="00B5424B">
        <w:rPr>
          <w:rFonts w:ascii="Times" w:hAnsi="Times"/>
          <w:szCs w:val="24"/>
        </w:rPr>
        <w:t>su</w:t>
      </w:r>
      <w:r w:rsidRPr="00C0762F">
        <w:rPr>
          <w:rFonts w:ascii="Times" w:hAnsi="Times"/>
          <w:szCs w:val="24"/>
        </w:rPr>
        <w:t xml:space="preserve"> relevancia </w:t>
      </w:r>
      <w:r w:rsidR="00B5424B">
        <w:rPr>
          <w:rFonts w:ascii="Times" w:hAnsi="Times"/>
          <w:szCs w:val="24"/>
        </w:rPr>
        <w:t xml:space="preserve">en el ámbito </w:t>
      </w:r>
      <w:r w:rsidRPr="00C0762F">
        <w:rPr>
          <w:rFonts w:ascii="Times" w:hAnsi="Times"/>
          <w:szCs w:val="24"/>
        </w:rPr>
        <w:t>nacional</w:t>
      </w:r>
      <w:r w:rsidR="00C0762F" w:rsidRPr="00C0762F">
        <w:rPr>
          <w:rFonts w:ascii="Times" w:hAnsi="Times"/>
          <w:szCs w:val="24"/>
        </w:rPr>
        <w:t xml:space="preserve"> de los medios de comunicación</w:t>
      </w:r>
      <w:r w:rsidRPr="00C0762F">
        <w:rPr>
          <w:rFonts w:ascii="Times" w:hAnsi="Times"/>
          <w:szCs w:val="24"/>
        </w:rPr>
        <w:t>, su capacidad de marcar agenda (</w:t>
      </w:r>
      <w:r w:rsidRPr="00C0762F">
        <w:rPr>
          <w:rFonts w:ascii="Times" w:hAnsi="Times"/>
          <w:i/>
          <w:iCs/>
          <w:szCs w:val="24"/>
        </w:rPr>
        <w:t>agenda</w:t>
      </w:r>
      <w:r w:rsidR="00CB2516" w:rsidRPr="00C0762F">
        <w:rPr>
          <w:rFonts w:ascii="Times" w:hAnsi="Times"/>
          <w:i/>
          <w:iCs/>
          <w:szCs w:val="24"/>
        </w:rPr>
        <w:t xml:space="preserve"> </w:t>
      </w:r>
      <w:proofErr w:type="spellStart"/>
      <w:r w:rsidRPr="00C0762F">
        <w:rPr>
          <w:rFonts w:ascii="Times" w:hAnsi="Times"/>
          <w:i/>
          <w:iCs/>
          <w:szCs w:val="24"/>
        </w:rPr>
        <w:t>setting</w:t>
      </w:r>
      <w:proofErr w:type="spellEnd"/>
      <w:r w:rsidRPr="00C0762F">
        <w:rPr>
          <w:rFonts w:ascii="Times" w:hAnsi="Times"/>
          <w:szCs w:val="24"/>
        </w:rPr>
        <w:t xml:space="preserve">) y su papel </w:t>
      </w:r>
      <w:r w:rsidR="00B5424B">
        <w:rPr>
          <w:rFonts w:ascii="Times" w:hAnsi="Times"/>
          <w:szCs w:val="24"/>
        </w:rPr>
        <w:t xml:space="preserve">tanto </w:t>
      </w:r>
      <w:r w:rsidRPr="00C0762F">
        <w:rPr>
          <w:rFonts w:ascii="Times" w:hAnsi="Times"/>
          <w:szCs w:val="24"/>
        </w:rPr>
        <w:t>en la contención</w:t>
      </w:r>
      <w:r w:rsidR="00C0762F" w:rsidRPr="00C0762F">
        <w:rPr>
          <w:rFonts w:ascii="Times" w:hAnsi="Times"/>
          <w:szCs w:val="24"/>
        </w:rPr>
        <w:t xml:space="preserve"> de la desinformación</w:t>
      </w:r>
      <w:r w:rsidRPr="00C0762F">
        <w:rPr>
          <w:rFonts w:ascii="Times" w:hAnsi="Times"/>
          <w:szCs w:val="24"/>
        </w:rPr>
        <w:t xml:space="preserve"> </w:t>
      </w:r>
      <w:r w:rsidR="00B5424B">
        <w:rPr>
          <w:rFonts w:ascii="Times" w:hAnsi="Times"/>
          <w:szCs w:val="24"/>
        </w:rPr>
        <w:t>como en la</w:t>
      </w:r>
      <w:r w:rsidRPr="00C0762F">
        <w:rPr>
          <w:rFonts w:ascii="Times" w:hAnsi="Times"/>
          <w:szCs w:val="24"/>
        </w:rPr>
        <w:t xml:space="preserve"> amplificación de </w:t>
      </w:r>
      <w:r w:rsidR="00B5424B">
        <w:rPr>
          <w:rFonts w:ascii="Times" w:hAnsi="Times"/>
          <w:szCs w:val="24"/>
        </w:rPr>
        <w:t xml:space="preserve">los </w:t>
      </w:r>
      <w:r w:rsidRPr="00C0762F">
        <w:rPr>
          <w:rFonts w:ascii="Times" w:hAnsi="Times"/>
          <w:szCs w:val="24"/>
        </w:rPr>
        <w:t xml:space="preserve">discursos sociales </w:t>
      </w:r>
      <w:r w:rsidR="00C0762F" w:rsidRPr="00C0762F">
        <w:rPr>
          <w:rFonts w:ascii="Times" w:hAnsi="Times"/>
          <w:szCs w:val="24"/>
        </w:rPr>
        <w:t>que le hacen frente</w:t>
      </w:r>
      <w:r w:rsidRPr="00C0762F">
        <w:rPr>
          <w:rFonts w:ascii="Times" w:hAnsi="Times"/>
          <w:szCs w:val="24"/>
        </w:rPr>
        <w:t>.</w:t>
      </w:r>
    </w:p>
    <w:p w14:paraId="58352CAE" w14:textId="79A2DF47" w:rsidR="00EA56F1" w:rsidRPr="00A33EE7" w:rsidRDefault="00C0762F" w:rsidP="00EA56F1">
      <w:pPr>
        <w:pStyle w:val="Prrafo"/>
        <w:rPr>
          <w:rFonts w:ascii="Times" w:hAnsi="Times"/>
          <w:szCs w:val="24"/>
        </w:rPr>
      </w:pPr>
      <w:r w:rsidRPr="00A33EE7">
        <w:rPr>
          <w:rFonts w:ascii="Times" w:hAnsi="Times"/>
          <w:szCs w:val="24"/>
        </w:rPr>
        <w:t>Asimismo</w:t>
      </w:r>
      <w:r w:rsidR="00EA56F1" w:rsidRPr="00A33EE7">
        <w:rPr>
          <w:rFonts w:ascii="Times" w:hAnsi="Times"/>
          <w:szCs w:val="24"/>
        </w:rPr>
        <w:t xml:space="preserve">, se han analizado </w:t>
      </w:r>
      <w:r w:rsidR="00B5424B">
        <w:rPr>
          <w:rFonts w:ascii="Times" w:hAnsi="Times"/>
          <w:szCs w:val="24"/>
        </w:rPr>
        <w:t xml:space="preserve">diversas </w:t>
      </w:r>
      <w:r w:rsidR="00EA56F1" w:rsidRPr="00A33EE7">
        <w:rPr>
          <w:rFonts w:ascii="Times" w:hAnsi="Times"/>
          <w:szCs w:val="24"/>
        </w:rPr>
        <w:t xml:space="preserve">publicaciones en </w:t>
      </w:r>
      <w:r w:rsidRPr="00A33EE7">
        <w:rPr>
          <w:rFonts w:ascii="Times" w:hAnsi="Times"/>
          <w:szCs w:val="24"/>
        </w:rPr>
        <w:t xml:space="preserve">plataformas digitales y </w:t>
      </w:r>
      <w:r w:rsidR="00EA56F1" w:rsidRPr="00A33EE7">
        <w:rPr>
          <w:rFonts w:ascii="Times" w:hAnsi="Times"/>
          <w:szCs w:val="24"/>
        </w:rPr>
        <w:t xml:space="preserve">redes sociales, principalmente en X y </w:t>
      </w:r>
      <w:proofErr w:type="spellStart"/>
      <w:r w:rsidR="00EA56F1" w:rsidRPr="00A33EE7">
        <w:rPr>
          <w:rFonts w:ascii="Times" w:hAnsi="Times"/>
          <w:szCs w:val="24"/>
        </w:rPr>
        <w:t>Telegram</w:t>
      </w:r>
      <w:proofErr w:type="spellEnd"/>
      <w:r w:rsidR="00EA56F1" w:rsidRPr="00A33EE7">
        <w:rPr>
          <w:rFonts w:ascii="Times" w:hAnsi="Times"/>
          <w:szCs w:val="24"/>
        </w:rPr>
        <w:t xml:space="preserve">, por su rapidez de difusión y </w:t>
      </w:r>
      <w:r w:rsidR="00B5424B">
        <w:rPr>
          <w:rFonts w:ascii="Times" w:hAnsi="Times"/>
          <w:szCs w:val="24"/>
        </w:rPr>
        <w:t>su</w:t>
      </w:r>
      <w:r w:rsidRPr="00A33EE7">
        <w:rPr>
          <w:rFonts w:ascii="Times" w:hAnsi="Times"/>
          <w:szCs w:val="24"/>
        </w:rPr>
        <w:t xml:space="preserve"> </w:t>
      </w:r>
      <w:r w:rsidR="00A33EE7" w:rsidRPr="00A33EE7">
        <w:rPr>
          <w:rFonts w:ascii="Times" w:hAnsi="Times"/>
          <w:szCs w:val="24"/>
        </w:rPr>
        <w:t>capacidad</w:t>
      </w:r>
      <w:r w:rsidRPr="00A33EE7">
        <w:rPr>
          <w:rFonts w:ascii="Times" w:hAnsi="Times"/>
          <w:szCs w:val="24"/>
        </w:rPr>
        <w:t xml:space="preserve"> de erigirse en </w:t>
      </w:r>
      <w:r w:rsidR="00EA56F1" w:rsidRPr="00A33EE7">
        <w:rPr>
          <w:rFonts w:ascii="Times" w:hAnsi="Times"/>
          <w:szCs w:val="24"/>
        </w:rPr>
        <w:t xml:space="preserve">espacios clave de construcción del discurso alternativo </w:t>
      </w:r>
      <w:r w:rsidR="00A33EE7" w:rsidRPr="00A33EE7">
        <w:rPr>
          <w:rFonts w:ascii="Times" w:hAnsi="Times"/>
          <w:szCs w:val="24"/>
        </w:rPr>
        <w:t>—</w:t>
      </w:r>
      <w:r w:rsidR="00B5424B">
        <w:rPr>
          <w:rFonts w:ascii="Times" w:hAnsi="Times"/>
          <w:szCs w:val="24"/>
        </w:rPr>
        <w:t>con frecuencia,</w:t>
      </w:r>
      <w:r w:rsidR="00EA56F1" w:rsidRPr="00A33EE7">
        <w:rPr>
          <w:rFonts w:ascii="Times" w:hAnsi="Times"/>
          <w:szCs w:val="24"/>
        </w:rPr>
        <w:t xml:space="preserve"> desinformativo</w:t>
      </w:r>
      <w:r w:rsidR="00A33EE7" w:rsidRPr="00A33EE7">
        <w:rPr>
          <w:rFonts w:ascii="Times" w:hAnsi="Times"/>
          <w:szCs w:val="24"/>
        </w:rPr>
        <w:t>—</w:t>
      </w:r>
      <w:r w:rsidR="00EA56F1" w:rsidRPr="00A33EE7">
        <w:rPr>
          <w:rFonts w:ascii="Times" w:hAnsi="Times"/>
          <w:szCs w:val="24"/>
        </w:rPr>
        <w:t xml:space="preserve">. </w:t>
      </w:r>
      <w:r w:rsidR="00B5424B">
        <w:rPr>
          <w:rFonts w:ascii="Times" w:hAnsi="Times"/>
          <w:szCs w:val="24"/>
        </w:rPr>
        <w:t>De este modo, s</w:t>
      </w:r>
      <w:r w:rsidR="00EA56F1" w:rsidRPr="00A33EE7">
        <w:rPr>
          <w:rFonts w:ascii="Times" w:hAnsi="Times"/>
          <w:szCs w:val="24"/>
        </w:rPr>
        <w:t>e han seleccionado publicaciones de perfiles individuales con gran alcance o influencia ideológica, especialmente los vinculados a la ultraderecha digital, así como cuentas colectivas</w:t>
      </w:r>
      <w:r w:rsidR="00B5424B">
        <w:rPr>
          <w:rFonts w:ascii="Times" w:hAnsi="Times"/>
          <w:szCs w:val="24"/>
        </w:rPr>
        <w:t xml:space="preserve">, todos ellos </w:t>
      </w:r>
      <w:r w:rsidR="00EA56F1" w:rsidRPr="00A33EE7">
        <w:rPr>
          <w:rFonts w:ascii="Times" w:hAnsi="Times"/>
          <w:szCs w:val="24"/>
        </w:rPr>
        <w:t xml:space="preserve">determinantes en la propagación de bulos, en la asociación explícita del </w:t>
      </w:r>
      <w:r w:rsidRPr="00A33EE7">
        <w:rPr>
          <w:rFonts w:ascii="Times" w:hAnsi="Times"/>
          <w:szCs w:val="24"/>
        </w:rPr>
        <w:t>delito</w:t>
      </w:r>
      <w:r w:rsidR="00EA56F1" w:rsidRPr="00A33EE7">
        <w:rPr>
          <w:rFonts w:ascii="Times" w:hAnsi="Times"/>
          <w:szCs w:val="24"/>
        </w:rPr>
        <w:t xml:space="preserve"> </w:t>
      </w:r>
      <w:r w:rsidR="00B5424B">
        <w:rPr>
          <w:rFonts w:ascii="Times" w:hAnsi="Times"/>
          <w:szCs w:val="24"/>
        </w:rPr>
        <w:t>con</w:t>
      </w:r>
      <w:r w:rsidR="00EA56F1" w:rsidRPr="00A33EE7">
        <w:rPr>
          <w:rFonts w:ascii="Times" w:hAnsi="Times"/>
          <w:szCs w:val="24"/>
        </w:rPr>
        <w:t xml:space="preserve"> la </w:t>
      </w:r>
      <w:r w:rsidRPr="00A33EE7">
        <w:rPr>
          <w:rFonts w:ascii="Times" w:hAnsi="Times"/>
          <w:szCs w:val="24"/>
        </w:rPr>
        <w:t>población migrante</w:t>
      </w:r>
      <w:r w:rsidR="00EA56F1" w:rsidRPr="00A33EE7">
        <w:rPr>
          <w:rFonts w:ascii="Times" w:hAnsi="Times"/>
          <w:szCs w:val="24"/>
        </w:rPr>
        <w:t xml:space="preserve"> y en la creación de un </w:t>
      </w:r>
      <w:proofErr w:type="spellStart"/>
      <w:r w:rsidR="00EA56F1" w:rsidRPr="00A33EE7">
        <w:rPr>
          <w:rFonts w:ascii="Times" w:hAnsi="Times"/>
          <w:i/>
          <w:iCs/>
          <w:szCs w:val="24"/>
        </w:rPr>
        <w:t>frame</w:t>
      </w:r>
      <w:proofErr w:type="spellEnd"/>
      <w:r w:rsidR="00EA56F1" w:rsidRPr="00A33EE7">
        <w:rPr>
          <w:rFonts w:ascii="Times" w:hAnsi="Times"/>
          <w:szCs w:val="24"/>
        </w:rPr>
        <w:t xml:space="preserve"> xenófobo</w:t>
      </w:r>
      <w:r w:rsidRPr="00A33EE7">
        <w:rPr>
          <w:rFonts w:ascii="Times" w:hAnsi="Times"/>
          <w:szCs w:val="24"/>
        </w:rPr>
        <w:t>,</w:t>
      </w:r>
      <w:r w:rsidR="00EA56F1" w:rsidRPr="00A33EE7">
        <w:rPr>
          <w:rFonts w:ascii="Times" w:hAnsi="Times"/>
          <w:szCs w:val="24"/>
        </w:rPr>
        <w:t xml:space="preserve"> sostenido incluso después d</w:t>
      </w:r>
      <w:r w:rsidRPr="00A33EE7">
        <w:rPr>
          <w:rFonts w:ascii="Times" w:hAnsi="Times"/>
          <w:szCs w:val="24"/>
        </w:rPr>
        <w:t>el esclarecimiento del hecho</w:t>
      </w:r>
      <w:r w:rsidR="00EA56F1" w:rsidRPr="00A33EE7">
        <w:rPr>
          <w:rFonts w:ascii="Times" w:hAnsi="Times"/>
          <w:szCs w:val="24"/>
        </w:rPr>
        <w:t>.</w:t>
      </w:r>
    </w:p>
    <w:p w14:paraId="1585A168" w14:textId="42C13FE8" w:rsidR="00EA56F1" w:rsidRPr="00A33EE7" w:rsidRDefault="00C0762F" w:rsidP="00EA56F1">
      <w:pPr>
        <w:pStyle w:val="Prrafo"/>
        <w:rPr>
          <w:rFonts w:ascii="Times" w:hAnsi="Times"/>
          <w:szCs w:val="24"/>
        </w:rPr>
      </w:pPr>
      <w:r w:rsidRPr="00A33EE7">
        <w:rPr>
          <w:rFonts w:ascii="Times" w:hAnsi="Times"/>
          <w:szCs w:val="24"/>
        </w:rPr>
        <w:t>Por otro lado</w:t>
      </w:r>
      <w:r w:rsidR="00EA56F1" w:rsidRPr="00A33EE7">
        <w:rPr>
          <w:rFonts w:ascii="Times" w:hAnsi="Times"/>
          <w:szCs w:val="24"/>
        </w:rPr>
        <w:t>, se incorporan</w:t>
      </w:r>
      <w:r w:rsidRPr="00A33EE7">
        <w:rPr>
          <w:rFonts w:ascii="Times" w:hAnsi="Times"/>
          <w:szCs w:val="24"/>
        </w:rPr>
        <w:t>,</w:t>
      </w:r>
      <w:r w:rsidR="00EA56F1" w:rsidRPr="00A33EE7">
        <w:rPr>
          <w:rFonts w:ascii="Times" w:hAnsi="Times"/>
          <w:szCs w:val="24"/>
        </w:rPr>
        <w:t xml:space="preserve"> como parte del corpus</w:t>
      </w:r>
      <w:r w:rsidRPr="00A33EE7">
        <w:rPr>
          <w:rFonts w:ascii="Times" w:hAnsi="Times"/>
          <w:szCs w:val="24"/>
        </w:rPr>
        <w:t>,</w:t>
      </w:r>
      <w:r w:rsidR="00EA56F1" w:rsidRPr="00A33EE7">
        <w:rPr>
          <w:rFonts w:ascii="Times" w:hAnsi="Times"/>
          <w:szCs w:val="24"/>
        </w:rPr>
        <w:t xml:space="preserve"> intervenciones y reacciones institucionales recogidas en medios</w:t>
      </w:r>
      <w:r w:rsidRPr="00A33EE7">
        <w:rPr>
          <w:rFonts w:ascii="Times" w:hAnsi="Times"/>
          <w:szCs w:val="24"/>
        </w:rPr>
        <w:t xml:space="preserve"> de comunicación o publicadas en redes sociales</w:t>
      </w:r>
      <w:r w:rsidR="00EA56F1" w:rsidRPr="00A33EE7">
        <w:rPr>
          <w:rFonts w:ascii="Times" w:hAnsi="Times"/>
          <w:szCs w:val="24"/>
        </w:rPr>
        <w:t xml:space="preserve">, ya que representan </w:t>
      </w:r>
      <w:r w:rsidRPr="00A33EE7">
        <w:rPr>
          <w:rFonts w:ascii="Times" w:hAnsi="Times"/>
          <w:szCs w:val="24"/>
        </w:rPr>
        <w:t>la réplica</w:t>
      </w:r>
      <w:r w:rsidR="00EA56F1" w:rsidRPr="00A33EE7">
        <w:rPr>
          <w:rFonts w:ascii="Times" w:hAnsi="Times"/>
          <w:szCs w:val="24"/>
        </w:rPr>
        <w:t xml:space="preserve"> institucional frente a la oleada de odio</w:t>
      </w:r>
      <w:r w:rsidR="00D810EE">
        <w:rPr>
          <w:rFonts w:ascii="Times" w:hAnsi="Times"/>
          <w:szCs w:val="24"/>
        </w:rPr>
        <w:t xml:space="preserve"> generada</w:t>
      </w:r>
      <w:r w:rsidR="00EA56F1" w:rsidRPr="00A33EE7">
        <w:rPr>
          <w:rFonts w:ascii="Times" w:hAnsi="Times"/>
          <w:szCs w:val="24"/>
        </w:rPr>
        <w:t>. Estas voces permiten analizar la pugna entre narrativas</w:t>
      </w:r>
      <w:r w:rsidR="00D810EE">
        <w:rPr>
          <w:rFonts w:ascii="Times" w:hAnsi="Times"/>
          <w:szCs w:val="24"/>
        </w:rPr>
        <w:t xml:space="preserve"> </w:t>
      </w:r>
      <w:r w:rsidR="00D810EE" w:rsidRPr="00A33EE7">
        <w:rPr>
          <w:rFonts w:ascii="Times" w:hAnsi="Times"/>
          <w:szCs w:val="24"/>
        </w:rPr>
        <w:t>—</w:t>
      </w:r>
      <w:r w:rsidR="00D810EE">
        <w:rPr>
          <w:rFonts w:ascii="Times" w:hAnsi="Times"/>
          <w:szCs w:val="24"/>
        </w:rPr>
        <w:t xml:space="preserve">información </w:t>
      </w:r>
      <w:r w:rsidR="00D810EE" w:rsidRPr="00D810EE">
        <w:rPr>
          <w:rFonts w:ascii="Times" w:hAnsi="Times"/>
          <w:i/>
          <w:iCs/>
          <w:szCs w:val="24"/>
        </w:rPr>
        <w:t>vs.</w:t>
      </w:r>
      <w:r w:rsidR="00D810EE">
        <w:rPr>
          <w:rFonts w:ascii="Times" w:hAnsi="Times"/>
          <w:szCs w:val="24"/>
        </w:rPr>
        <w:t xml:space="preserve"> desinformación</w:t>
      </w:r>
      <w:r w:rsidR="00D810EE" w:rsidRPr="00A33EE7">
        <w:rPr>
          <w:rFonts w:ascii="Times" w:hAnsi="Times"/>
          <w:szCs w:val="24"/>
        </w:rPr>
        <w:t>—</w:t>
      </w:r>
      <w:r w:rsidR="00EA56F1" w:rsidRPr="00A33EE7">
        <w:rPr>
          <w:rFonts w:ascii="Times" w:hAnsi="Times"/>
          <w:szCs w:val="24"/>
        </w:rPr>
        <w:t xml:space="preserve"> y cómo operó la espiral del silencio en la esfera pública.</w:t>
      </w:r>
    </w:p>
    <w:p w14:paraId="23327387" w14:textId="7F4CDE7C" w:rsidR="006305FF" w:rsidRPr="00B7380C" w:rsidRDefault="00EA56F1" w:rsidP="00672357">
      <w:pPr>
        <w:pStyle w:val="Prrafo"/>
        <w:rPr>
          <w:rFonts w:ascii="Times" w:hAnsi="Times"/>
          <w:szCs w:val="24"/>
        </w:rPr>
      </w:pPr>
      <w:r w:rsidRPr="00A33EE7">
        <w:rPr>
          <w:rFonts w:ascii="Times" w:hAnsi="Times"/>
          <w:szCs w:val="24"/>
        </w:rPr>
        <w:t>Finalmente, se ha incluido el análisis de foros de discusión</w:t>
      </w:r>
      <w:r w:rsidR="00A33EE7" w:rsidRPr="00A33EE7">
        <w:rPr>
          <w:rFonts w:ascii="Times" w:hAnsi="Times"/>
          <w:szCs w:val="24"/>
        </w:rPr>
        <w:t xml:space="preserve"> </w:t>
      </w:r>
      <w:r w:rsidRPr="00A33EE7">
        <w:rPr>
          <w:rFonts w:ascii="Times" w:hAnsi="Times"/>
          <w:szCs w:val="24"/>
        </w:rPr>
        <w:t xml:space="preserve">por su papel como cámara de eco donde se difundieron, discutieron y reforzaron las distintas versiones del </w:t>
      </w:r>
      <w:r w:rsidR="00A33EE7" w:rsidRPr="00A33EE7">
        <w:rPr>
          <w:rFonts w:ascii="Times" w:hAnsi="Times"/>
          <w:szCs w:val="24"/>
        </w:rPr>
        <w:t>hecho</w:t>
      </w:r>
      <w:r w:rsidRPr="00A33EE7">
        <w:rPr>
          <w:rFonts w:ascii="Times" w:hAnsi="Times"/>
          <w:szCs w:val="24"/>
        </w:rPr>
        <w:t>. El foro</w:t>
      </w:r>
      <w:r w:rsidR="00A33EE7" w:rsidRPr="00A33EE7">
        <w:rPr>
          <w:rFonts w:ascii="Times" w:hAnsi="Times"/>
          <w:szCs w:val="24"/>
        </w:rPr>
        <w:t xml:space="preserve"> seleccionado (</w:t>
      </w:r>
      <w:proofErr w:type="spellStart"/>
      <w:r w:rsidR="00A33EE7" w:rsidRPr="00A33EE7">
        <w:rPr>
          <w:rFonts w:ascii="Times" w:hAnsi="Times"/>
          <w:szCs w:val="24"/>
        </w:rPr>
        <w:t>Forocoches</w:t>
      </w:r>
      <w:proofErr w:type="spellEnd"/>
      <w:r w:rsidR="00A33EE7" w:rsidRPr="00A33EE7">
        <w:rPr>
          <w:rFonts w:ascii="Times" w:hAnsi="Times"/>
          <w:szCs w:val="24"/>
        </w:rPr>
        <w:t>)</w:t>
      </w:r>
      <w:r w:rsidRPr="00A33EE7">
        <w:rPr>
          <w:rFonts w:ascii="Times" w:hAnsi="Times"/>
          <w:szCs w:val="24"/>
        </w:rPr>
        <w:t xml:space="preserve"> funciona como espacio semipúblico donde pueden observarse reacciones espontáneas, discursos sociales sin </w:t>
      </w:r>
      <w:r w:rsidR="00D810EE">
        <w:rPr>
          <w:rFonts w:ascii="Times" w:hAnsi="Times"/>
          <w:szCs w:val="24"/>
        </w:rPr>
        <w:t>filtro alguno</w:t>
      </w:r>
      <w:r w:rsidRPr="00A33EE7">
        <w:rPr>
          <w:rFonts w:ascii="Times" w:hAnsi="Times"/>
          <w:szCs w:val="24"/>
        </w:rPr>
        <w:t xml:space="preserve"> y dinámicas de refuerzo ideológico. </w:t>
      </w:r>
      <w:r w:rsidR="000C109B">
        <w:rPr>
          <w:rFonts w:ascii="Times" w:hAnsi="Times"/>
          <w:szCs w:val="24"/>
        </w:rPr>
        <w:t>Además, este entorno es especialmente importante en el ecosistema digital hispanohablante</w:t>
      </w:r>
      <w:r w:rsidR="00D810EE">
        <w:rPr>
          <w:rStyle w:val="Refdenotaalpie"/>
          <w:rFonts w:ascii="Times" w:hAnsi="Times"/>
          <w:szCs w:val="24"/>
        </w:rPr>
        <w:footnoteReference w:id="1"/>
      </w:r>
      <w:r w:rsidR="000C109B">
        <w:rPr>
          <w:rFonts w:ascii="Times" w:hAnsi="Times"/>
          <w:szCs w:val="24"/>
        </w:rPr>
        <w:t xml:space="preserve">, y representa </w:t>
      </w:r>
      <w:r w:rsidRPr="00A33EE7">
        <w:rPr>
          <w:rFonts w:ascii="Times" w:hAnsi="Times"/>
          <w:szCs w:val="24"/>
        </w:rPr>
        <w:t xml:space="preserve">un espacio fértil para observar la construcción colectiva de significados a partir de hechos delictivos, </w:t>
      </w:r>
      <w:r w:rsidR="000C109B">
        <w:rPr>
          <w:rFonts w:ascii="Times" w:hAnsi="Times"/>
          <w:szCs w:val="24"/>
        </w:rPr>
        <w:t>en muchas ocasiones</w:t>
      </w:r>
      <w:r w:rsidRPr="00A33EE7">
        <w:rPr>
          <w:rFonts w:ascii="Times" w:hAnsi="Times"/>
          <w:szCs w:val="24"/>
        </w:rPr>
        <w:t xml:space="preserve"> bajo el influjo de rumores y sesgos cognitivos.</w:t>
      </w:r>
      <w:bookmarkStart w:id="74" w:name="_Hlk198460405"/>
    </w:p>
    <w:p w14:paraId="178B2037" w14:textId="77777777" w:rsidR="007418CB" w:rsidRPr="007162A3" w:rsidRDefault="00282B85" w:rsidP="00073990">
      <w:pPr>
        <w:pStyle w:val="Ttulo20"/>
        <w:jc w:val="both"/>
        <w:rPr>
          <w:rFonts w:ascii="Times" w:hAnsi="Times"/>
          <w:sz w:val="24"/>
          <w:szCs w:val="24"/>
        </w:rPr>
      </w:pPr>
      <w:bookmarkStart w:id="75" w:name="_Toc199356543"/>
      <w:bookmarkEnd w:id="74"/>
      <w:r w:rsidRPr="007162A3">
        <w:rPr>
          <w:rFonts w:ascii="Times" w:hAnsi="Times"/>
          <w:sz w:val="24"/>
          <w:szCs w:val="24"/>
        </w:rPr>
        <w:t>Consideraciones éticas</w:t>
      </w:r>
      <w:bookmarkEnd w:id="75"/>
    </w:p>
    <w:p w14:paraId="473329B0" w14:textId="08BE0ED6" w:rsidR="00024EC2" w:rsidRDefault="00024EC2" w:rsidP="002138CB">
      <w:pPr>
        <w:spacing w:line="360" w:lineRule="auto"/>
        <w:ind w:firstLine="510"/>
        <w:jc w:val="both"/>
        <w:rPr>
          <w:rFonts w:ascii="Times" w:hAnsi="Times"/>
        </w:rPr>
      </w:pPr>
      <w:r w:rsidRPr="00024EC2">
        <w:rPr>
          <w:rFonts w:ascii="Times" w:hAnsi="Times"/>
        </w:rPr>
        <w:t xml:space="preserve">En primer lugar, </w:t>
      </w:r>
      <w:r w:rsidR="004E0019">
        <w:rPr>
          <w:rFonts w:ascii="Times" w:hAnsi="Times"/>
        </w:rPr>
        <w:t>en</w:t>
      </w:r>
      <w:r w:rsidR="000B74EB">
        <w:rPr>
          <w:rFonts w:ascii="Times" w:hAnsi="Times"/>
        </w:rPr>
        <w:t xml:space="preserve"> el contenido de este trabajo de fin de grado se ha utilizado información obtenid</w:t>
      </w:r>
      <w:r w:rsidR="002138CB">
        <w:rPr>
          <w:rFonts w:ascii="Times" w:hAnsi="Times"/>
        </w:rPr>
        <w:t>a</w:t>
      </w:r>
      <w:r w:rsidR="000B74EB">
        <w:rPr>
          <w:rFonts w:ascii="Times" w:hAnsi="Times"/>
        </w:rPr>
        <w:t xml:space="preserve"> de las fuentes indicadas </w:t>
      </w:r>
      <w:r w:rsidR="000B74EB" w:rsidRPr="000B74EB">
        <w:rPr>
          <w:rFonts w:ascii="Times" w:hAnsi="Times"/>
          <w:i/>
          <w:iCs/>
        </w:rPr>
        <w:t>ut infra</w:t>
      </w:r>
      <w:r w:rsidR="000B74EB">
        <w:rPr>
          <w:rFonts w:ascii="Times" w:hAnsi="Times"/>
        </w:rPr>
        <w:t>, en el apartad</w:t>
      </w:r>
      <w:r w:rsidR="00221729">
        <w:rPr>
          <w:rFonts w:ascii="Times" w:hAnsi="Times"/>
        </w:rPr>
        <w:t xml:space="preserve">o </w:t>
      </w:r>
      <w:r w:rsidR="00221729">
        <w:rPr>
          <w:rFonts w:ascii="Times" w:hAnsi="Times"/>
        </w:rPr>
        <w:fldChar w:fldCharType="begin"/>
      </w:r>
      <w:r w:rsidR="00221729">
        <w:rPr>
          <w:rFonts w:ascii="Times" w:hAnsi="Times"/>
        </w:rPr>
        <w:instrText xml:space="preserve"> REF _Ref193660635 \r \h </w:instrText>
      </w:r>
      <w:r w:rsidR="00221729">
        <w:rPr>
          <w:rFonts w:ascii="Times" w:hAnsi="Times"/>
        </w:rPr>
      </w:r>
      <w:r w:rsidR="00221729">
        <w:rPr>
          <w:rFonts w:ascii="Times" w:hAnsi="Times"/>
        </w:rPr>
        <w:fldChar w:fldCharType="separate"/>
      </w:r>
      <w:r w:rsidR="00221729">
        <w:rPr>
          <w:rFonts w:ascii="Times" w:hAnsi="Times"/>
        </w:rPr>
        <w:t>6</w:t>
      </w:r>
      <w:r w:rsidR="00221729">
        <w:rPr>
          <w:rFonts w:ascii="Times" w:hAnsi="Times"/>
        </w:rPr>
        <w:fldChar w:fldCharType="end"/>
      </w:r>
      <w:r w:rsidR="002138CB">
        <w:rPr>
          <w:rFonts w:ascii="Times" w:hAnsi="Times"/>
        </w:rPr>
        <w:t>, así como de diferentes plataformas digitales y redes sociales, principalmente de publicaciones y comentarios tanto de relevancia pública como provenientes de espacios semiprivados. En este sentido, se ha respetado siempre lo dispuesto en el Código Penal</w:t>
      </w:r>
      <w:r w:rsidR="002138CB">
        <w:rPr>
          <w:rFonts w:ascii="Times" w:hAnsi="Times"/>
          <w:noProof/>
        </w:rPr>
        <w:t xml:space="preserve"> </w:t>
      </w:r>
      <w:r w:rsidR="002138CB" w:rsidRPr="002138CB">
        <w:rPr>
          <w:rFonts w:ascii="Times" w:hAnsi="Times"/>
          <w:noProof/>
        </w:rPr>
        <w:t>(Jefatura del Estado, 1995)</w:t>
      </w:r>
      <w:r w:rsidR="002138CB">
        <w:rPr>
          <w:rFonts w:ascii="Times" w:hAnsi="Times"/>
        </w:rPr>
        <w:t xml:space="preserve"> en lo relativo a la propiedad intelectual, y la </w:t>
      </w:r>
      <w:r w:rsidR="002138CB" w:rsidRPr="002138CB">
        <w:rPr>
          <w:rFonts w:ascii="Times" w:hAnsi="Times"/>
        </w:rPr>
        <w:t>Ley Orgánica 3/2018, de 5 de diciembre, de Protección de Datos Personales y garantía de los derechos digitales</w:t>
      </w:r>
      <w:r w:rsidR="002138CB">
        <w:rPr>
          <w:rFonts w:ascii="Times" w:hAnsi="Times"/>
        </w:rPr>
        <w:t xml:space="preserve">. No obstante, se ha </w:t>
      </w:r>
      <w:r w:rsidRPr="00024EC2">
        <w:rPr>
          <w:rFonts w:ascii="Times" w:hAnsi="Times"/>
        </w:rPr>
        <w:t>anonimiza</w:t>
      </w:r>
      <w:r w:rsidR="009446DD">
        <w:rPr>
          <w:rFonts w:ascii="Times" w:hAnsi="Times"/>
        </w:rPr>
        <w:t>do</w:t>
      </w:r>
      <w:r w:rsidRPr="00024EC2">
        <w:rPr>
          <w:rFonts w:ascii="Times" w:hAnsi="Times"/>
        </w:rPr>
        <w:t xml:space="preserve"> </w:t>
      </w:r>
      <w:r w:rsidR="00B832FE">
        <w:rPr>
          <w:rFonts w:ascii="Times" w:hAnsi="Times"/>
        </w:rPr>
        <w:t>el identificador</w:t>
      </w:r>
      <w:r w:rsidRPr="00024EC2">
        <w:rPr>
          <w:rFonts w:ascii="Times" w:hAnsi="Times"/>
        </w:rPr>
        <w:t xml:space="preserve"> de </w:t>
      </w:r>
      <w:r w:rsidR="002138CB">
        <w:rPr>
          <w:rFonts w:ascii="Times" w:hAnsi="Times"/>
        </w:rPr>
        <w:t>todo</w:t>
      </w:r>
      <w:r w:rsidRPr="00024EC2">
        <w:rPr>
          <w:rFonts w:ascii="Times" w:hAnsi="Times"/>
        </w:rPr>
        <w:t xml:space="preserve"> usuario cuando</w:t>
      </w:r>
      <w:r w:rsidR="00B832FE">
        <w:rPr>
          <w:rFonts w:ascii="Times" w:hAnsi="Times"/>
        </w:rPr>
        <w:t>, por</w:t>
      </w:r>
      <w:r w:rsidRPr="00024EC2">
        <w:rPr>
          <w:rFonts w:ascii="Times" w:hAnsi="Times"/>
        </w:rPr>
        <w:t xml:space="preserve"> sus</w:t>
      </w:r>
      <w:r w:rsidR="002138CB">
        <w:rPr>
          <w:rFonts w:ascii="Times" w:hAnsi="Times"/>
        </w:rPr>
        <w:t xml:space="preserve"> publicaciones o</w:t>
      </w:r>
      <w:r w:rsidRPr="00024EC2">
        <w:rPr>
          <w:rFonts w:ascii="Times" w:hAnsi="Times"/>
        </w:rPr>
        <w:t xml:space="preserve"> comentarios</w:t>
      </w:r>
      <w:r w:rsidR="00B832FE">
        <w:rPr>
          <w:rFonts w:ascii="Times" w:hAnsi="Times"/>
        </w:rPr>
        <w:t>,</w:t>
      </w:r>
      <w:r w:rsidRPr="00024EC2">
        <w:rPr>
          <w:rFonts w:ascii="Times" w:hAnsi="Times"/>
        </w:rPr>
        <w:t xml:space="preserve"> </w:t>
      </w:r>
      <w:r w:rsidR="00B832FE">
        <w:rPr>
          <w:rFonts w:ascii="Times" w:hAnsi="Times"/>
        </w:rPr>
        <w:t>su identidad pudiera determinarse directa o indirectamente, de acuerdo con el Reglamento General de Protección de Datos</w:t>
      </w:r>
      <w:r w:rsidR="00B832FE">
        <w:rPr>
          <w:rFonts w:ascii="Times" w:hAnsi="Times"/>
          <w:noProof/>
        </w:rPr>
        <w:t xml:space="preserve"> </w:t>
      </w:r>
      <w:r w:rsidR="00B832FE" w:rsidRPr="00B832FE">
        <w:rPr>
          <w:rFonts w:ascii="Times" w:hAnsi="Times"/>
          <w:noProof/>
        </w:rPr>
        <w:t>(Parlamento Europeo y Consejo de la Unión Europea, 2016)</w:t>
      </w:r>
      <w:r w:rsidRPr="00024EC2">
        <w:rPr>
          <w:rFonts w:ascii="Times" w:hAnsi="Times"/>
        </w:rPr>
        <w:t>.</w:t>
      </w:r>
    </w:p>
    <w:p w14:paraId="1FC0CE29" w14:textId="50D9A69B" w:rsidR="00073990" w:rsidRPr="007162A3" w:rsidRDefault="00C20EDE" w:rsidP="009F5900">
      <w:pPr>
        <w:spacing w:line="360" w:lineRule="auto"/>
        <w:ind w:firstLine="510"/>
        <w:jc w:val="both"/>
        <w:rPr>
          <w:rFonts w:ascii="Times" w:hAnsi="Times"/>
        </w:rPr>
      </w:pPr>
      <w:r>
        <w:rPr>
          <w:rFonts w:ascii="Times" w:hAnsi="Times"/>
        </w:rPr>
        <w:t>Por otro lado</w:t>
      </w:r>
      <w:r w:rsidR="00024EC2" w:rsidRPr="00024EC2">
        <w:rPr>
          <w:rFonts w:ascii="Times" w:hAnsi="Times"/>
        </w:rPr>
        <w:t xml:space="preserve">, </w:t>
      </w:r>
      <w:r w:rsidR="0002121E">
        <w:rPr>
          <w:rFonts w:ascii="Times" w:hAnsi="Times"/>
        </w:rPr>
        <w:t>este</w:t>
      </w:r>
      <w:r w:rsidR="009446DD">
        <w:rPr>
          <w:rFonts w:ascii="Times" w:hAnsi="Times"/>
        </w:rPr>
        <w:t xml:space="preserve"> trabajo, y en especial </w:t>
      </w:r>
      <w:r w:rsidR="009F5900">
        <w:rPr>
          <w:rFonts w:ascii="Times" w:hAnsi="Times"/>
        </w:rPr>
        <w:t>el</w:t>
      </w:r>
      <w:r w:rsidR="00024EC2" w:rsidRPr="00024EC2">
        <w:rPr>
          <w:rFonts w:ascii="Times" w:hAnsi="Times"/>
        </w:rPr>
        <w:t xml:space="preserve"> análisis del discurso</w:t>
      </w:r>
      <w:r w:rsidR="009446DD">
        <w:rPr>
          <w:rFonts w:ascii="Times" w:hAnsi="Times"/>
        </w:rPr>
        <w:t>,</w:t>
      </w:r>
      <w:r w:rsidR="00024EC2" w:rsidRPr="00024EC2">
        <w:rPr>
          <w:rFonts w:ascii="Times" w:hAnsi="Times"/>
        </w:rPr>
        <w:t xml:space="preserve"> se ha </w:t>
      </w:r>
      <w:r w:rsidR="009F5900">
        <w:rPr>
          <w:rFonts w:ascii="Times" w:hAnsi="Times"/>
        </w:rPr>
        <w:t>confeccionado desde</w:t>
      </w:r>
      <w:r w:rsidR="00024EC2" w:rsidRPr="00024EC2">
        <w:rPr>
          <w:rFonts w:ascii="Times" w:hAnsi="Times"/>
        </w:rPr>
        <w:t xml:space="preserve"> una perspectiva ética</w:t>
      </w:r>
      <w:r w:rsidR="009F5900">
        <w:rPr>
          <w:rFonts w:ascii="Times" w:hAnsi="Times"/>
        </w:rPr>
        <w:t>, con rigor académico, procurando</w:t>
      </w:r>
      <w:r w:rsidR="00024EC2" w:rsidRPr="00024EC2">
        <w:rPr>
          <w:rFonts w:ascii="Times" w:hAnsi="Times"/>
        </w:rPr>
        <w:t xml:space="preserve"> evitar la estigmatización de grupos vulnerables </w:t>
      </w:r>
      <w:r w:rsidR="009F5900">
        <w:rPr>
          <w:rFonts w:ascii="Times" w:hAnsi="Times"/>
        </w:rPr>
        <w:t>e intentando garantizar</w:t>
      </w:r>
      <w:r w:rsidR="00024EC2" w:rsidRPr="00024EC2">
        <w:rPr>
          <w:rFonts w:ascii="Times" w:hAnsi="Times"/>
        </w:rPr>
        <w:t xml:space="preserve"> una interpretación objetiva.</w:t>
      </w:r>
      <w:r w:rsidR="009F5900">
        <w:rPr>
          <w:rFonts w:ascii="Times" w:hAnsi="Times"/>
        </w:rPr>
        <w:t xml:space="preserve"> Asimismo, toda decisión ha sido adoptada con la finalidad de garantizar la integridad del estudio y el respeto de los individuos cuyas opiniones han sido analizadas en este trabajo.</w:t>
      </w:r>
    </w:p>
    <w:p w14:paraId="42B1CCA4" w14:textId="77777777" w:rsidR="00AD025D" w:rsidRDefault="00282B85" w:rsidP="00073990">
      <w:pPr>
        <w:pStyle w:val="Ttulo20"/>
        <w:jc w:val="both"/>
        <w:rPr>
          <w:rFonts w:ascii="Times" w:hAnsi="Times"/>
          <w:sz w:val="24"/>
          <w:szCs w:val="24"/>
        </w:rPr>
      </w:pPr>
      <w:r w:rsidRPr="007162A3">
        <w:rPr>
          <w:rFonts w:ascii="Times" w:hAnsi="Times"/>
          <w:sz w:val="24"/>
          <w:szCs w:val="24"/>
        </w:rPr>
        <w:t xml:space="preserve"> </w:t>
      </w:r>
      <w:bookmarkStart w:id="76" w:name="_Toc199356544"/>
      <w:r w:rsidRPr="007162A3">
        <w:rPr>
          <w:rFonts w:ascii="Times" w:hAnsi="Times"/>
          <w:sz w:val="24"/>
          <w:szCs w:val="24"/>
        </w:rPr>
        <w:t>Limitaciones del estudio</w:t>
      </w:r>
      <w:bookmarkEnd w:id="76"/>
    </w:p>
    <w:p w14:paraId="73EE042C" w14:textId="6857AD6A" w:rsidR="00F515F4" w:rsidRDefault="00F515F4" w:rsidP="00F515F4">
      <w:pPr>
        <w:pStyle w:val="Prrafo"/>
      </w:pPr>
      <w:r>
        <w:t xml:space="preserve">Desde una perspectiva metodológica, la investigación se ha llevado a cabo utilizando un enfoque cualitativo centrado en el </w:t>
      </w:r>
      <w:r w:rsidR="005F4F6D" w:rsidRPr="005F4F6D">
        <w:t>ACD</w:t>
      </w:r>
      <w:r w:rsidR="00467221">
        <w:t>. Esto</w:t>
      </w:r>
      <w:r>
        <w:t xml:space="preserve"> conlleva ciertas limitaciones estructurales</w:t>
      </w:r>
      <w:r w:rsidR="00467221">
        <w:t xml:space="preserve"> y, e</w:t>
      </w:r>
      <w:r>
        <w:t>n coherencia con ello, no se pretende cuantificar ni generalizar en términos estadísticos, sino interpretar de manera profunda los discursos</w:t>
      </w:r>
      <w:r w:rsidR="00467221">
        <w:t>, lo que</w:t>
      </w:r>
      <w:r>
        <w:t xml:space="preserve"> implica una carga inevitable de subjetividad en la lectura </w:t>
      </w:r>
      <w:r w:rsidR="00467221">
        <w:t>y comprensión</w:t>
      </w:r>
      <w:r>
        <w:t xml:space="preserve"> de la información.</w:t>
      </w:r>
    </w:p>
    <w:p w14:paraId="0D986145" w14:textId="4595C9D7" w:rsidR="00F515F4" w:rsidRPr="00F515F4" w:rsidRDefault="00F515F4" w:rsidP="00F515F4">
      <w:pPr>
        <w:pStyle w:val="Prrafo"/>
      </w:pPr>
      <w:r>
        <w:t xml:space="preserve">De igual forma, el empleo del estudio de caso instrumental como estrategia metodológica implica centrarse en una situación concreta para arrojar luz sobre un fenómeno más amplio, sin </w:t>
      </w:r>
      <w:r w:rsidR="001B75DB">
        <w:t>pretensión de universalidad</w:t>
      </w:r>
      <w:r>
        <w:t xml:space="preserve">. A su vez, el análisis del discurso se apoya en fundamentos teóricos y epistemológicos que </w:t>
      </w:r>
      <w:r w:rsidR="001B75DB">
        <w:t>excluyen</w:t>
      </w:r>
      <w:r>
        <w:t xml:space="preserve"> otras</w:t>
      </w:r>
      <w:r w:rsidR="001B75DB">
        <w:t xml:space="preserve"> posibles</w:t>
      </w:r>
      <w:r>
        <w:t xml:space="preserve"> </w:t>
      </w:r>
      <w:r w:rsidR="001B75DB">
        <w:t>aproximaciones</w:t>
      </w:r>
      <w:r>
        <w:t xml:space="preserve"> —como la psicológica, la jurídica o la económica— que podrían ofrecer una visión más completa del fenómeno</w:t>
      </w:r>
      <w:r w:rsidR="005015BC">
        <w:rPr>
          <w:noProof/>
        </w:rPr>
        <w:t xml:space="preserve"> (Wodak &amp; Meyer, 2003)</w:t>
      </w:r>
      <w:r>
        <w:t>.</w:t>
      </w:r>
    </w:p>
    <w:p w14:paraId="5C12B44A" w14:textId="77777777" w:rsidR="00AD025D" w:rsidRPr="007162A3" w:rsidRDefault="001800C1" w:rsidP="00073990">
      <w:pPr>
        <w:pStyle w:val="Ttulo20"/>
        <w:jc w:val="both"/>
        <w:rPr>
          <w:rFonts w:ascii="Times" w:hAnsi="Times"/>
          <w:sz w:val="24"/>
          <w:szCs w:val="24"/>
        </w:rPr>
      </w:pPr>
      <w:bookmarkStart w:id="77" w:name="_Toc199356545"/>
      <w:r w:rsidRPr="007162A3">
        <w:rPr>
          <w:rFonts w:ascii="Times" w:hAnsi="Times"/>
          <w:sz w:val="24"/>
          <w:szCs w:val="24"/>
        </w:rPr>
        <w:t>Contraste de hipótesis</w:t>
      </w:r>
      <w:bookmarkEnd w:id="77"/>
    </w:p>
    <w:p w14:paraId="36DD704A" w14:textId="754B848A" w:rsidR="00905A97" w:rsidRDefault="00F61124" w:rsidP="00F61124">
      <w:pPr>
        <w:pStyle w:val="Prrafo"/>
        <w:rPr>
          <w:rFonts w:ascii="Times" w:hAnsi="Times"/>
          <w:szCs w:val="24"/>
        </w:rPr>
      </w:pPr>
      <w:r w:rsidRPr="00905A97">
        <w:rPr>
          <w:rFonts w:ascii="Times" w:hAnsi="Times"/>
          <w:szCs w:val="24"/>
        </w:rPr>
        <w:t xml:space="preserve">El contraste de las hipótesis formuladas en este trabajo se </w:t>
      </w:r>
      <w:r w:rsidR="009151E8">
        <w:rPr>
          <w:rFonts w:ascii="Times" w:hAnsi="Times"/>
          <w:szCs w:val="24"/>
        </w:rPr>
        <w:t>ha efectuado</w:t>
      </w:r>
      <w:r w:rsidRPr="00905A97">
        <w:rPr>
          <w:rFonts w:ascii="Times" w:hAnsi="Times"/>
          <w:szCs w:val="24"/>
        </w:rPr>
        <w:t xml:space="preserve"> a través del </w:t>
      </w:r>
      <w:r w:rsidR="005F4F6D" w:rsidRPr="005F4F6D">
        <w:rPr>
          <w:rFonts w:ascii="Times" w:hAnsi="Times"/>
          <w:szCs w:val="24"/>
        </w:rPr>
        <w:t xml:space="preserve">ACD </w:t>
      </w:r>
      <w:r w:rsidRPr="00905A97">
        <w:rPr>
          <w:rFonts w:ascii="Times" w:hAnsi="Times"/>
          <w:szCs w:val="24"/>
        </w:rPr>
        <w:t>de un caso mediático representativo</w:t>
      </w:r>
      <w:r w:rsidR="005F2AE4">
        <w:rPr>
          <w:rFonts w:ascii="Times" w:hAnsi="Times"/>
          <w:szCs w:val="24"/>
        </w:rPr>
        <w:t>.</w:t>
      </w:r>
      <w:r w:rsidR="00905A97">
        <w:rPr>
          <w:rFonts w:ascii="Times" w:hAnsi="Times"/>
          <w:szCs w:val="24"/>
        </w:rPr>
        <w:t xml:space="preserve"> </w:t>
      </w:r>
      <w:r w:rsidR="00193B0B">
        <w:rPr>
          <w:rFonts w:ascii="Times" w:hAnsi="Times"/>
          <w:szCs w:val="24"/>
        </w:rPr>
        <w:t>Así</w:t>
      </w:r>
      <w:r w:rsidR="005F2AE4">
        <w:rPr>
          <w:rFonts w:ascii="Times" w:hAnsi="Times"/>
          <w:szCs w:val="24"/>
        </w:rPr>
        <w:t xml:space="preserve">, para llevar a cabo </w:t>
      </w:r>
      <w:r w:rsidR="00A95B3F">
        <w:rPr>
          <w:rFonts w:ascii="Times" w:hAnsi="Times"/>
          <w:szCs w:val="24"/>
        </w:rPr>
        <w:t>el</w:t>
      </w:r>
      <w:r w:rsidR="005F2AE4">
        <w:rPr>
          <w:rFonts w:ascii="Times" w:hAnsi="Times"/>
          <w:szCs w:val="24"/>
        </w:rPr>
        <w:t xml:space="preserve"> estudio, se han tenido en cuenta publicaciones de medios de comunicación y declaraciones de representantes políticos, así como </w:t>
      </w:r>
      <w:r w:rsidR="00FF5619">
        <w:rPr>
          <w:rFonts w:ascii="Times" w:hAnsi="Times"/>
          <w:szCs w:val="24"/>
        </w:rPr>
        <w:t xml:space="preserve">comentarios vertidos en plataformas digitales y redes sociales por parte de figuras de relevancia pública con capacidad de movilización y de personas anónimas que han </w:t>
      </w:r>
      <w:r w:rsidR="00A95B3F">
        <w:rPr>
          <w:rFonts w:ascii="Times" w:hAnsi="Times"/>
          <w:szCs w:val="24"/>
        </w:rPr>
        <w:t xml:space="preserve">intervenido en entre proceso, coadyuvando al </w:t>
      </w:r>
      <w:r w:rsidR="00A27A79">
        <w:rPr>
          <w:rFonts w:ascii="Times" w:hAnsi="Times"/>
          <w:szCs w:val="24"/>
        </w:rPr>
        <w:t>clima</w:t>
      </w:r>
      <w:r w:rsidR="00A95B3F">
        <w:rPr>
          <w:rFonts w:ascii="Times" w:hAnsi="Times"/>
          <w:szCs w:val="24"/>
        </w:rPr>
        <w:t xml:space="preserve"> del odio.</w:t>
      </w:r>
      <w:r w:rsidR="001054E8">
        <w:rPr>
          <w:rFonts w:ascii="Times" w:hAnsi="Times"/>
          <w:szCs w:val="24"/>
        </w:rPr>
        <w:t xml:space="preserve"> Gracias a todo ello, estas hipótesis han encontrado</w:t>
      </w:r>
      <w:r w:rsidR="001054E8" w:rsidRPr="001054E8">
        <w:rPr>
          <w:rFonts w:ascii="Times" w:hAnsi="Times"/>
          <w:szCs w:val="24"/>
        </w:rPr>
        <w:t xml:space="preserve"> respaldo en las evidencias discursivas analizadas</w:t>
      </w:r>
      <w:r w:rsidR="001054E8">
        <w:rPr>
          <w:rFonts w:ascii="Times" w:hAnsi="Times"/>
          <w:szCs w:val="24"/>
        </w:rPr>
        <w:t>:</w:t>
      </w:r>
    </w:p>
    <w:p w14:paraId="46484861" w14:textId="53DF83CC" w:rsidR="00A95B3F" w:rsidRDefault="00A95B3F" w:rsidP="00F61124">
      <w:pPr>
        <w:pStyle w:val="Prrafo"/>
      </w:pPr>
      <w:r>
        <w:rPr>
          <w:rFonts w:ascii="Times" w:hAnsi="Times"/>
          <w:szCs w:val="24"/>
        </w:rPr>
        <w:t>En primer lugar,</w:t>
      </w:r>
      <w:r w:rsidR="00A27A79">
        <w:rPr>
          <w:rFonts w:ascii="Times" w:hAnsi="Times"/>
          <w:szCs w:val="24"/>
        </w:rPr>
        <w:t xml:space="preserve"> como se proponía en la </w:t>
      </w:r>
      <w:r w:rsidR="00A5538A">
        <w:rPr>
          <w:rFonts w:ascii="Times" w:hAnsi="Times"/>
          <w:szCs w:val="24"/>
        </w:rPr>
        <w:t>h</w:t>
      </w:r>
      <w:r w:rsidR="00A27A79">
        <w:rPr>
          <w:rFonts w:ascii="Times" w:hAnsi="Times"/>
          <w:szCs w:val="24"/>
        </w:rPr>
        <w:t xml:space="preserve">ipótesis H1, el resultado del análisis ha permitido afirmar que los medios de comunicación y </w:t>
      </w:r>
      <w:r w:rsidR="00102199">
        <w:rPr>
          <w:rFonts w:ascii="Times" w:hAnsi="Times"/>
          <w:szCs w:val="24"/>
        </w:rPr>
        <w:t xml:space="preserve">los actores políticos, </w:t>
      </w:r>
      <w:r w:rsidR="00102199">
        <w:t xml:space="preserve">especialmente aquellos vinculados a un determinado sector, han contribuido a reforzar los estereotipos negativos que relacionan a la población migrante con la delincuencia. Esto se </w:t>
      </w:r>
      <w:r w:rsidR="00672357">
        <w:t xml:space="preserve">ha </w:t>
      </w:r>
      <w:r w:rsidR="009151E8">
        <w:t>materializado</w:t>
      </w:r>
      <w:r w:rsidR="00102199">
        <w:t xml:space="preserve"> </w:t>
      </w:r>
      <w:r w:rsidR="009151E8">
        <w:t xml:space="preserve">mediante el uso de estrategias de </w:t>
      </w:r>
      <w:proofErr w:type="spellStart"/>
      <w:r w:rsidR="009151E8" w:rsidRPr="00BB5E9B">
        <w:rPr>
          <w:i/>
          <w:iCs/>
        </w:rPr>
        <w:t>framing</w:t>
      </w:r>
      <w:proofErr w:type="spellEnd"/>
      <w:r w:rsidR="00F825E8">
        <w:t xml:space="preserve"> y</w:t>
      </w:r>
      <w:r w:rsidR="00BB5E9B">
        <w:t xml:space="preserve"> </w:t>
      </w:r>
      <w:r w:rsidR="00F825E8">
        <w:t>la activación de</w:t>
      </w:r>
      <w:r w:rsidR="00BB5E9B">
        <w:t xml:space="preserve"> pánicos morales</w:t>
      </w:r>
      <w:r w:rsidR="002C5FBA">
        <w:t xml:space="preserve">, en particular con la amplificación de los mensajes que presentaban a la población migrante como una amenaza, incluso antes de que </w:t>
      </w:r>
      <w:r w:rsidR="00DE09A2">
        <w:t xml:space="preserve">se </w:t>
      </w:r>
      <w:r w:rsidR="002C5FBA">
        <w:t>confirmara</w:t>
      </w:r>
      <w:r w:rsidR="00DE09A2">
        <w:t>n</w:t>
      </w:r>
      <w:r w:rsidR="002C5FBA">
        <w:t xml:space="preserve"> oficialmente l</w:t>
      </w:r>
      <w:r w:rsidR="00DE09A2">
        <w:t xml:space="preserve">os datos </w:t>
      </w:r>
      <w:r w:rsidR="002C5FBA">
        <w:t>sobre el presunto autor.</w:t>
      </w:r>
    </w:p>
    <w:p w14:paraId="52AAC3C3" w14:textId="6FC8DA15" w:rsidR="00F61124" w:rsidRDefault="00DE09A2" w:rsidP="00F3623F">
      <w:pPr>
        <w:pStyle w:val="Prrafo"/>
        <w:rPr>
          <w:rFonts w:ascii="Times" w:hAnsi="Times"/>
          <w:szCs w:val="24"/>
        </w:rPr>
      </w:pPr>
      <w:r>
        <w:t xml:space="preserve">En segundo lugar, el rol de las plataformas digitales y redes sociales ha </w:t>
      </w:r>
      <w:r w:rsidR="000028DF">
        <w:t xml:space="preserve">sido crucial en la rápida y masiva difusión de bulos y generación del discurso de odio, aspecto que corrobora la </w:t>
      </w:r>
      <w:r w:rsidR="00A5538A">
        <w:t>hi</w:t>
      </w:r>
      <w:r w:rsidR="000028DF">
        <w:t xml:space="preserve">pótesis H2. En este caso, figuras influyentes con un amplio alcance impulsaron una narrativa xenófoba que, en un breve intervalo de tiempo, </w:t>
      </w:r>
      <w:r w:rsidR="00F3623F">
        <w:t>se convirtió en tendencia, propiciando un clima de alarma social que se propagó con mayor rapidez que la información verificada.</w:t>
      </w:r>
    </w:p>
    <w:p w14:paraId="152B91F4" w14:textId="77777777" w:rsidR="00193B0B" w:rsidRDefault="002A6F86" w:rsidP="00193B0B">
      <w:pPr>
        <w:pStyle w:val="Prrafo"/>
        <w:rPr>
          <w:rFonts w:ascii="Times" w:hAnsi="Times"/>
          <w:szCs w:val="24"/>
        </w:rPr>
      </w:pPr>
      <w:r>
        <w:rPr>
          <w:rFonts w:ascii="Times" w:hAnsi="Times"/>
          <w:szCs w:val="24"/>
        </w:rPr>
        <w:t>Del análisis se desprende igualmente que, a pesar de que el agresor no era una persona migrante, la desinformación y la narrativa de odio se mantuvieron</w:t>
      </w:r>
      <w:r w:rsidR="00A5538A">
        <w:rPr>
          <w:rFonts w:ascii="Times" w:hAnsi="Times"/>
          <w:szCs w:val="24"/>
        </w:rPr>
        <w:t xml:space="preserve"> vigentes, acrecentando la figura del “inmigrante delincuente” como demonio popular. Se valida así la hipótesis H3, principalmente debido a que esta construcción mediática facilitó la aceptación social</w:t>
      </w:r>
      <w:r w:rsidR="009A3289">
        <w:rPr>
          <w:rFonts w:ascii="Times" w:hAnsi="Times"/>
          <w:szCs w:val="24"/>
        </w:rPr>
        <w:t xml:space="preserve"> de discursos que, sin fundamentación alguna, planteaban medidas restrictivas hacia la población migrante.</w:t>
      </w:r>
    </w:p>
    <w:p w14:paraId="138FBF3D" w14:textId="5B34D711" w:rsidR="00F61124" w:rsidRPr="00F34008" w:rsidRDefault="009B4285" w:rsidP="00193B0B">
      <w:pPr>
        <w:pStyle w:val="Prrafo"/>
        <w:rPr>
          <w:rFonts w:ascii="Times" w:hAnsi="Times"/>
          <w:szCs w:val="24"/>
        </w:rPr>
      </w:pPr>
      <w:r>
        <w:rPr>
          <w:rFonts w:ascii="Times" w:hAnsi="Times"/>
          <w:szCs w:val="24"/>
        </w:rPr>
        <w:t xml:space="preserve">En último lugar, </w:t>
      </w:r>
      <w:r w:rsidR="001054E8">
        <w:rPr>
          <w:rFonts w:ascii="Times" w:hAnsi="Times"/>
          <w:szCs w:val="24"/>
        </w:rPr>
        <w:t xml:space="preserve">se ha verificado cómo la desinformación y los mensajes racistas propiciaron un clima social que inhibió la expresión de voces críticas o alternativas al discurso del odio, poniendo en funcionamiento </w:t>
      </w:r>
      <w:r w:rsidR="00C620B1">
        <w:rPr>
          <w:rFonts w:ascii="Times" w:hAnsi="Times"/>
          <w:szCs w:val="24"/>
        </w:rPr>
        <w:t>la</w:t>
      </w:r>
      <w:r w:rsidR="001054E8">
        <w:rPr>
          <w:rFonts w:ascii="Times" w:hAnsi="Times"/>
          <w:szCs w:val="24"/>
        </w:rPr>
        <w:t xml:space="preserve"> dinámica propia de la espiral del silencio, específicamente en el entorno digital. </w:t>
      </w:r>
      <w:r w:rsidR="00F34008">
        <w:rPr>
          <w:rFonts w:ascii="Times" w:hAnsi="Times"/>
          <w:szCs w:val="24"/>
        </w:rPr>
        <w:t>Esto permite confirmar la hipótesis H4, pues el miedo social inducido por la desinformación ha condicionado cualquier tipo de participación, reforzando la narrativa dominante.</w:t>
      </w:r>
    </w:p>
    <w:p w14:paraId="3AD07F89" w14:textId="07BD5D33" w:rsidR="004014A5" w:rsidRPr="004014A5" w:rsidRDefault="00F25F60" w:rsidP="004014A5">
      <w:pPr>
        <w:pStyle w:val="Ttulo1"/>
        <w:jc w:val="both"/>
        <w:rPr>
          <w:rFonts w:ascii="Times" w:hAnsi="Times"/>
          <w:sz w:val="24"/>
          <w:szCs w:val="24"/>
        </w:rPr>
      </w:pPr>
      <w:bookmarkStart w:id="78" w:name="_Toc184807456"/>
      <w:r>
        <w:rPr>
          <w:rFonts w:ascii="Times" w:hAnsi="Times"/>
          <w:sz w:val="24"/>
          <w:szCs w:val="24"/>
        </w:rPr>
        <w:br w:type="page"/>
      </w:r>
      <w:bookmarkStart w:id="79" w:name="_Ref198247650"/>
      <w:bookmarkStart w:id="80" w:name="_Toc199356546"/>
      <w:r w:rsidR="004014A5" w:rsidRPr="004014A5">
        <w:rPr>
          <w:rFonts w:ascii="Times" w:hAnsi="Times"/>
          <w:sz w:val="24"/>
          <w:szCs w:val="24"/>
        </w:rPr>
        <w:t>Análisis crítico del discurso</w:t>
      </w:r>
      <w:bookmarkEnd w:id="79"/>
      <w:bookmarkEnd w:id="80"/>
    </w:p>
    <w:p w14:paraId="2D31F1DE" w14:textId="3B185F22" w:rsidR="00255542" w:rsidRDefault="004014A5" w:rsidP="00255542">
      <w:pPr>
        <w:pStyle w:val="Prrafo"/>
        <w:rPr>
          <w:rFonts w:ascii="Times" w:hAnsi="Times"/>
          <w:szCs w:val="24"/>
        </w:rPr>
      </w:pPr>
      <w:r w:rsidRPr="004014A5">
        <w:rPr>
          <w:rFonts w:ascii="Times" w:hAnsi="Times"/>
          <w:szCs w:val="24"/>
        </w:rPr>
        <w:t>El 18 de agosto de 2024</w:t>
      </w:r>
      <w:r w:rsidR="00D948E4">
        <w:rPr>
          <w:rFonts w:ascii="Times" w:hAnsi="Times"/>
          <w:szCs w:val="24"/>
        </w:rPr>
        <w:t xml:space="preserve">, en la localidad toledana de Mocejón, se produjo el asesinato de un niño de 11 años, Mateo, </w:t>
      </w:r>
      <w:r w:rsidR="002728ED">
        <w:rPr>
          <w:rFonts w:ascii="Times" w:hAnsi="Times"/>
          <w:szCs w:val="24"/>
        </w:rPr>
        <w:t>qu</w:t>
      </w:r>
      <w:r w:rsidR="00C3630F">
        <w:rPr>
          <w:rFonts w:ascii="Times" w:hAnsi="Times"/>
          <w:szCs w:val="24"/>
        </w:rPr>
        <w:t>ien</w:t>
      </w:r>
      <w:r w:rsidR="002728ED">
        <w:rPr>
          <w:rFonts w:ascii="Times" w:hAnsi="Times"/>
          <w:szCs w:val="24"/>
        </w:rPr>
        <w:t xml:space="preserve"> fue </w:t>
      </w:r>
      <w:r w:rsidR="00D948E4">
        <w:rPr>
          <w:rFonts w:ascii="Times" w:hAnsi="Times"/>
          <w:szCs w:val="24"/>
        </w:rPr>
        <w:t>apuñalado por un agresor encapuchado en un campo de fútbol. Más allá de esta tragedia —</w:t>
      </w:r>
      <w:r w:rsidR="00C3630F">
        <w:rPr>
          <w:rFonts w:ascii="Times" w:hAnsi="Times"/>
          <w:szCs w:val="24"/>
        </w:rPr>
        <w:t xml:space="preserve">tanto </w:t>
      </w:r>
      <w:r w:rsidR="00D948E4">
        <w:rPr>
          <w:rFonts w:ascii="Times" w:hAnsi="Times"/>
          <w:szCs w:val="24"/>
        </w:rPr>
        <w:t xml:space="preserve">personal </w:t>
      </w:r>
      <w:r w:rsidR="00C3630F">
        <w:rPr>
          <w:rFonts w:ascii="Times" w:hAnsi="Times"/>
          <w:szCs w:val="24"/>
        </w:rPr>
        <w:t>como</w:t>
      </w:r>
      <w:r w:rsidR="00D948E4">
        <w:rPr>
          <w:rFonts w:ascii="Times" w:hAnsi="Times"/>
          <w:szCs w:val="24"/>
        </w:rPr>
        <w:t xml:space="preserve"> comunitaria—, este suceso se convirtió rápidamente en el centro de </w:t>
      </w:r>
      <w:r w:rsidR="00C3630F">
        <w:rPr>
          <w:rFonts w:ascii="Times" w:hAnsi="Times"/>
          <w:szCs w:val="24"/>
        </w:rPr>
        <w:t xml:space="preserve">multitud de </w:t>
      </w:r>
      <w:r w:rsidR="00D948E4">
        <w:rPr>
          <w:rFonts w:ascii="Times" w:hAnsi="Times"/>
          <w:szCs w:val="24"/>
        </w:rPr>
        <w:t xml:space="preserve">discursos </w:t>
      </w:r>
      <w:r w:rsidR="00C3630F">
        <w:rPr>
          <w:rFonts w:ascii="Times" w:hAnsi="Times"/>
          <w:szCs w:val="24"/>
        </w:rPr>
        <w:t>(</w:t>
      </w:r>
      <w:r w:rsidR="00D948E4">
        <w:rPr>
          <w:rFonts w:ascii="Times" w:hAnsi="Times"/>
          <w:szCs w:val="24"/>
        </w:rPr>
        <w:t>mediáticos, políticos y sociales</w:t>
      </w:r>
      <w:r w:rsidR="00C3630F">
        <w:rPr>
          <w:rFonts w:ascii="Times" w:hAnsi="Times"/>
          <w:szCs w:val="24"/>
        </w:rPr>
        <w:t>)</w:t>
      </w:r>
      <w:r w:rsidR="00D948E4">
        <w:rPr>
          <w:rFonts w:ascii="Times" w:hAnsi="Times"/>
          <w:szCs w:val="24"/>
        </w:rPr>
        <w:t xml:space="preserve"> cargados de connotaciones ideológicas. Por un lado, ciertos sectores</w:t>
      </w:r>
      <w:r w:rsidR="002728ED">
        <w:rPr>
          <w:rFonts w:ascii="Times" w:hAnsi="Times"/>
          <w:szCs w:val="24"/>
        </w:rPr>
        <w:t xml:space="preserve"> y personas</w:t>
      </w:r>
      <w:r w:rsidR="00D948E4">
        <w:rPr>
          <w:rFonts w:ascii="Times" w:hAnsi="Times"/>
          <w:szCs w:val="24"/>
        </w:rPr>
        <w:t xml:space="preserve"> aprovecharon la coyuntura para impulsar una narrativa</w:t>
      </w:r>
      <w:r w:rsidR="00C3630F">
        <w:rPr>
          <w:rFonts w:ascii="Times" w:hAnsi="Times"/>
          <w:szCs w:val="24"/>
        </w:rPr>
        <w:t xml:space="preserve"> de odio,</w:t>
      </w:r>
      <w:r w:rsidR="00D948E4">
        <w:rPr>
          <w:rFonts w:ascii="Times" w:hAnsi="Times"/>
          <w:szCs w:val="24"/>
        </w:rPr>
        <w:t xml:space="preserve"> </w:t>
      </w:r>
      <w:r w:rsidR="00C3630F">
        <w:rPr>
          <w:rFonts w:ascii="Times" w:hAnsi="Times"/>
          <w:szCs w:val="24"/>
        </w:rPr>
        <w:t>vinculando</w:t>
      </w:r>
      <w:r w:rsidR="00095335">
        <w:rPr>
          <w:rFonts w:ascii="Times" w:hAnsi="Times"/>
          <w:szCs w:val="24"/>
        </w:rPr>
        <w:t xml:space="preserve"> a</w:t>
      </w:r>
      <w:r w:rsidR="00D948E4">
        <w:rPr>
          <w:rFonts w:ascii="Times" w:hAnsi="Times"/>
          <w:szCs w:val="24"/>
        </w:rPr>
        <w:t xml:space="preserve"> la </w:t>
      </w:r>
      <w:r w:rsidR="00095335">
        <w:rPr>
          <w:rFonts w:ascii="Times" w:hAnsi="Times"/>
          <w:szCs w:val="24"/>
        </w:rPr>
        <w:t>población</w:t>
      </w:r>
      <w:r w:rsidR="00D948E4">
        <w:rPr>
          <w:rFonts w:ascii="Times" w:hAnsi="Times"/>
          <w:szCs w:val="24"/>
        </w:rPr>
        <w:t xml:space="preserve"> con la </w:t>
      </w:r>
      <w:r w:rsidR="00095335">
        <w:rPr>
          <w:rFonts w:ascii="Times" w:hAnsi="Times"/>
          <w:szCs w:val="24"/>
        </w:rPr>
        <w:t>delincuencia</w:t>
      </w:r>
      <w:r w:rsidR="00C3630F">
        <w:rPr>
          <w:rFonts w:ascii="Times" w:hAnsi="Times"/>
          <w:szCs w:val="24"/>
        </w:rPr>
        <w:t>,</w:t>
      </w:r>
      <w:r w:rsidR="00095335">
        <w:rPr>
          <w:rFonts w:ascii="Times" w:hAnsi="Times"/>
          <w:szCs w:val="24"/>
        </w:rPr>
        <w:t xml:space="preserve"> y</w:t>
      </w:r>
      <w:r w:rsidR="00D948E4">
        <w:rPr>
          <w:rFonts w:ascii="Times" w:hAnsi="Times"/>
          <w:szCs w:val="24"/>
        </w:rPr>
        <w:t xml:space="preserve"> generando</w:t>
      </w:r>
      <w:r w:rsidR="00C3630F">
        <w:rPr>
          <w:rFonts w:ascii="Times" w:hAnsi="Times"/>
          <w:szCs w:val="24"/>
        </w:rPr>
        <w:t xml:space="preserve"> así</w:t>
      </w:r>
      <w:r w:rsidR="00D948E4">
        <w:rPr>
          <w:rFonts w:ascii="Times" w:hAnsi="Times"/>
          <w:szCs w:val="24"/>
        </w:rPr>
        <w:t xml:space="preserve"> un clima de alarma social y de proliferación de bulos. </w:t>
      </w:r>
      <w:r w:rsidR="00C3630F">
        <w:rPr>
          <w:rFonts w:ascii="Times" w:hAnsi="Times"/>
          <w:szCs w:val="24"/>
        </w:rPr>
        <w:t>Por otro</w:t>
      </w:r>
      <w:r w:rsidR="007C439C">
        <w:rPr>
          <w:rFonts w:ascii="Times" w:hAnsi="Times"/>
          <w:szCs w:val="24"/>
        </w:rPr>
        <w:t xml:space="preserve"> lado</w:t>
      </w:r>
      <w:r w:rsidR="00D948E4">
        <w:rPr>
          <w:rFonts w:ascii="Times" w:hAnsi="Times"/>
          <w:szCs w:val="24"/>
        </w:rPr>
        <w:t>,</w:t>
      </w:r>
      <w:r w:rsidR="00C3630F">
        <w:rPr>
          <w:rFonts w:ascii="Times" w:hAnsi="Times"/>
          <w:szCs w:val="24"/>
        </w:rPr>
        <w:t xml:space="preserve"> para acometer esta situación,</w:t>
      </w:r>
      <w:r w:rsidR="00D948E4">
        <w:rPr>
          <w:rFonts w:ascii="Times" w:hAnsi="Times"/>
          <w:szCs w:val="24"/>
        </w:rPr>
        <w:t xml:space="preserve"> algunas voces institucionales y medios de verificación </w:t>
      </w:r>
      <w:r w:rsidR="002728ED">
        <w:rPr>
          <w:rFonts w:ascii="Times" w:hAnsi="Times"/>
          <w:szCs w:val="24"/>
        </w:rPr>
        <w:t>tuvieron que intervenir para desmentir estas falsedades y</w:t>
      </w:r>
      <w:r w:rsidR="00C3630F">
        <w:rPr>
          <w:rFonts w:ascii="Times" w:hAnsi="Times"/>
          <w:szCs w:val="24"/>
        </w:rPr>
        <w:t xml:space="preserve"> sobre todo</w:t>
      </w:r>
      <w:r w:rsidR="002728ED">
        <w:rPr>
          <w:rFonts w:ascii="Times" w:hAnsi="Times"/>
          <w:szCs w:val="24"/>
        </w:rPr>
        <w:t xml:space="preserve"> pedir prudencia ante la oleada de odio desatada.</w:t>
      </w:r>
      <w:r w:rsidR="00255542">
        <w:rPr>
          <w:rFonts w:ascii="Times" w:hAnsi="Times"/>
          <w:szCs w:val="24"/>
        </w:rPr>
        <w:t xml:space="preserve"> </w:t>
      </w:r>
    </w:p>
    <w:p w14:paraId="495F80BC" w14:textId="2764CD25" w:rsidR="00534658" w:rsidRDefault="00255542" w:rsidP="00C5406F">
      <w:pPr>
        <w:pStyle w:val="Prrafo"/>
        <w:rPr>
          <w:rFonts w:ascii="Times" w:hAnsi="Times"/>
          <w:szCs w:val="24"/>
        </w:rPr>
      </w:pPr>
      <w:r>
        <w:rPr>
          <w:rFonts w:ascii="Times" w:hAnsi="Times"/>
          <w:szCs w:val="24"/>
        </w:rPr>
        <w:t>E</w:t>
      </w:r>
      <w:r w:rsidR="004014A5" w:rsidRPr="004014A5">
        <w:rPr>
          <w:rFonts w:ascii="Times" w:hAnsi="Times"/>
          <w:szCs w:val="24"/>
        </w:rPr>
        <w:t xml:space="preserve">n este análisis se examina </w:t>
      </w:r>
      <w:r>
        <w:rPr>
          <w:rFonts w:ascii="Times" w:hAnsi="Times"/>
          <w:szCs w:val="24"/>
        </w:rPr>
        <w:t>desde una perspectiva crítica</w:t>
      </w:r>
      <w:r w:rsidR="004014A5" w:rsidRPr="004014A5">
        <w:rPr>
          <w:rFonts w:ascii="Times" w:hAnsi="Times"/>
          <w:szCs w:val="24"/>
        </w:rPr>
        <w:t xml:space="preserve"> cómo se </w:t>
      </w:r>
      <w:r>
        <w:rPr>
          <w:rFonts w:ascii="Times" w:hAnsi="Times"/>
          <w:szCs w:val="24"/>
        </w:rPr>
        <w:t>formaron</w:t>
      </w:r>
      <w:r w:rsidR="004014A5" w:rsidRPr="004014A5">
        <w:rPr>
          <w:rFonts w:ascii="Times" w:hAnsi="Times"/>
          <w:szCs w:val="24"/>
        </w:rPr>
        <w:t xml:space="preserve"> los discursos, </w:t>
      </w:r>
      <w:r w:rsidR="006F10D8">
        <w:rPr>
          <w:rFonts w:ascii="Times" w:hAnsi="Times"/>
          <w:szCs w:val="24"/>
        </w:rPr>
        <w:t>abordando</w:t>
      </w:r>
      <w:r w:rsidR="004014A5" w:rsidRPr="004014A5">
        <w:rPr>
          <w:rFonts w:ascii="Times" w:hAnsi="Times"/>
          <w:szCs w:val="24"/>
        </w:rPr>
        <w:t xml:space="preserve"> el rol de </w:t>
      </w:r>
      <w:r>
        <w:rPr>
          <w:rFonts w:ascii="Times" w:hAnsi="Times"/>
          <w:szCs w:val="24"/>
        </w:rPr>
        <w:t>distintos</w:t>
      </w:r>
      <w:r w:rsidR="004014A5" w:rsidRPr="004014A5">
        <w:rPr>
          <w:rFonts w:ascii="Times" w:hAnsi="Times"/>
          <w:szCs w:val="24"/>
        </w:rPr>
        <w:t xml:space="preserve"> actores</w:t>
      </w:r>
      <w:r>
        <w:rPr>
          <w:rFonts w:ascii="Times" w:hAnsi="Times"/>
          <w:szCs w:val="24"/>
        </w:rPr>
        <w:t xml:space="preserve"> en la construcción de las interpretaciones de este acontecimiento. Entre los actores se encuentran </w:t>
      </w:r>
      <w:r w:rsidR="004014A5" w:rsidRPr="004014A5">
        <w:rPr>
          <w:rFonts w:ascii="Times" w:hAnsi="Times"/>
          <w:szCs w:val="24"/>
        </w:rPr>
        <w:t xml:space="preserve">medios de comunicación de distintas líneas editoriales, discursos políticos (especialmente </w:t>
      </w:r>
      <w:r w:rsidR="006F10D8">
        <w:rPr>
          <w:rFonts w:ascii="Times" w:hAnsi="Times"/>
          <w:szCs w:val="24"/>
        </w:rPr>
        <w:t>de la extrema derecha</w:t>
      </w:r>
      <w:r w:rsidR="004014A5" w:rsidRPr="004014A5">
        <w:rPr>
          <w:rFonts w:ascii="Times" w:hAnsi="Times"/>
          <w:szCs w:val="24"/>
        </w:rPr>
        <w:t xml:space="preserve">), personajes influyentes en </w:t>
      </w:r>
      <w:r>
        <w:rPr>
          <w:rFonts w:ascii="Times" w:hAnsi="Times"/>
          <w:szCs w:val="24"/>
        </w:rPr>
        <w:t>plataformas digitales y redes sociales, así como contenido de</w:t>
      </w:r>
      <w:r w:rsidR="004014A5" w:rsidRPr="004014A5">
        <w:rPr>
          <w:rFonts w:ascii="Times" w:hAnsi="Times"/>
          <w:szCs w:val="24"/>
        </w:rPr>
        <w:t xml:space="preserve"> foros</w:t>
      </w:r>
      <w:r w:rsidR="006F10D8">
        <w:rPr>
          <w:rFonts w:ascii="Times" w:hAnsi="Times"/>
          <w:szCs w:val="24"/>
        </w:rPr>
        <w:t xml:space="preserve"> </w:t>
      </w:r>
      <w:r>
        <w:rPr>
          <w:rFonts w:ascii="Times" w:hAnsi="Times"/>
          <w:szCs w:val="24"/>
        </w:rPr>
        <w:t>de gran influencia en el ámbito hispano</w:t>
      </w:r>
      <w:r w:rsidR="006F10D8">
        <w:rPr>
          <w:rFonts w:ascii="Times" w:hAnsi="Times"/>
          <w:szCs w:val="24"/>
        </w:rPr>
        <w:t>.</w:t>
      </w:r>
      <w:r w:rsidR="00C5406F">
        <w:rPr>
          <w:rFonts w:ascii="Times" w:hAnsi="Times"/>
          <w:szCs w:val="24"/>
        </w:rPr>
        <w:t xml:space="preserve"> </w:t>
      </w:r>
      <w:r w:rsidR="0039060E">
        <w:rPr>
          <w:rFonts w:ascii="Times" w:hAnsi="Times"/>
          <w:szCs w:val="24"/>
        </w:rPr>
        <w:t>Con ello</w:t>
      </w:r>
      <w:r w:rsidR="004014A5" w:rsidRPr="004014A5">
        <w:rPr>
          <w:rFonts w:ascii="Times" w:hAnsi="Times"/>
          <w:szCs w:val="24"/>
        </w:rPr>
        <w:t xml:space="preserve">, se ilustra cómo desde ciertas esferas se </w:t>
      </w:r>
      <w:r w:rsidR="00534658">
        <w:rPr>
          <w:rFonts w:ascii="Times" w:hAnsi="Times"/>
          <w:szCs w:val="24"/>
        </w:rPr>
        <w:t>establecían diversos</w:t>
      </w:r>
      <w:r w:rsidR="004014A5" w:rsidRPr="004014A5">
        <w:rPr>
          <w:rFonts w:ascii="Times" w:hAnsi="Times"/>
          <w:szCs w:val="24"/>
        </w:rPr>
        <w:t xml:space="preserve"> marcos interpretativos xenófobos</w:t>
      </w:r>
      <w:r w:rsidR="0039060E">
        <w:rPr>
          <w:rFonts w:ascii="Times" w:hAnsi="Times"/>
          <w:szCs w:val="24"/>
        </w:rPr>
        <w:t xml:space="preserve"> y racistas</w:t>
      </w:r>
      <w:r w:rsidR="004014A5" w:rsidRPr="004014A5">
        <w:rPr>
          <w:rFonts w:ascii="Times" w:hAnsi="Times"/>
          <w:szCs w:val="24"/>
        </w:rPr>
        <w:t xml:space="preserve"> que </w:t>
      </w:r>
      <w:r w:rsidR="00534658">
        <w:rPr>
          <w:rFonts w:ascii="Times" w:hAnsi="Times"/>
          <w:szCs w:val="24"/>
        </w:rPr>
        <w:t>asociaban</w:t>
      </w:r>
      <w:r w:rsidR="0039060E">
        <w:rPr>
          <w:rFonts w:ascii="Times" w:hAnsi="Times"/>
          <w:szCs w:val="24"/>
        </w:rPr>
        <w:t xml:space="preserve"> a </w:t>
      </w:r>
      <w:r w:rsidR="00BF6F34">
        <w:rPr>
          <w:rFonts w:ascii="Times" w:hAnsi="Times"/>
          <w:szCs w:val="24"/>
        </w:rPr>
        <w:t>una persona</w:t>
      </w:r>
      <w:r w:rsidR="0039060E">
        <w:rPr>
          <w:rFonts w:ascii="Times" w:hAnsi="Times"/>
          <w:szCs w:val="24"/>
        </w:rPr>
        <w:t xml:space="preserve"> migrante </w:t>
      </w:r>
      <w:r w:rsidR="004014A5" w:rsidRPr="004014A5">
        <w:rPr>
          <w:rFonts w:ascii="Times" w:hAnsi="Times"/>
          <w:szCs w:val="24"/>
        </w:rPr>
        <w:t>como culpable</w:t>
      </w:r>
      <w:r w:rsidR="00C3630F">
        <w:rPr>
          <w:rFonts w:ascii="Times" w:hAnsi="Times"/>
          <w:szCs w:val="24"/>
        </w:rPr>
        <w:t xml:space="preserve"> del asesinato</w:t>
      </w:r>
      <w:r w:rsidR="0039060E">
        <w:rPr>
          <w:rFonts w:ascii="Times" w:hAnsi="Times"/>
          <w:szCs w:val="24"/>
        </w:rPr>
        <w:t xml:space="preserve"> y como una amenaza</w:t>
      </w:r>
      <w:r w:rsidR="004014A5" w:rsidRPr="004014A5">
        <w:rPr>
          <w:rFonts w:ascii="Times" w:hAnsi="Times"/>
          <w:szCs w:val="24"/>
        </w:rPr>
        <w:t xml:space="preserve">, alimentando un pánico moral </w:t>
      </w:r>
      <w:r w:rsidR="00534658">
        <w:rPr>
          <w:rFonts w:ascii="Times" w:hAnsi="Times"/>
          <w:szCs w:val="24"/>
        </w:rPr>
        <w:t>en la sociedad</w:t>
      </w:r>
      <w:r w:rsidR="004014A5" w:rsidRPr="004014A5">
        <w:rPr>
          <w:rFonts w:ascii="Times" w:hAnsi="Times"/>
          <w:szCs w:val="24"/>
        </w:rPr>
        <w:t xml:space="preserve">. </w:t>
      </w:r>
      <w:r w:rsidR="00534658">
        <w:rPr>
          <w:rFonts w:ascii="Times" w:hAnsi="Times"/>
          <w:szCs w:val="24"/>
        </w:rPr>
        <w:t>Además, se analiza cómo se trataba de contrarrestar a estos marcos con discursos</w:t>
      </w:r>
      <w:r w:rsidR="005C539F">
        <w:rPr>
          <w:rFonts w:ascii="Times" w:hAnsi="Times"/>
          <w:szCs w:val="24"/>
        </w:rPr>
        <w:t xml:space="preserve"> discrepantes</w:t>
      </w:r>
      <w:r w:rsidR="00534658">
        <w:rPr>
          <w:rFonts w:ascii="Times" w:hAnsi="Times"/>
          <w:szCs w:val="24"/>
        </w:rPr>
        <w:t xml:space="preserve"> y cómo todo ello afectó en la opinión pública —por ejemplo, consolidando prejuicios, generando miedo social o silenciando voces </w:t>
      </w:r>
      <w:r w:rsidR="00271B04">
        <w:rPr>
          <w:rFonts w:ascii="Times" w:hAnsi="Times"/>
          <w:szCs w:val="24"/>
        </w:rPr>
        <w:t>“</w:t>
      </w:r>
      <w:r w:rsidR="00534658">
        <w:rPr>
          <w:rFonts w:ascii="Times" w:hAnsi="Times"/>
          <w:szCs w:val="24"/>
        </w:rPr>
        <w:t>disidentes</w:t>
      </w:r>
      <w:r w:rsidR="00271B04">
        <w:rPr>
          <w:rFonts w:ascii="Times" w:hAnsi="Times"/>
          <w:szCs w:val="24"/>
        </w:rPr>
        <w:t>”</w:t>
      </w:r>
      <w:r w:rsidR="00042D69">
        <w:rPr>
          <w:rFonts w:ascii="Times" w:hAnsi="Times"/>
          <w:szCs w:val="24"/>
        </w:rPr>
        <w:t>—</w:t>
      </w:r>
      <w:r w:rsidR="00534658">
        <w:rPr>
          <w:rFonts w:ascii="Times" w:hAnsi="Times"/>
          <w:szCs w:val="24"/>
        </w:rPr>
        <w:t>.</w:t>
      </w:r>
      <w:r w:rsidR="005C539F">
        <w:rPr>
          <w:rFonts w:ascii="Times" w:hAnsi="Times"/>
          <w:szCs w:val="24"/>
        </w:rPr>
        <w:t xml:space="preserve"> </w:t>
      </w:r>
      <w:r w:rsidR="00271B04">
        <w:rPr>
          <w:rFonts w:ascii="Times" w:hAnsi="Times"/>
          <w:szCs w:val="24"/>
        </w:rPr>
        <w:t>Con todo ello</w:t>
      </w:r>
      <w:r w:rsidR="005C539F">
        <w:rPr>
          <w:rFonts w:ascii="Times" w:hAnsi="Times"/>
          <w:szCs w:val="24"/>
        </w:rPr>
        <w:t xml:space="preserve"> se </w:t>
      </w:r>
      <w:r w:rsidR="00271B04">
        <w:rPr>
          <w:rFonts w:ascii="Times" w:hAnsi="Times"/>
          <w:szCs w:val="24"/>
        </w:rPr>
        <w:t>pretende</w:t>
      </w:r>
      <w:r w:rsidR="005C539F">
        <w:rPr>
          <w:rFonts w:ascii="Times" w:hAnsi="Times"/>
          <w:szCs w:val="24"/>
        </w:rPr>
        <w:t xml:space="preserve"> </w:t>
      </w:r>
      <w:r w:rsidR="005C539F" w:rsidRPr="005C539F">
        <w:rPr>
          <w:rFonts w:ascii="Times" w:hAnsi="Times"/>
          <w:szCs w:val="24"/>
        </w:rPr>
        <w:t>desentraña</w:t>
      </w:r>
      <w:r w:rsidR="005C539F">
        <w:rPr>
          <w:rFonts w:ascii="Times" w:hAnsi="Times"/>
          <w:szCs w:val="24"/>
        </w:rPr>
        <w:t>r</w:t>
      </w:r>
      <w:r w:rsidR="005C539F" w:rsidRPr="005C539F">
        <w:rPr>
          <w:rFonts w:ascii="Times" w:hAnsi="Times"/>
          <w:szCs w:val="24"/>
        </w:rPr>
        <w:t xml:space="preserve"> la conexión entre la desinformación y </w:t>
      </w:r>
      <w:r w:rsidR="00672357">
        <w:rPr>
          <w:rFonts w:ascii="Times" w:hAnsi="Times"/>
          <w:szCs w:val="24"/>
        </w:rPr>
        <w:t>la construcción de un vínculo entre</w:t>
      </w:r>
      <w:r w:rsidR="005C539F" w:rsidRPr="005C539F">
        <w:rPr>
          <w:rFonts w:ascii="Times" w:hAnsi="Times"/>
          <w:szCs w:val="24"/>
        </w:rPr>
        <w:t xml:space="preserve"> la </w:t>
      </w:r>
      <w:r w:rsidR="00271B04">
        <w:rPr>
          <w:rFonts w:ascii="Times" w:hAnsi="Times"/>
          <w:szCs w:val="24"/>
        </w:rPr>
        <w:t>población migrante</w:t>
      </w:r>
      <w:r w:rsidR="005C539F" w:rsidRPr="005C539F">
        <w:rPr>
          <w:rFonts w:ascii="Times" w:hAnsi="Times"/>
          <w:szCs w:val="24"/>
        </w:rPr>
        <w:t xml:space="preserve"> y la delincuencia</w:t>
      </w:r>
      <w:r w:rsidR="005C539F">
        <w:rPr>
          <w:rFonts w:ascii="Times" w:hAnsi="Times"/>
          <w:szCs w:val="24"/>
        </w:rPr>
        <w:t>.</w:t>
      </w:r>
    </w:p>
    <w:p w14:paraId="757E5C7F" w14:textId="72FC2E1E" w:rsidR="004014A5" w:rsidRPr="007162A3" w:rsidRDefault="004014A5" w:rsidP="004014A5">
      <w:pPr>
        <w:pStyle w:val="Ttulo20"/>
        <w:jc w:val="both"/>
        <w:rPr>
          <w:rFonts w:ascii="Times" w:hAnsi="Times"/>
          <w:sz w:val="24"/>
          <w:szCs w:val="24"/>
        </w:rPr>
      </w:pPr>
      <w:bookmarkStart w:id="81" w:name="_Toc199356547"/>
      <w:r w:rsidRPr="004014A5">
        <w:rPr>
          <w:rFonts w:ascii="Times" w:hAnsi="Times"/>
          <w:sz w:val="24"/>
          <w:szCs w:val="24"/>
        </w:rPr>
        <w:t>Bulos</w:t>
      </w:r>
      <w:r w:rsidRPr="00DF026C">
        <w:rPr>
          <w:rFonts w:ascii="Times" w:hAnsi="Times"/>
          <w:sz w:val="24"/>
          <w:szCs w:val="24"/>
        </w:rPr>
        <w:t>, demonios populares y pánicos morales</w:t>
      </w:r>
      <w:r w:rsidRPr="004014A5">
        <w:rPr>
          <w:rFonts w:ascii="Times" w:hAnsi="Times"/>
          <w:sz w:val="24"/>
          <w:szCs w:val="24"/>
        </w:rPr>
        <w:t>: el inmigrante como chivo expiatorio</w:t>
      </w:r>
      <w:bookmarkEnd w:id="81"/>
    </w:p>
    <w:p w14:paraId="1C871C4E" w14:textId="20526228" w:rsidR="00A42611" w:rsidRDefault="003A1438" w:rsidP="00A42611">
      <w:pPr>
        <w:pStyle w:val="Prrafo"/>
      </w:pPr>
      <w:r>
        <w:rPr>
          <w:rFonts w:ascii="Times" w:hAnsi="Times"/>
        </w:rPr>
        <w:t>Inmediatamente después de la comisión del delito</w:t>
      </w:r>
      <w:r w:rsidRPr="003A1438">
        <w:rPr>
          <w:rFonts w:ascii="Times" w:hAnsi="Times"/>
        </w:rPr>
        <w:t xml:space="preserve">, cuando aún </w:t>
      </w:r>
      <w:r w:rsidR="00A55F65">
        <w:rPr>
          <w:rFonts w:ascii="Times" w:hAnsi="Times"/>
        </w:rPr>
        <w:t>se desconocía tanto</w:t>
      </w:r>
      <w:r w:rsidRPr="003A1438">
        <w:rPr>
          <w:rFonts w:ascii="Times" w:hAnsi="Times"/>
        </w:rPr>
        <w:t xml:space="preserve"> la identidad </w:t>
      </w:r>
      <w:r w:rsidR="00A55F65">
        <w:rPr>
          <w:rFonts w:ascii="Times" w:hAnsi="Times"/>
        </w:rPr>
        <w:t>como la motivación</w:t>
      </w:r>
      <w:r w:rsidRPr="003A1438">
        <w:rPr>
          <w:rFonts w:ascii="Times" w:hAnsi="Times"/>
        </w:rPr>
        <w:t xml:space="preserve"> del </w:t>
      </w:r>
      <w:r>
        <w:rPr>
          <w:rFonts w:ascii="Times" w:hAnsi="Times"/>
        </w:rPr>
        <w:t>presunto agresor</w:t>
      </w:r>
      <w:r w:rsidRPr="003A1438">
        <w:rPr>
          <w:rFonts w:ascii="Times" w:hAnsi="Times"/>
        </w:rPr>
        <w:t xml:space="preserve">, comenzaron a circular en </w:t>
      </w:r>
      <w:r w:rsidR="00A55F65">
        <w:rPr>
          <w:rFonts w:ascii="Times" w:hAnsi="Times"/>
        </w:rPr>
        <w:t>el entorno digital</w:t>
      </w:r>
      <w:r w:rsidRPr="003A1438">
        <w:rPr>
          <w:rFonts w:ascii="Times" w:hAnsi="Times"/>
        </w:rPr>
        <w:t xml:space="preserve"> </w:t>
      </w:r>
      <w:r w:rsidR="00A55F65">
        <w:rPr>
          <w:rFonts w:ascii="Times" w:hAnsi="Times"/>
        </w:rPr>
        <w:t>múltiples</w:t>
      </w:r>
      <w:r w:rsidRPr="003A1438">
        <w:rPr>
          <w:rFonts w:ascii="Times" w:hAnsi="Times"/>
        </w:rPr>
        <w:t xml:space="preserve"> afirmaciones infundadas sobre </w:t>
      </w:r>
      <w:r w:rsidR="00A55F65">
        <w:rPr>
          <w:rFonts w:ascii="Times" w:hAnsi="Times"/>
        </w:rPr>
        <w:t>este suceso</w:t>
      </w:r>
      <w:r w:rsidRPr="003A1438">
        <w:rPr>
          <w:rFonts w:ascii="Times" w:hAnsi="Times"/>
        </w:rPr>
        <w:t>.</w:t>
      </w:r>
      <w:r w:rsidR="00A55F65">
        <w:rPr>
          <w:rFonts w:ascii="Times" w:hAnsi="Times"/>
        </w:rPr>
        <w:t xml:space="preserve"> Estos</w:t>
      </w:r>
      <w:r w:rsidRPr="003A1438">
        <w:rPr>
          <w:rFonts w:ascii="Times" w:hAnsi="Times"/>
        </w:rPr>
        <w:t xml:space="preserve"> bulos apuntaban a un perfil de demonio popular muy concreto: un inmigrante joven, de origen magrebí, alojado en un centro de menores. Según </w:t>
      </w:r>
      <w:proofErr w:type="spellStart"/>
      <w:r w:rsidRPr="003A1438">
        <w:rPr>
          <w:rFonts w:ascii="Times" w:hAnsi="Times"/>
        </w:rPr>
        <w:t>VerificaRTVE</w:t>
      </w:r>
      <w:proofErr w:type="spellEnd"/>
      <w:r w:rsidR="005019CD">
        <w:rPr>
          <w:rFonts w:ascii="Times" w:hAnsi="Times"/>
        </w:rPr>
        <w:t xml:space="preserve"> (</w:t>
      </w:r>
      <w:r w:rsidR="001F68E0" w:rsidRPr="001E0186">
        <w:rPr>
          <w:rFonts w:ascii="Times" w:hAnsi="Times" w:cs="Times"/>
          <w:noProof/>
        </w:rPr>
        <w:t>20 de agosto de 2024</w:t>
      </w:r>
      <w:r w:rsidR="005019CD">
        <w:rPr>
          <w:rFonts w:ascii="Times" w:hAnsi="Times"/>
        </w:rPr>
        <w:t>)</w:t>
      </w:r>
      <w:r w:rsidRPr="003A1438">
        <w:rPr>
          <w:rFonts w:ascii="Times" w:hAnsi="Times"/>
        </w:rPr>
        <w:t xml:space="preserve">, </w:t>
      </w:r>
      <w:r w:rsidR="005A71CF">
        <w:rPr>
          <w:rFonts w:ascii="Times" w:hAnsi="Times"/>
        </w:rPr>
        <w:t>d</w:t>
      </w:r>
      <w:r w:rsidR="005A71CF" w:rsidRPr="005A71CF">
        <w:rPr>
          <w:rFonts w:ascii="Times" w:hAnsi="Times"/>
        </w:rPr>
        <w:t xml:space="preserve">esde </w:t>
      </w:r>
      <w:r w:rsidR="005A71CF">
        <w:rPr>
          <w:rFonts w:ascii="Times" w:hAnsi="Times"/>
        </w:rPr>
        <w:t>el primer momento,</w:t>
      </w:r>
      <w:r w:rsidR="005A71CF" w:rsidRPr="005A71CF">
        <w:rPr>
          <w:rFonts w:ascii="Times" w:hAnsi="Times"/>
        </w:rPr>
        <w:t xml:space="preserve"> tras conocerse el suceso, comenzaron a circular en </w:t>
      </w:r>
      <w:r w:rsidR="005A71CF">
        <w:rPr>
          <w:rFonts w:ascii="Times" w:hAnsi="Times"/>
        </w:rPr>
        <w:t xml:space="preserve">plataformas digitales y </w:t>
      </w:r>
      <w:r w:rsidR="005A71CF" w:rsidRPr="005A71CF">
        <w:rPr>
          <w:rFonts w:ascii="Times" w:hAnsi="Times"/>
        </w:rPr>
        <w:t xml:space="preserve">redes sociales diversas afirmaciones infundadas sobre el origen y la edad del presunto agresor. En concreto, varias publicaciones aseguraban que el </w:t>
      </w:r>
      <w:r w:rsidR="005A71CF">
        <w:rPr>
          <w:rFonts w:ascii="Times" w:hAnsi="Times"/>
        </w:rPr>
        <w:t>agresor</w:t>
      </w:r>
      <w:r w:rsidR="005A71CF" w:rsidRPr="005A71CF">
        <w:rPr>
          <w:rFonts w:ascii="Times" w:hAnsi="Times"/>
        </w:rPr>
        <w:t xml:space="preserve"> era una persona de origen magrebí, que tenía 16 años y que residía en un hotel de Mocejón destinado a acoger a inmigrantes en situación irregular</w:t>
      </w:r>
      <w:r w:rsidR="002965E3">
        <w:rPr>
          <w:noProof/>
        </w:rPr>
        <w:t xml:space="preserve"> (VerificaRTVE, </w:t>
      </w:r>
      <w:r w:rsidR="001F68E0" w:rsidRPr="001E0186">
        <w:rPr>
          <w:rFonts w:ascii="Times" w:hAnsi="Times" w:cs="Times"/>
          <w:noProof/>
        </w:rPr>
        <w:t>20 de agosto de 2024</w:t>
      </w:r>
      <w:r w:rsidR="002965E3">
        <w:rPr>
          <w:noProof/>
        </w:rPr>
        <w:t>).</w:t>
      </w:r>
    </w:p>
    <w:p w14:paraId="618D3E1A" w14:textId="7DF80091" w:rsidR="005E436A" w:rsidRDefault="005E436A" w:rsidP="00672357">
      <w:pPr>
        <w:pStyle w:val="Prrafo"/>
      </w:pPr>
      <w:r>
        <w:t>En primer lugar, se construye un contexto de manipulación mediante la búsqueda y selección de información que sugiera, directa o indirectamente, la posible implicación de la población migrante en el suceso. Por ejemplo, en la Figura 1</w:t>
      </w:r>
      <w:r w:rsidR="00EB4916">
        <w:t xml:space="preserve"> se observa cómo, para comentar lo sucedido, </w:t>
      </w:r>
      <w:r w:rsidR="0004420B">
        <w:t xml:space="preserve">se </w:t>
      </w:r>
      <w:r w:rsidR="00EB4916">
        <w:t xml:space="preserve">incluye un mapa en el que se señala la presencia de una mezquita </w:t>
      </w:r>
      <w:r w:rsidR="00CB1083">
        <w:t>cerca</w:t>
      </w:r>
      <w:r w:rsidR="00EB4916">
        <w:t xml:space="preserve"> del lugar donde se ha cometido el asesinato</w:t>
      </w:r>
      <w:r w:rsidR="0004420B">
        <w:t xml:space="preserve"> y, a</w:t>
      </w:r>
      <w:r w:rsidR="00CB1083">
        <w:t>demás,</w:t>
      </w:r>
      <w:r w:rsidR="00EB4916">
        <w:t xml:space="preserve"> </w:t>
      </w:r>
      <w:r w:rsidR="0004420B">
        <w:t>introduce</w:t>
      </w:r>
      <w:r w:rsidR="00EB4916">
        <w:t xml:space="preserve"> un gráfico </w:t>
      </w:r>
      <w:r w:rsidR="00CB1083">
        <w:t xml:space="preserve">que </w:t>
      </w:r>
      <w:r w:rsidR="0004420B">
        <w:t>detalla</w:t>
      </w:r>
      <w:r w:rsidR="00CB1083">
        <w:t xml:space="preserve"> la composición </w:t>
      </w:r>
      <w:r w:rsidR="00EB4916">
        <w:t>de la población migrante</w:t>
      </w:r>
      <w:r w:rsidR="00CB1083">
        <w:t xml:space="preserve"> en el municipio</w:t>
      </w:r>
      <w:r w:rsidR="00EB4916">
        <w:t xml:space="preserve">, </w:t>
      </w:r>
      <w:r w:rsidR="00CB1083">
        <w:t>destacando que la mayoría procede de Marruecos</w:t>
      </w:r>
      <w:r w:rsidR="00EB4916">
        <w:t>.</w:t>
      </w:r>
      <w:r w:rsidR="00CB1083">
        <w:t xml:space="preserve"> Mediante esta combinación</w:t>
      </w:r>
      <w:r w:rsidR="002B60F6">
        <w:t>, así como con la incorporación</w:t>
      </w:r>
      <w:r w:rsidR="00CB1083">
        <w:t xml:space="preserve"> de elementos visuales, esta persona sugiere</w:t>
      </w:r>
      <w:r w:rsidR="002B60F6">
        <w:t xml:space="preserve"> la existencia de una relación implícita entre el delito y la </w:t>
      </w:r>
      <w:r w:rsidR="00A13479">
        <w:t>población migrante</w:t>
      </w:r>
      <w:r w:rsidR="002B60F6">
        <w:t xml:space="preserve"> marroquí</w:t>
      </w:r>
      <w:r w:rsidR="0004420B">
        <w:t>. De esta manera, se</w:t>
      </w:r>
      <w:r w:rsidR="002B60F6">
        <w:t xml:space="preserve"> refuerza una narrativa</w:t>
      </w:r>
      <w:r w:rsidR="0004420B">
        <w:t xml:space="preserve"> que puede </w:t>
      </w:r>
      <w:r w:rsidR="00A13479">
        <w:t>llevar</w:t>
      </w:r>
      <w:r w:rsidR="0004420B">
        <w:t xml:space="preserve"> a asociaciones erróneas y estigmatizantes.</w:t>
      </w:r>
    </w:p>
    <w:p w14:paraId="104BBF64" w14:textId="2A851BB5" w:rsidR="00294AC9" w:rsidRPr="00392BE7" w:rsidRDefault="00294AC9" w:rsidP="00294AC9">
      <w:pPr>
        <w:pStyle w:val="Descripcin"/>
        <w:spacing w:after="120"/>
        <w:jc w:val="center"/>
        <w:rPr>
          <w:rFonts w:ascii="Times" w:hAnsi="Times"/>
          <w:sz w:val="22"/>
          <w:szCs w:val="22"/>
        </w:rPr>
      </w:pPr>
      <w:bookmarkStart w:id="82" w:name="_Ref83619020"/>
      <w:bookmarkStart w:id="83" w:name="_Toc105133977"/>
      <w:bookmarkStart w:id="84" w:name="_Toc199356489"/>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Pr>
          <w:rFonts w:ascii="Times" w:hAnsi="Times"/>
          <w:noProof/>
          <w:sz w:val="22"/>
          <w:szCs w:val="22"/>
        </w:rPr>
        <w:t>1</w:t>
      </w:r>
      <w:r w:rsidRPr="00392BE7">
        <w:rPr>
          <w:rFonts w:ascii="Times" w:hAnsi="Times"/>
          <w:sz w:val="22"/>
          <w:szCs w:val="22"/>
        </w:rPr>
        <w:fldChar w:fldCharType="end"/>
      </w:r>
      <w:bookmarkEnd w:id="82"/>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9A5CA6" w:rsidRPr="009A5CA6">
        <w:rPr>
          <w:rFonts w:ascii="Times" w:hAnsi="Times"/>
          <w:sz w:val="22"/>
          <w:szCs w:val="22"/>
        </w:rPr>
        <w:t>Publicación de una figura influyente que insinúa la presunta implicación de una persona migrante de origen árabe en los hechos</w:t>
      </w:r>
      <w:r w:rsidRPr="00392BE7">
        <w:rPr>
          <w:rFonts w:ascii="Times" w:hAnsi="Times"/>
          <w:sz w:val="22"/>
          <w:szCs w:val="22"/>
        </w:rPr>
        <w:t>.</w:t>
      </w:r>
      <w:bookmarkEnd w:id="83"/>
      <w:bookmarkEnd w:id="84"/>
    </w:p>
    <w:p w14:paraId="44FA0C36" w14:textId="45BC2907" w:rsidR="00294AC9" w:rsidRDefault="00333C5B" w:rsidP="00294AC9">
      <w:pPr>
        <w:pStyle w:val="Prrafo"/>
        <w:ind w:firstLine="0"/>
        <w:jc w:val="center"/>
        <w:rPr>
          <w:noProof/>
        </w:rPr>
      </w:pPr>
      <w:r>
        <w:rPr>
          <w:noProof/>
        </w:rPr>
        <w:drawing>
          <wp:inline distT="0" distB="0" distL="0" distR="0" wp14:anchorId="07D84E98" wp14:editId="02D1CD43">
            <wp:extent cx="2892951" cy="3118146"/>
            <wp:effectExtent l="114300" t="114300" r="98425" b="120650"/>
            <wp:docPr id="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892425" cy="3117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B345E3" w14:textId="77777777" w:rsidR="00294AC9" w:rsidRDefault="00294AC9" w:rsidP="00294AC9">
      <w:pPr>
        <w:pStyle w:val="Prrafo"/>
        <w:ind w:firstLine="0"/>
        <w:jc w:val="center"/>
        <w:rPr>
          <w:noProof/>
          <w:sz w:val="22"/>
          <w:szCs w:val="22"/>
        </w:rPr>
      </w:pPr>
      <w:r w:rsidRPr="00392BE7">
        <w:rPr>
          <w:noProof/>
          <w:sz w:val="22"/>
          <w:szCs w:val="22"/>
        </w:rPr>
        <w:t>Fuente:</w:t>
      </w:r>
      <w:r>
        <w:rPr>
          <w:noProof/>
          <w:sz w:val="22"/>
          <w:szCs w:val="22"/>
        </w:rPr>
        <w:t xml:space="preserve"> Red social X. Perfil de @Alvise_oficial_</w:t>
      </w:r>
    </w:p>
    <w:p w14:paraId="3FE62B9A" w14:textId="288F8A41" w:rsidR="004D377D" w:rsidRDefault="004D377D" w:rsidP="005E436A">
      <w:pPr>
        <w:pStyle w:val="Prrafo"/>
      </w:pPr>
      <w:bookmarkStart w:id="85" w:name="_Hlk195977274"/>
      <w:r>
        <w:t xml:space="preserve">En la Figura 2, por su parte, se habla abiertamente de una supuesta manipulación informativa en función del origen del agresor. </w:t>
      </w:r>
      <w:r w:rsidR="003C1971">
        <w:t>En este caso,</w:t>
      </w:r>
      <w:r>
        <w:t xml:space="preserve"> se sugiere que</w:t>
      </w:r>
      <w:r w:rsidR="00615650">
        <w:t>,</w:t>
      </w:r>
      <w:r>
        <w:t xml:space="preserve"> </w:t>
      </w:r>
      <w:r w:rsidR="003C1971">
        <w:t>si</w:t>
      </w:r>
      <w:r>
        <w:t xml:space="preserve"> el delito ha sido cometido </w:t>
      </w:r>
      <w:bookmarkEnd w:id="85"/>
      <w:r>
        <w:t xml:space="preserve">por una persona migrante, esta circunstancia </w:t>
      </w:r>
      <w:r>
        <w:rPr>
          <w:rFonts w:ascii="Times" w:hAnsi="Times"/>
          <w:szCs w:val="24"/>
        </w:rPr>
        <w:t>—la nacionalidad— se ocultará deliberadamente, mientras que</w:t>
      </w:r>
      <w:r w:rsidR="00615650">
        <w:rPr>
          <w:rFonts w:ascii="Times" w:hAnsi="Times"/>
          <w:szCs w:val="24"/>
        </w:rPr>
        <w:t>,</w:t>
      </w:r>
      <w:r>
        <w:rPr>
          <w:rFonts w:ascii="Times" w:hAnsi="Times"/>
          <w:szCs w:val="24"/>
        </w:rPr>
        <w:t xml:space="preserve"> si el responsable es una persona española, la información se difundirá sin ningún tipo de restricción.</w:t>
      </w:r>
      <w:r w:rsidR="003C1971">
        <w:rPr>
          <w:rFonts w:ascii="Times" w:hAnsi="Times"/>
          <w:szCs w:val="24"/>
        </w:rPr>
        <w:t xml:space="preserve"> Así, se refuerza la idea de que existe un tratamiento desigual de la información, lo que alimenta la desconfianza y promueve la narrativa propicia para favorecer la construcción del demonio popular.</w:t>
      </w:r>
    </w:p>
    <w:p w14:paraId="686655B1" w14:textId="5440D990" w:rsidR="00392BE7" w:rsidRPr="00392BE7" w:rsidRDefault="00392BE7" w:rsidP="005E436A">
      <w:pPr>
        <w:pStyle w:val="Prrafo"/>
        <w:jc w:val="center"/>
        <w:rPr>
          <w:rFonts w:ascii="Times" w:hAnsi="Times"/>
          <w:sz w:val="22"/>
          <w:szCs w:val="22"/>
        </w:rPr>
      </w:pPr>
      <w:bookmarkStart w:id="86" w:name="_Toc199356490"/>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sidR="00856736">
        <w:rPr>
          <w:rFonts w:ascii="Times" w:hAnsi="Times"/>
          <w:noProof/>
          <w:sz w:val="22"/>
          <w:szCs w:val="22"/>
        </w:rPr>
        <w:t>2</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9A5CA6">
        <w:rPr>
          <w:rFonts w:ascii="Times" w:hAnsi="Times"/>
          <w:sz w:val="22"/>
          <w:szCs w:val="22"/>
        </w:rPr>
        <w:t>P</w:t>
      </w:r>
      <w:r w:rsidR="009A5CA6" w:rsidRPr="009A5CA6">
        <w:rPr>
          <w:rFonts w:ascii="Times" w:hAnsi="Times"/>
          <w:sz w:val="22"/>
          <w:szCs w:val="22"/>
        </w:rPr>
        <w:t>ublicación de una figura influyente que señala un tratamiento diferenciado en función del origen del presunto agresor</w:t>
      </w:r>
      <w:r w:rsidRPr="00392BE7">
        <w:rPr>
          <w:rFonts w:ascii="Times" w:hAnsi="Times"/>
          <w:sz w:val="22"/>
          <w:szCs w:val="22"/>
        </w:rPr>
        <w:t>.</w:t>
      </w:r>
      <w:bookmarkEnd w:id="86"/>
    </w:p>
    <w:p w14:paraId="16AC1134" w14:textId="063DFA08" w:rsidR="007315F7" w:rsidRDefault="00333C5B" w:rsidP="007315F7">
      <w:pPr>
        <w:pStyle w:val="Prrafo"/>
        <w:ind w:firstLine="0"/>
        <w:jc w:val="center"/>
        <w:rPr>
          <w:noProof/>
        </w:rPr>
      </w:pPr>
      <w:r>
        <w:rPr>
          <w:noProof/>
        </w:rPr>
        <w:drawing>
          <wp:inline distT="0" distB="0" distL="0" distR="0" wp14:anchorId="626DD59A" wp14:editId="3DF54AA9">
            <wp:extent cx="3220812" cy="3969422"/>
            <wp:effectExtent l="114300" t="114300" r="93980" b="126365"/>
            <wp:docPr id="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srcRect/>
                    <a:stretch>
                      <a:fillRect/>
                    </a:stretch>
                  </pic:blipFill>
                  <pic:spPr bwMode="auto">
                    <a:xfrm>
                      <a:off x="0" y="0"/>
                      <a:ext cx="3220720" cy="3969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FD8CDA" w14:textId="64C2C2FD" w:rsidR="00392BE7" w:rsidRDefault="00392BE7" w:rsidP="00392BE7">
      <w:pPr>
        <w:pStyle w:val="Prrafo"/>
        <w:ind w:firstLine="0"/>
        <w:jc w:val="center"/>
        <w:rPr>
          <w:noProof/>
          <w:sz w:val="22"/>
          <w:szCs w:val="22"/>
        </w:rPr>
      </w:pPr>
      <w:r w:rsidRPr="00392BE7">
        <w:rPr>
          <w:noProof/>
          <w:sz w:val="22"/>
          <w:szCs w:val="22"/>
        </w:rPr>
        <w:t>Fuente:</w:t>
      </w:r>
      <w:r>
        <w:rPr>
          <w:noProof/>
          <w:sz w:val="22"/>
          <w:szCs w:val="22"/>
        </w:rPr>
        <w:t xml:space="preserve"> Red social X. Perfil de @Doct_Tricornio</w:t>
      </w:r>
    </w:p>
    <w:p w14:paraId="70460DDB" w14:textId="77777777" w:rsidR="0021424B" w:rsidRDefault="0021424B" w:rsidP="0040689F">
      <w:pPr>
        <w:pStyle w:val="Prrafo"/>
      </w:pPr>
    </w:p>
    <w:p w14:paraId="431BFA0D" w14:textId="46276477" w:rsidR="00392BE7" w:rsidRDefault="0040689F" w:rsidP="0040689F">
      <w:pPr>
        <w:pStyle w:val="Prrafo"/>
        <w:rPr>
          <w:rFonts w:ascii="Times" w:hAnsi="Times"/>
          <w:szCs w:val="24"/>
        </w:rPr>
      </w:pPr>
      <w:r>
        <w:t xml:space="preserve">De </w:t>
      </w:r>
      <w:r w:rsidR="00DC7F9D">
        <w:t>forma similar</w:t>
      </w:r>
      <w:r>
        <w:t xml:space="preserve"> ocurre </w:t>
      </w:r>
      <w:r w:rsidR="00DC7F9D">
        <w:t>en</w:t>
      </w:r>
      <w:r>
        <w:t xml:space="preserve"> las Figuras 3 y 4</w:t>
      </w:r>
      <w:r>
        <w:rPr>
          <w:rFonts w:ascii="Times" w:hAnsi="Times"/>
          <w:szCs w:val="24"/>
        </w:rPr>
        <w:t>. En ambas</w:t>
      </w:r>
      <w:r w:rsidR="00DC7F9D">
        <w:rPr>
          <w:rFonts w:ascii="Times" w:hAnsi="Times"/>
          <w:szCs w:val="24"/>
        </w:rPr>
        <w:t xml:space="preserve"> publicaciones</w:t>
      </w:r>
      <w:r>
        <w:rPr>
          <w:rFonts w:ascii="Times" w:hAnsi="Times"/>
          <w:szCs w:val="24"/>
        </w:rPr>
        <w:t xml:space="preserve"> se informa de la existencia de un establecimiento hotelero</w:t>
      </w:r>
      <w:r w:rsidR="00DC7F9D">
        <w:rPr>
          <w:rFonts w:ascii="Times" w:hAnsi="Times"/>
          <w:szCs w:val="24"/>
        </w:rPr>
        <w:t xml:space="preserve"> en Mocejón que había alojado a menores extranjeros no acompañados, empleando incluso un tono irónico para cuestionar la edad de estos, ya que también había personas mayores de edad alojadas. Con estos mensajes se refuerzan los estereotipos negativos y, a su vez, se pone en duda la legitimidad del sistema de protección a menores migrantes, alimentando el discurso de odio en torno a esta población vulnerable.</w:t>
      </w:r>
    </w:p>
    <w:p w14:paraId="31FE472E" w14:textId="48F02E13" w:rsidR="00392BE7" w:rsidRPr="00392BE7" w:rsidRDefault="00392BE7" w:rsidP="00392BE7">
      <w:pPr>
        <w:pStyle w:val="Descripcin"/>
        <w:spacing w:after="120"/>
        <w:jc w:val="center"/>
        <w:rPr>
          <w:rFonts w:ascii="Times" w:hAnsi="Times"/>
          <w:sz w:val="22"/>
          <w:szCs w:val="22"/>
        </w:rPr>
      </w:pPr>
      <w:bookmarkStart w:id="87" w:name="_Toc199356491"/>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sidR="00856736">
        <w:rPr>
          <w:rFonts w:ascii="Times" w:hAnsi="Times"/>
          <w:noProof/>
          <w:sz w:val="22"/>
          <w:szCs w:val="22"/>
        </w:rPr>
        <w:t>3</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9A5CA6" w:rsidRPr="009A5CA6">
        <w:rPr>
          <w:rFonts w:ascii="Times" w:hAnsi="Times"/>
          <w:sz w:val="22"/>
          <w:szCs w:val="22"/>
        </w:rPr>
        <w:t>Publicación de una figura influyente en la que se sugiere la presunta implicación de un menor extranjero no acompañado</w:t>
      </w:r>
      <w:r w:rsidRPr="00392BE7">
        <w:rPr>
          <w:rFonts w:ascii="Times" w:hAnsi="Times"/>
          <w:sz w:val="22"/>
          <w:szCs w:val="22"/>
        </w:rPr>
        <w:t>.</w:t>
      </w:r>
      <w:bookmarkEnd w:id="87"/>
    </w:p>
    <w:p w14:paraId="1DFFE566" w14:textId="7C396D8B" w:rsidR="007315F7" w:rsidRDefault="00333C5B" w:rsidP="007315F7">
      <w:pPr>
        <w:pStyle w:val="Prrafo"/>
        <w:ind w:firstLine="0"/>
        <w:jc w:val="center"/>
        <w:rPr>
          <w:noProof/>
        </w:rPr>
      </w:pPr>
      <w:r>
        <w:rPr>
          <w:noProof/>
        </w:rPr>
        <w:drawing>
          <wp:inline distT="0" distB="0" distL="0" distR="0" wp14:anchorId="1058C632" wp14:editId="5679081F">
            <wp:extent cx="3018857" cy="5429744"/>
            <wp:effectExtent l="114300" t="114300" r="86360" b="133350"/>
            <wp:docPr id="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srcRect/>
                    <a:stretch>
                      <a:fillRect/>
                    </a:stretch>
                  </pic:blipFill>
                  <pic:spPr bwMode="auto">
                    <a:xfrm>
                      <a:off x="0" y="0"/>
                      <a:ext cx="3018790" cy="5429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8808B" w14:textId="6DCAFED9" w:rsidR="00392BE7" w:rsidRDefault="00392BE7" w:rsidP="00392BE7">
      <w:pPr>
        <w:pStyle w:val="Prrafo"/>
        <w:ind w:firstLine="0"/>
        <w:jc w:val="center"/>
        <w:rPr>
          <w:noProof/>
          <w:sz w:val="22"/>
          <w:szCs w:val="22"/>
        </w:rPr>
      </w:pPr>
      <w:r w:rsidRPr="00392BE7">
        <w:rPr>
          <w:noProof/>
          <w:sz w:val="22"/>
          <w:szCs w:val="22"/>
        </w:rPr>
        <w:t>Fuente:</w:t>
      </w:r>
      <w:r>
        <w:rPr>
          <w:noProof/>
          <w:sz w:val="22"/>
          <w:szCs w:val="22"/>
        </w:rPr>
        <w:t xml:space="preserve"> Red social X. Perfil de @SrLiberal</w:t>
      </w:r>
    </w:p>
    <w:p w14:paraId="57848268" w14:textId="77777777" w:rsidR="00294AC9" w:rsidRDefault="00294AC9" w:rsidP="00392BE7">
      <w:pPr>
        <w:pStyle w:val="Descripcin"/>
        <w:spacing w:after="120"/>
        <w:jc w:val="center"/>
        <w:rPr>
          <w:rFonts w:ascii="Times" w:hAnsi="Times"/>
          <w:sz w:val="22"/>
          <w:szCs w:val="22"/>
        </w:rPr>
      </w:pPr>
    </w:p>
    <w:p w14:paraId="38DC79CD" w14:textId="77777777" w:rsidR="00492C1B" w:rsidRDefault="00492C1B" w:rsidP="00492C1B">
      <w:pPr>
        <w:pStyle w:val="Prrafo"/>
      </w:pPr>
    </w:p>
    <w:p w14:paraId="210930C2" w14:textId="77777777" w:rsidR="00492C1B" w:rsidRDefault="00492C1B" w:rsidP="00492C1B">
      <w:pPr>
        <w:pStyle w:val="Prrafo"/>
      </w:pPr>
    </w:p>
    <w:p w14:paraId="5341DE8A" w14:textId="4BB33CA1" w:rsidR="007315F7" w:rsidRPr="00392BE7" w:rsidRDefault="00392BE7" w:rsidP="00392BE7">
      <w:pPr>
        <w:pStyle w:val="Descripcin"/>
        <w:spacing w:after="120"/>
        <w:jc w:val="center"/>
        <w:rPr>
          <w:rFonts w:ascii="Times" w:hAnsi="Times"/>
          <w:sz w:val="22"/>
          <w:szCs w:val="22"/>
        </w:rPr>
      </w:pPr>
      <w:bookmarkStart w:id="88" w:name="_Toc199356492"/>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sidR="00856736">
        <w:rPr>
          <w:rFonts w:ascii="Times" w:hAnsi="Times"/>
          <w:noProof/>
          <w:sz w:val="22"/>
          <w:szCs w:val="22"/>
        </w:rPr>
        <w:t>4</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9A5CA6" w:rsidRPr="009A5CA6">
        <w:rPr>
          <w:rFonts w:ascii="Times" w:hAnsi="Times"/>
          <w:sz w:val="22"/>
          <w:szCs w:val="22"/>
        </w:rPr>
        <w:t>Publicación de una figura influyente que insinúa la presunta implicación de una persona migrante de origen africano, utilizando un tono irónico respecto a su edad</w:t>
      </w:r>
      <w:r w:rsidRPr="00392BE7">
        <w:rPr>
          <w:rFonts w:ascii="Times" w:hAnsi="Times"/>
          <w:sz w:val="22"/>
          <w:szCs w:val="22"/>
        </w:rPr>
        <w:t>.</w:t>
      </w:r>
      <w:bookmarkEnd w:id="88"/>
    </w:p>
    <w:p w14:paraId="11AB7F45" w14:textId="037F697E" w:rsidR="007315F7" w:rsidRDefault="00333C5B" w:rsidP="007315F7">
      <w:pPr>
        <w:pStyle w:val="Prrafo"/>
        <w:ind w:firstLine="0"/>
        <w:jc w:val="center"/>
        <w:rPr>
          <w:noProof/>
        </w:rPr>
      </w:pPr>
      <w:r>
        <w:rPr>
          <w:noProof/>
        </w:rPr>
        <w:drawing>
          <wp:inline distT="0" distB="0" distL="0" distR="0" wp14:anchorId="4E0278D5" wp14:editId="2B1C9B52">
            <wp:extent cx="3751784" cy="4404084"/>
            <wp:effectExtent l="114300" t="114300" r="115570" b="130175"/>
            <wp:docPr id="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srcRect/>
                    <a:stretch>
                      <a:fillRect/>
                    </a:stretch>
                  </pic:blipFill>
                  <pic:spPr bwMode="auto">
                    <a:xfrm>
                      <a:off x="0" y="0"/>
                      <a:ext cx="3751580" cy="4403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A8C0F7" w14:textId="4A8E8896" w:rsidR="007315F7" w:rsidRPr="0021424B" w:rsidRDefault="00392BE7" w:rsidP="0021424B">
      <w:pPr>
        <w:pStyle w:val="Prrafo"/>
        <w:ind w:firstLine="0"/>
        <w:jc w:val="center"/>
        <w:rPr>
          <w:noProof/>
          <w:sz w:val="22"/>
          <w:szCs w:val="22"/>
        </w:rPr>
      </w:pPr>
      <w:r w:rsidRPr="00392BE7">
        <w:rPr>
          <w:noProof/>
          <w:sz w:val="22"/>
          <w:szCs w:val="22"/>
        </w:rPr>
        <w:t>Fuente:</w:t>
      </w:r>
      <w:r>
        <w:rPr>
          <w:noProof/>
          <w:sz w:val="22"/>
          <w:szCs w:val="22"/>
        </w:rPr>
        <w:t xml:space="preserve"> Red social X. Perfil de @Doct_Tricornio</w:t>
      </w:r>
    </w:p>
    <w:p w14:paraId="74BA37E3" w14:textId="77777777" w:rsidR="0021424B" w:rsidRDefault="0021424B" w:rsidP="00294AC9">
      <w:pPr>
        <w:pStyle w:val="Prrafo"/>
      </w:pPr>
    </w:p>
    <w:p w14:paraId="10DAC022" w14:textId="0550BE81" w:rsidR="00FC24B3" w:rsidRPr="00020E90" w:rsidRDefault="008514E7" w:rsidP="00294AC9">
      <w:pPr>
        <w:pStyle w:val="Prrafo"/>
        <w:rPr>
          <w:rFonts w:ascii="Times" w:hAnsi="Times"/>
          <w:szCs w:val="24"/>
        </w:rPr>
      </w:pPr>
      <w:r>
        <w:t>Según se muestra en la Figura 5, una vez se materializó la detención del presunto agresor, las publicaciones que se realizaron se centraban en validar retrospectivamente el discurso previo creado</w:t>
      </w:r>
      <w:r w:rsidRPr="008514E7">
        <w:rPr>
          <w:rFonts w:ascii="Times" w:hAnsi="Times"/>
          <w:szCs w:val="24"/>
        </w:rPr>
        <w:t xml:space="preserve">. </w:t>
      </w:r>
      <w:r>
        <w:rPr>
          <w:rFonts w:ascii="Times" w:hAnsi="Times"/>
          <w:szCs w:val="24"/>
        </w:rPr>
        <w:t>En particular</w:t>
      </w:r>
      <w:r w:rsidRPr="008514E7">
        <w:rPr>
          <w:rFonts w:ascii="Times" w:hAnsi="Times"/>
          <w:szCs w:val="24"/>
        </w:rPr>
        <w:t xml:space="preserve">, se destaca que </w:t>
      </w:r>
      <w:r>
        <w:rPr>
          <w:rFonts w:ascii="Times" w:hAnsi="Times"/>
          <w:szCs w:val="24"/>
        </w:rPr>
        <w:t>la</w:t>
      </w:r>
      <w:r w:rsidRPr="008514E7">
        <w:rPr>
          <w:rFonts w:ascii="Times" w:hAnsi="Times"/>
          <w:szCs w:val="24"/>
        </w:rPr>
        <w:t xml:space="preserve"> información</w:t>
      </w:r>
      <w:r>
        <w:rPr>
          <w:rFonts w:ascii="Times" w:hAnsi="Times"/>
          <w:szCs w:val="24"/>
        </w:rPr>
        <w:t xml:space="preserve"> compartida —en todo caso, especulativa— era veraz</w:t>
      </w:r>
      <w:r w:rsidRPr="008514E7">
        <w:rPr>
          <w:rFonts w:ascii="Times" w:hAnsi="Times"/>
          <w:szCs w:val="24"/>
        </w:rPr>
        <w:t xml:space="preserve">, </w:t>
      </w:r>
      <w:r w:rsidR="00AD3019">
        <w:rPr>
          <w:rFonts w:ascii="Times" w:hAnsi="Times"/>
          <w:szCs w:val="24"/>
        </w:rPr>
        <w:t>a pesar de que</w:t>
      </w:r>
      <w:r w:rsidRPr="008514E7">
        <w:rPr>
          <w:rFonts w:ascii="Times" w:hAnsi="Times"/>
          <w:szCs w:val="24"/>
        </w:rPr>
        <w:t xml:space="preserve"> en un primer momento se había difundido que el autor del delito era una persona de determinada edad y con rasgos físicos concretos, como el cabello rubio. </w:t>
      </w:r>
      <w:r w:rsidR="009502D1">
        <w:rPr>
          <w:rFonts w:ascii="Times" w:hAnsi="Times"/>
          <w:szCs w:val="24"/>
        </w:rPr>
        <w:t>Con ello se</w:t>
      </w:r>
      <w:r w:rsidRPr="008514E7">
        <w:rPr>
          <w:rFonts w:ascii="Times" w:hAnsi="Times"/>
          <w:szCs w:val="24"/>
        </w:rPr>
        <w:t xml:space="preserve"> refuerza la legitimidad percibida de</w:t>
      </w:r>
      <w:r w:rsidR="009502D1">
        <w:rPr>
          <w:rFonts w:ascii="Times" w:hAnsi="Times"/>
          <w:szCs w:val="24"/>
        </w:rPr>
        <w:t xml:space="preserve"> esas</w:t>
      </w:r>
      <w:r w:rsidRPr="008514E7">
        <w:rPr>
          <w:rFonts w:ascii="Times" w:hAnsi="Times"/>
          <w:szCs w:val="24"/>
        </w:rPr>
        <w:t xml:space="preserve"> narrativas </w:t>
      </w:r>
      <w:r w:rsidR="009502D1">
        <w:rPr>
          <w:rFonts w:ascii="Times" w:hAnsi="Times"/>
          <w:szCs w:val="24"/>
        </w:rPr>
        <w:t xml:space="preserve">—de odio— </w:t>
      </w:r>
      <w:r w:rsidRPr="008514E7">
        <w:rPr>
          <w:rFonts w:ascii="Times" w:hAnsi="Times"/>
          <w:szCs w:val="24"/>
        </w:rPr>
        <w:t xml:space="preserve">previas no contrastadas, </w:t>
      </w:r>
      <w:r w:rsidR="009502D1">
        <w:rPr>
          <w:rFonts w:ascii="Times" w:hAnsi="Times"/>
          <w:szCs w:val="24"/>
        </w:rPr>
        <w:t>y, además, se</w:t>
      </w:r>
      <w:r w:rsidRPr="008514E7">
        <w:rPr>
          <w:rFonts w:ascii="Times" w:hAnsi="Times"/>
          <w:szCs w:val="24"/>
        </w:rPr>
        <w:t xml:space="preserve"> evidencia cómo se reconfigura la información posterior para encajar en marcos ya establecidos, aunque ello implique omitir o distorsionar datos verificables.</w:t>
      </w:r>
    </w:p>
    <w:p w14:paraId="6AA5552B" w14:textId="3749C266" w:rsidR="007315F7" w:rsidRPr="00392BE7" w:rsidRDefault="00392BE7" w:rsidP="00392BE7">
      <w:pPr>
        <w:pStyle w:val="Descripcin"/>
        <w:spacing w:after="120"/>
        <w:jc w:val="center"/>
        <w:rPr>
          <w:rFonts w:ascii="Times" w:hAnsi="Times"/>
          <w:sz w:val="22"/>
          <w:szCs w:val="22"/>
        </w:rPr>
      </w:pPr>
      <w:bookmarkStart w:id="89" w:name="_Toc199356493"/>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sidR="00492C1B">
        <w:rPr>
          <w:rFonts w:ascii="Times" w:hAnsi="Times"/>
          <w:noProof/>
          <w:sz w:val="22"/>
          <w:szCs w:val="22"/>
        </w:rPr>
        <w:t>5</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9A5CA6" w:rsidRPr="009A5CA6">
        <w:rPr>
          <w:rFonts w:ascii="Times" w:hAnsi="Times"/>
          <w:sz w:val="22"/>
          <w:szCs w:val="22"/>
        </w:rPr>
        <w:t xml:space="preserve">Publicación de una figura influyente que, mediante un fotograma de la persona detenida, cuestiona la información difundida por la prensa y genera ambigüedad en torno a </w:t>
      </w:r>
      <w:r w:rsidR="009A5CA6">
        <w:rPr>
          <w:rFonts w:ascii="Times" w:hAnsi="Times"/>
          <w:sz w:val="22"/>
          <w:szCs w:val="22"/>
        </w:rPr>
        <w:t>su origen</w:t>
      </w:r>
      <w:r w:rsidRPr="00392BE7">
        <w:rPr>
          <w:rFonts w:ascii="Times" w:hAnsi="Times"/>
          <w:sz w:val="22"/>
          <w:szCs w:val="22"/>
        </w:rPr>
        <w:t>.</w:t>
      </w:r>
      <w:bookmarkEnd w:id="89"/>
    </w:p>
    <w:p w14:paraId="38CFB498" w14:textId="763D7E65" w:rsidR="007315F7" w:rsidRDefault="00333C5B" w:rsidP="007315F7">
      <w:pPr>
        <w:pStyle w:val="Prrafo"/>
        <w:ind w:firstLine="0"/>
        <w:jc w:val="center"/>
        <w:rPr>
          <w:noProof/>
        </w:rPr>
      </w:pPr>
      <w:r>
        <w:rPr>
          <w:noProof/>
        </w:rPr>
        <w:drawing>
          <wp:inline distT="0" distB="0" distL="0" distR="0" wp14:anchorId="3392041C" wp14:editId="1C54A4A8">
            <wp:extent cx="4171975" cy="4183184"/>
            <wp:effectExtent l="114300" t="114300" r="114300" b="122555"/>
            <wp:docPr id="6" name="Imagen 4" descr="Interfaz de usuario gráfica,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48074" name="Imagen 4" descr="Interfaz de usuario gráfica, Aplicación, Sitio web&#10;&#10;El contenido generado por IA puede ser incorrecto."/>
                    <pic:cNvPicPr>
                      <a:picLocks noChangeAspect="1" noChangeArrowheads="1"/>
                    </pic:cNvPicPr>
                  </pic:nvPicPr>
                  <pic:blipFill>
                    <a:blip r:embed="rId14"/>
                    <a:srcRect/>
                    <a:stretch>
                      <a:fillRect/>
                    </a:stretch>
                  </pic:blipFill>
                  <pic:spPr bwMode="auto">
                    <a:xfrm>
                      <a:off x="0" y="0"/>
                      <a:ext cx="4171950" cy="4182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DB04DD" w14:textId="6E9907BE" w:rsidR="007315F7" w:rsidRDefault="00392BE7" w:rsidP="00392BE7">
      <w:pPr>
        <w:pStyle w:val="Prrafo"/>
        <w:ind w:firstLine="0"/>
        <w:jc w:val="center"/>
        <w:rPr>
          <w:noProof/>
          <w:sz w:val="22"/>
          <w:szCs w:val="22"/>
        </w:rPr>
      </w:pPr>
      <w:r w:rsidRPr="00392BE7">
        <w:rPr>
          <w:noProof/>
          <w:sz w:val="22"/>
          <w:szCs w:val="22"/>
        </w:rPr>
        <w:t>Fuente:</w:t>
      </w:r>
      <w:r>
        <w:rPr>
          <w:noProof/>
          <w:sz w:val="22"/>
          <w:szCs w:val="22"/>
        </w:rPr>
        <w:t xml:space="preserve"> Red social X. Perfil de @Alvise_oficial_</w:t>
      </w:r>
    </w:p>
    <w:p w14:paraId="6781A944" w14:textId="77777777" w:rsidR="00B627AB" w:rsidRDefault="00B627AB" w:rsidP="00B627AB">
      <w:pPr>
        <w:pStyle w:val="Prrafo"/>
      </w:pPr>
    </w:p>
    <w:p w14:paraId="1C7CC9E5" w14:textId="193A70B2" w:rsidR="00392BE7" w:rsidRDefault="00B627AB" w:rsidP="00294AC9">
      <w:pPr>
        <w:pStyle w:val="Prrafo"/>
        <w:rPr>
          <w:rFonts w:ascii="Times" w:hAnsi="Times"/>
          <w:szCs w:val="24"/>
        </w:rPr>
      </w:pPr>
      <w:r w:rsidRPr="00B627AB">
        <w:t xml:space="preserve">Finalmente, </w:t>
      </w:r>
      <w:r>
        <w:t>como se aprecia</w:t>
      </w:r>
      <w:r w:rsidRPr="00B627AB">
        <w:t xml:space="preserve"> en las Figuras 6 y 7, las publicaciones</w:t>
      </w:r>
      <w:r>
        <w:t xml:space="preserve"> ahora </w:t>
      </w:r>
      <w:r w:rsidRPr="00B627AB">
        <w:t>afirma</w:t>
      </w:r>
      <w:r>
        <w:t xml:space="preserve">n </w:t>
      </w:r>
      <w:r w:rsidRPr="00B627AB">
        <w:t xml:space="preserve">categóricamente que </w:t>
      </w:r>
      <w:r>
        <w:t>el responsable</w:t>
      </w:r>
      <w:r w:rsidRPr="00B627AB">
        <w:t xml:space="preserve"> del delito es un migrante de origen marroquí, a pesar de no contar con </w:t>
      </w:r>
      <w:r>
        <w:t xml:space="preserve">la </w:t>
      </w:r>
      <w:r w:rsidRPr="00B627AB">
        <w:t xml:space="preserve">confirmación oficial ni con fuentes contrastadas que respalden dicha afirmación. </w:t>
      </w:r>
      <w:r>
        <w:t>Así, este tipo de mensajes</w:t>
      </w:r>
      <w:r w:rsidR="00F846AD">
        <w:t xml:space="preserve"> no verificados</w:t>
      </w:r>
      <w:r w:rsidRPr="00B627AB">
        <w:t xml:space="preserve"> contribuyen </w:t>
      </w:r>
      <w:r>
        <w:t xml:space="preserve">directamente al proceso </w:t>
      </w:r>
      <w:r w:rsidRPr="00B627AB">
        <w:t>de</w:t>
      </w:r>
      <w:r w:rsidR="00F846AD">
        <w:t xml:space="preserve"> difusión de</w:t>
      </w:r>
      <w:r w:rsidRPr="00B627AB">
        <w:t xml:space="preserve"> desinformación y a la consolidación de prejuicios, reforzando </w:t>
      </w:r>
      <w:r w:rsidR="00F846AD">
        <w:t>cualquier asociación</w:t>
      </w:r>
      <w:r w:rsidRPr="00B627AB">
        <w:t xml:space="preserve"> injustificada</w:t>
      </w:r>
      <w:r w:rsidR="00F846AD">
        <w:t xml:space="preserve"> </w:t>
      </w:r>
      <w:r w:rsidRPr="00B627AB">
        <w:t>entre</w:t>
      </w:r>
      <w:r>
        <w:t xml:space="preserve"> delincuencia </w:t>
      </w:r>
      <w:r w:rsidR="00492C1B">
        <w:t xml:space="preserve">y población migrante, </w:t>
      </w:r>
      <w:r w:rsidR="00F846AD">
        <w:rPr>
          <w:rFonts w:ascii="Times" w:hAnsi="Times"/>
          <w:szCs w:val="24"/>
        </w:rPr>
        <w:t>y generando, por tanto, odio.</w:t>
      </w:r>
    </w:p>
    <w:p w14:paraId="59D10E69" w14:textId="77777777" w:rsidR="00492C1B" w:rsidRDefault="00492C1B" w:rsidP="00294AC9">
      <w:pPr>
        <w:pStyle w:val="Prrafo"/>
        <w:rPr>
          <w:rFonts w:ascii="Times" w:hAnsi="Times"/>
          <w:szCs w:val="24"/>
        </w:rPr>
      </w:pPr>
    </w:p>
    <w:p w14:paraId="3CB50A8A" w14:textId="77777777" w:rsidR="00492C1B" w:rsidRDefault="00492C1B" w:rsidP="00294AC9">
      <w:pPr>
        <w:pStyle w:val="Prrafo"/>
        <w:rPr>
          <w:rFonts w:ascii="Times" w:hAnsi="Times"/>
          <w:szCs w:val="24"/>
        </w:rPr>
      </w:pPr>
    </w:p>
    <w:p w14:paraId="43D3F78B" w14:textId="77777777" w:rsidR="00FC24B3" w:rsidRDefault="00FC24B3" w:rsidP="00294AC9">
      <w:pPr>
        <w:pStyle w:val="Prrafo"/>
        <w:rPr>
          <w:rFonts w:ascii="Times" w:hAnsi="Times"/>
          <w:szCs w:val="24"/>
        </w:rPr>
      </w:pPr>
    </w:p>
    <w:p w14:paraId="53AB02A2" w14:textId="60B0D01A" w:rsidR="00392BE7" w:rsidRPr="00392BE7" w:rsidRDefault="00392BE7" w:rsidP="00392BE7">
      <w:pPr>
        <w:pStyle w:val="Descripcin"/>
        <w:spacing w:after="120"/>
        <w:jc w:val="center"/>
        <w:rPr>
          <w:rFonts w:ascii="Times" w:hAnsi="Times"/>
          <w:sz w:val="22"/>
          <w:szCs w:val="22"/>
        </w:rPr>
      </w:pPr>
      <w:bookmarkStart w:id="90" w:name="_Toc199356494"/>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sidR="0010052F">
        <w:rPr>
          <w:rFonts w:ascii="Times" w:hAnsi="Times"/>
          <w:noProof/>
          <w:sz w:val="22"/>
          <w:szCs w:val="22"/>
        </w:rPr>
        <w:t>6</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9A5CA6" w:rsidRPr="009A5CA6">
        <w:rPr>
          <w:rFonts w:ascii="Times" w:hAnsi="Times"/>
          <w:sz w:val="22"/>
          <w:szCs w:val="22"/>
        </w:rPr>
        <w:t>Publicación de un canal de gran alcance en la que se atribuye la presunta implicación de una persona migrante de origen árabe</w:t>
      </w:r>
      <w:r w:rsidRPr="00392BE7">
        <w:rPr>
          <w:rFonts w:ascii="Times" w:hAnsi="Times"/>
          <w:sz w:val="22"/>
          <w:szCs w:val="22"/>
        </w:rPr>
        <w:t>.</w:t>
      </w:r>
      <w:bookmarkEnd w:id="90"/>
    </w:p>
    <w:p w14:paraId="0A70BBE1" w14:textId="6CB1B713" w:rsidR="007315F7" w:rsidRDefault="00333C5B" w:rsidP="007315F7">
      <w:pPr>
        <w:pStyle w:val="Prrafo"/>
        <w:ind w:firstLine="0"/>
        <w:jc w:val="center"/>
        <w:rPr>
          <w:noProof/>
        </w:rPr>
      </w:pPr>
      <w:r>
        <w:rPr>
          <w:noProof/>
        </w:rPr>
        <w:drawing>
          <wp:inline distT="0" distB="0" distL="0" distR="0" wp14:anchorId="303F624D" wp14:editId="2CC3C037">
            <wp:extent cx="1833810" cy="2692237"/>
            <wp:effectExtent l="133350" t="114300" r="109855" b="146685"/>
            <wp:docPr id="7" name="Imagen 2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n"/>
                    <pic:cNvPicPr>
                      <a:picLocks noChangeAspect="1" noChangeArrowheads="1"/>
                    </pic:cNvPicPr>
                  </pic:nvPicPr>
                  <pic:blipFill>
                    <a:blip r:embed="rId15" cstate="print"/>
                    <a:srcRect/>
                    <a:stretch>
                      <a:fillRect/>
                    </a:stretch>
                  </pic:blipFill>
                  <pic:spPr bwMode="auto">
                    <a:xfrm>
                      <a:off x="0" y="0"/>
                      <a:ext cx="1833245" cy="2691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17A0B0" w14:textId="32434731" w:rsidR="00392BE7" w:rsidRDefault="00392BE7" w:rsidP="00392BE7">
      <w:pPr>
        <w:pStyle w:val="Prrafo"/>
        <w:ind w:firstLine="0"/>
        <w:jc w:val="center"/>
        <w:rPr>
          <w:noProof/>
          <w:sz w:val="22"/>
          <w:szCs w:val="22"/>
        </w:rPr>
      </w:pPr>
      <w:r w:rsidRPr="00392BE7">
        <w:rPr>
          <w:noProof/>
          <w:sz w:val="22"/>
          <w:szCs w:val="22"/>
        </w:rPr>
        <w:t>Fuente:</w:t>
      </w:r>
      <w:r>
        <w:rPr>
          <w:noProof/>
          <w:sz w:val="22"/>
          <w:szCs w:val="22"/>
        </w:rPr>
        <w:t xml:space="preserve"> Red social X. Perfil de @</w:t>
      </w:r>
      <w:r w:rsidR="007C0F01">
        <w:rPr>
          <w:noProof/>
          <w:sz w:val="22"/>
          <w:szCs w:val="22"/>
        </w:rPr>
        <w:t>Puntual24H</w:t>
      </w:r>
    </w:p>
    <w:p w14:paraId="731E1B9D" w14:textId="77777777" w:rsidR="007C0F01" w:rsidRDefault="007C0F01" w:rsidP="00392BE7">
      <w:pPr>
        <w:pStyle w:val="Prrafo"/>
        <w:ind w:firstLine="0"/>
        <w:jc w:val="center"/>
        <w:rPr>
          <w:noProof/>
          <w:sz w:val="22"/>
          <w:szCs w:val="22"/>
        </w:rPr>
      </w:pPr>
    </w:p>
    <w:p w14:paraId="4877716C" w14:textId="7356A065" w:rsidR="007C0F01" w:rsidRPr="00392BE7" w:rsidRDefault="007C0F01" w:rsidP="007C0F01">
      <w:pPr>
        <w:pStyle w:val="Descripcin"/>
        <w:spacing w:after="120"/>
        <w:jc w:val="center"/>
        <w:rPr>
          <w:rFonts w:ascii="Times" w:hAnsi="Times"/>
          <w:sz w:val="22"/>
          <w:szCs w:val="22"/>
        </w:rPr>
      </w:pPr>
      <w:bookmarkStart w:id="91" w:name="_Toc199356495"/>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sidR="00856736">
        <w:rPr>
          <w:rFonts w:ascii="Times" w:hAnsi="Times"/>
          <w:noProof/>
          <w:sz w:val="22"/>
          <w:szCs w:val="22"/>
        </w:rPr>
        <w:t>7</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9A5CA6" w:rsidRPr="009A5CA6">
        <w:rPr>
          <w:rFonts w:ascii="Times" w:hAnsi="Times"/>
          <w:sz w:val="22"/>
          <w:szCs w:val="22"/>
        </w:rPr>
        <w:t>Publicación de una figura influyente en la que se afirma, de forma despectiva, la presunta implicación de una persona migrante de origen árabe</w:t>
      </w:r>
      <w:r w:rsidRPr="00392BE7">
        <w:rPr>
          <w:rFonts w:ascii="Times" w:hAnsi="Times"/>
          <w:sz w:val="22"/>
          <w:szCs w:val="22"/>
        </w:rPr>
        <w:t>.</w:t>
      </w:r>
      <w:bookmarkEnd w:id="91"/>
    </w:p>
    <w:p w14:paraId="3CCB3C8D" w14:textId="557E5E8A" w:rsidR="007315F7" w:rsidRDefault="00333C5B" w:rsidP="007315F7">
      <w:pPr>
        <w:pStyle w:val="Prrafo"/>
        <w:ind w:firstLine="0"/>
        <w:jc w:val="center"/>
        <w:rPr>
          <w:noProof/>
        </w:rPr>
      </w:pPr>
      <w:r>
        <w:rPr>
          <w:noProof/>
        </w:rPr>
        <w:drawing>
          <wp:inline distT="0" distB="0" distL="0" distR="0" wp14:anchorId="78CDA281" wp14:editId="279D381C">
            <wp:extent cx="2990850" cy="3400425"/>
            <wp:effectExtent l="0" t="0" r="0" b="0"/>
            <wp:docPr id="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0850" cy="3400425"/>
                    </a:xfrm>
                    <a:prstGeom prst="rect">
                      <a:avLst/>
                    </a:prstGeom>
                    <a:noFill/>
                    <a:ln>
                      <a:noFill/>
                    </a:ln>
                  </pic:spPr>
                </pic:pic>
              </a:graphicData>
            </a:graphic>
          </wp:inline>
        </w:drawing>
      </w:r>
    </w:p>
    <w:p w14:paraId="2B438332" w14:textId="57A197CC" w:rsidR="007C0F01" w:rsidRDefault="007C0F01" w:rsidP="007C0F01">
      <w:pPr>
        <w:pStyle w:val="Prrafo"/>
        <w:ind w:firstLine="0"/>
        <w:jc w:val="center"/>
        <w:rPr>
          <w:noProof/>
          <w:sz w:val="22"/>
          <w:szCs w:val="22"/>
        </w:rPr>
      </w:pPr>
      <w:r w:rsidRPr="00392BE7">
        <w:rPr>
          <w:noProof/>
          <w:sz w:val="22"/>
          <w:szCs w:val="22"/>
        </w:rPr>
        <w:t>Fuente:</w:t>
      </w:r>
      <w:r>
        <w:rPr>
          <w:noProof/>
          <w:sz w:val="22"/>
          <w:szCs w:val="22"/>
        </w:rPr>
        <w:t xml:space="preserve"> Red social X. Perfil de</w:t>
      </w:r>
      <w:r w:rsidR="00156F2E">
        <w:rPr>
          <w:noProof/>
          <w:sz w:val="22"/>
          <w:szCs w:val="22"/>
        </w:rPr>
        <w:t xml:space="preserve"> un</w:t>
      </w:r>
      <w:r>
        <w:rPr>
          <w:noProof/>
          <w:sz w:val="22"/>
          <w:szCs w:val="22"/>
        </w:rPr>
        <w:t xml:space="preserve"> </w:t>
      </w:r>
      <w:r w:rsidR="00156F2E">
        <w:rPr>
          <w:noProof/>
          <w:sz w:val="22"/>
          <w:szCs w:val="22"/>
        </w:rPr>
        <w:t>usuario de X.</w:t>
      </w:r>
    </w:p>
    <w:p w14:paraId="7FFBF012" w14:textId="35CC5A6D" w:rsidR="003A1438" w:rsidRPr="007315F7" w:rsidRDefault="00AE5FB9" w:rsidP="003A1438">
      <w:pPr>
        <w:pStyle w:val="Prrafo"/>
        <w:rPr>
          <w:rFonts w:ascii="Times" w:hAnsi="Times"/>
        </w:rPr>
      </w:pPr>
      <w:r>
        <w:rPr>
          <w:rFonts w:ascii="Times" w:hAnsi="Times"/>
        </w:rPr>
        <w:t>Teniendo en cuenta todo lo anterior, s</w:t>
      </w:r>
      <w:r w:rsidR="007315F7">
        <w:rPr>
          <w:rFonts w:ascii="Times" w:hAnsi="Times"/>
        </w:rPr>
        <w:t>e da,</w:t>
      </w:r>
      <w:r w:rsidR="003A1438" w:rsidRPr="003A1438">
        <w:rPr>
          <w:rFonts w:ascii="Times" w:hAnsi="Times"/>
        </w:rPr>
        <w:t xml:space="preserve"> </w:t>
      </w:r>
      <w:r w:rsidR="007315F7">
        <w:rPr>
          <w:rFonts w:ascii="Times" w:hAnsi="Times"/>
        </w:rPr>
        <w:t>de este modo,</w:t>
      </w:r>
      <w:r w:rsidR="003A1438" w:rsidRPr="003A1438">
        <w:rPr>
          <w:rFonts w:ascii="Times" w:hAnsi="Times"/>
        </w:rPr>
        <w:t xml:space="preserve"> la figura del demonio popular descrita por Stanley Cohen</w:t>
      </w:r>
      <w:r w:rsidR="007315F7">
        <w:rPr>
          <w:rFonts w:ascii="Times" w:hAnsi="Times"/>
        </w:rPr>
        <w:t xml:space="preserve"> </w:t>
      </w:r>
      <w:r w:rsidR="007315F7" w:rsidRPr="007315F7">
        <w:rPr>
          <w:rFonts w:ascii="Times" w:hAnsi="Times"/>
        </w:rPr>
        <w:t>(1972)</w:t>
      </w:r>
      <w:r w:rsidR="003A1438" w:rsidRPr="007315F7">
        <w:rPr>
          <w:rFonts w:ascii="Times" w:hAnsi="Times"/>
        </w:rPr>
        <w:t>: un sujeto o grupo fácilmente identificable al que se le atribuyen todos los males, catalizando la indignación social. En este caso, el</w:t>
      </w:r>
      <w:r w:rsidR="007315F7" w:rsidRPr="007315F7">
        <w:rPr>
          <w:rFonts w:ascii="Times" w:hAnsi="Times"/>
        </w:rPr>
        <w:t xml:space="preserve"> demonio popular</w:t>
      </w:r>
      <w:r w:rsidR="003A1438" w:rsidRPr="007315F7">
        <w:rPr>
          <w:rFonts w:ascii="Times" w:hAnsi="Times"/>
        </w:rPr>
        <w:t xml:space="preserve"> </w:t>
      </w:r>
      <w:r>
        <w:rPr>
          <w:rFonts w:ascii="Times" w:hAnsi="Times"/>
        </w:rPr>
        <w:t>se construyó sobre</w:t>
      </w:r>
      <w:r w:rsidR="003A1438" w:rsidRPr="007315F7">
        <w:rPr>
          <w:rFonts w:ascii="Times" w:hAnsi="Times"/>
        </w:rPr>
        <w:t xml:space="preserve"> </w:t>
      </w:r>
      <w:r>
        <w:rPr>
          <w:rFonts w:ascii="Times" w:hAnsi="Times"/>
        </w:rPr>
        <w:t xml:space="preserve">un </w:t>
      </w:r>
      <w:r w:rsidR="003A1438" w:rsidRPr="007315F7">
        <w:rPr>
          <w:rFonts w:ascii="Times" w:hAnsi="Times"/>
        </w:rPr>
        <w:t xml:space="preserve">joven migrante </w:t>
      </w:r>
      <w:r w:rsidR="00492C1B">
        <w:rPr>
          <w:rFonts w:ascii="Times" w:hAnsi="Times"/>
        </w:rPr>
        <w:t>magrebí</w:t>
      </w:r>
      <w:r w:rsidR="003A1438" w:rsidRPr="007315F7">
        <w:rPr>
          <w:rFonts w:ascii="Times" w:hAnsi="Times"/>
        </w:rPr>
        <w:t xml:space="preserve"> (llamado despectivamente “moro”</w:t>
      </w:r>
      <w:r w:rsidR="007315F7" w:rsidRPr="007315F7">
        <w:rPr>
          <w:rFonts w:ascii="Times" w:hAnsi="Times"/>
        </w:rPr>
        <w:t xml:space="preserve"> o “MENA”</w:t>
      </w:r>
      <w:r w:rsidR="003A1438" w:rsidRPr="007315F7">
        <w:rPr>
          <w:rFonts w:ascii="Times" w:hAnsi="Times"/>
        </w:rPr>
        <w:t>), asociado en el imaginario del bulo con</w:t>
      </w:r>
      <w:r>
        <w:rPr>
          <w:rFonts w:ascii="Times" w:hAnsi="Times"/>
        </w:rPr>
        <w:t xml:space="preserve"> la</w:t>
      </w:r>
      <w:r w:rsidR="003A1438" w:rsidRPr="007315F7">
        <w:rPr>
          <w:rFonts w:ascii="Times" w:hAnsi="Times"/>
        </w:rPr>
        <w:t xml:space="preserve"> criminalidad y</w:t>
      </w:r>
      <w:r>
        <w:rPr>
          <w:rFonts w:ascii="Times" w:hAnsi="Times"/>
        </w:rPr>
        <w:t xml:space="preserve"> la</w:t>
      </w:r>
      <w:r w:rsidR="003A1438" w:rsidRPr="007315F7">
        <w:rPr>
          <w:rFonts w:ascii="Times" w:hAnsi="Times"/>
        </w:rPr>
        <w:t xml:space="preserve"> violencia.</w:t>
      </w:r>
    </w:p>
    <w:p w14:paraId="27669A5A" w14:textId="6DD0BEBD" w:rsidR="003A1438" w:rsidRPr="003A1438" w:rsidRDefault="00234393" w:rsidP="003A1438">
      <w:pPr>
        <w:pStyle w:val="Prrafo"/>
        <w:rPr>
          <w:rFonts w:ascii="Times" w:hAnsi="Times"/>
        </w:rPr>
      </w:pPr>
      <w:r>
        <w:rPr>
          <w:rFonts w:ascii="Times" w:hAnsi="Times"/>
        </w:rPr>
        <w:t xml:space="preserve">Sin embargo, </w:t>
      </w:r>
      <w:r w:rsidR="00701EBC">
        <w:rPr>
          <w:rFonts w:ascii="Times" w:hAnsi="Times"/>
        </w:rPr>
        <w:t>aunque</w:t>
      </w:r>
      <w:r>
        <w:rPr>
          <w:rFonts w:ascii="Times" w:hAnsi="Times"/>
        </w:rPr>
        <w:t xml:space="preserve"> e</w:t>
      </w:r>
      <w:r w:rsidR="003A1438" w:rsidRPr="007315F7">
        <w:rPr>
          <w:rFonts w:ascii="Times" w:hAnsi="Times"/>
        </w:rPr>
        <w:t xml:space="preserve">stos rumores carecían de cualquier base fáctica, se difundieron con </w:t>
      </w:r>
      <w:r w:rsidR="00701EBC">
        <w:rPr>
          <w:rFonts w:ascii="Times" w:hAnsi="Times"/>
        </w:rPr>
        <w:t>una enorme</w:t>
      </w:r>
      <w:r w:rsidR="003A1438" w:rsidRPr="007315F7">
        <w:rPr>
          <w:rFonts w:ascii="Times" w:hAnsi="Times"/>
        </w:rPr>
        <w:t xml:space="preserve"> rapidez.</w:t>
      </w:r>
      <w:r>
        <w:rPr>
          <w:rFonts w:ascii="Times" w:hAnsi="Times"/>
        </w:rPr>
        <w:t xml:space="preserve"> Además,</w:t>
      </w:r>
      <w:r w:rsidR="00701EBC">
        <w:rPr>
          <w:rFonts w:ascii="Times" w:hAnsi="Times"/>
        </w:rPr>
        <w:t xml:space="preserve"> hasta el día siguiente (19 de agosto)</w:t>
      </w:r>
      <w:r>
        <w:rPr>
          <w:rFonts w:ascii="Times" w:hAnsi="Times"/>
        </w:rPr>
        <w:t xml:space="preserve"> l</w:t>
      </w:r>
      <w:r w:rsidR="003A1438" w:rsidRPr="007315F7">
        <w:rPr>
          <w:rFonts w:ascii="Times" w:hAnsi="Times"/>
        </w:rPr>
        <w:t>a Guardia Civil no detuvo al sospechoso</w:t>
      </w:r>
      <w:r w:rsidR="003A1438" w:rsidRPr="003A1438">
        <w:rPr>
          <w:rFonts w:ascii="Times" w:hAnsi="Times"/>
        </w:rPr>
        <w:t xml:space="preserve">, que resultó ser un varón de 20 años de nacionalidad </w:t>
      </w:r>
      <w:r w:rsidR="003A1438" w:rsidRPr="00AC399F">
        <w:rPr>
          <w:rFonts w:ascii="Times" w:hAnsi="Times"/>
        </w:rPr>
        <w:t xml:space="preserve">española y </w:t>
      </w:r>
      <w:r w:rsidR="003A1438" w:rsidRPr="003A1438">
        <w:rPr>
          <w:rFonts w:ascii="Times" w:hAnsi="Times"/>
        </w:rPr>
        <w:t>vecino del entorno​</w:t>
      </w:r>
      <w:r w:rsidR="00AC399F">
        <w:rPr>
          <w:rFonts w:ascii="Times" w:hAnsi="Times"/>
          <w:noProof/>
        </w:rPr>
        <w:t xml:space="preserve"> </w:t>
      </w:r>
      <w:r w:rsidR="00AC399F" w:rsidRPr="00AC399F">
        <w:rPr>
          <w:rFonts w:ascii="Times" w:hAnsi="Times"/>
          <w:noProof/>
        </w:rPr>
        <w:t xml:space="preserve">(VerificaRTVE, </w:t>
      </w:r>
      <w:r w:rsidR="001F68E0" w:rsidRPr="001E0186">
        <w:rPr>
          <w:rFonts w:ascii="Times" w:hAnsi="Times" w:cs="Times"/>
          <w:noProof/>
        </w:rPr>
        <w:t>20 de agosto de 2024</w:t>
      </w:r>
      <w:r w:rsidR="00AC399F" w:rsidRPr="00AC399F">
        <w:rPr>
          <w:rFonts w:ascii="Times" w:hAnsi="Times"/>
          <w:noProof/>
        </w:rPr>
        <w:t>)</w:t>
      </w:r>
      <w:r w:rsidR="003A1438" w:rsidRPr="003A1438">
        <w:rPr>
          <w:rFonts w:ascii="Times" w:hAnsi="Times"/>
        </w:rPr>
        <w:t>. A pesar de ello,</w:t>
      </w:r>
      <w:r w:rsidR="00701EBC">
        <w:rPr>
          <w:rFonts w:ascii="Times" w:hAnsi="Times"/>
        </w:rPr>
        <w:t xml:space="preserve"> según esta fuente,</w:t>
      </w:r>
      <w:r w:rsidR="003A1438" w:rsidRPr="003A1438">
        <w:rPr>
          <w:rFonts w:ascii="Times" w:hAnsi="Times"/>
        </w:rPr>
        <w:t xml:space="preserve"> en ese lapso inicial</w:t>
      </w:r>
      <w:r w:rsidR="00701EBC">
        <w:rPr>
          <w:rFonts w:ascii="Times" w:hAnsi="Times"/>
        </w:rPr>
        <w:t xml:space="preserve"> de</w:t>
      </w:r>
      <w:r w:rsidR="003A1438" w:rsidRPr="003A1438">
        <w:rPr>
          <w:rFonts w:ascii="Times" w:hAnsi="Times"/>
        </w:rPr>
        <w:t xml:space="preserve"> </w:t>
      </w:r>
      <w:r w:rsidR="003A1438" w:rsidRPr="00EE06C5">
        <w:rPr>
          <w:rFonts w:ascii="Times" w:hAnsi="Times"/>
          <w:i/>
          <w:iCs/>
        </w:rPr>
        <w:t>“</w:t>
      </w:r>
      <w:r w:rsidR="003A1438" w:rsidRPr="003A1438">
        <w:rPr>
          <w:rFonts w:ascii="Times" w:hAnsi="Times"/>
          <w:i/>
          <w:iCs/>
        </w:rPr>
        <w:t>horas después de hacerse público el crimen”</w:t>
      </w:r>
      <w:r w:rsidR="003A1438" w:rsidRPr="003A1438">
        <w:rPr>
          <w:rFonts w:ascii="Times" w:hAnsi="Times"/>
        </w:rPr>
        <w:t xml:space="preserve"> ya se habían asentado en ciertos sectores narrativas alternativas </w:t>
      </w:r>
      <w:r w:rsidR="00701EBC">
        <w:rPr>
          <w:rFonts w:ascii="Times" w:hAnsi="Times"/>
          <w:szCs w:val="24"/>
        </w:rPr>
        <w:t xml:space="preserve">—desinformativas— </w:t>
      </w:r>
      <w:r w:rsidR="003A1438" w:rsidRPr="003A1438">
        <w:rPr>
          <w:rFonts w:ascii="Times" w:hAnsi="Times"/>
        </w:rPr>
        <w:t>sobre el responsable​</w:t>
      </w:r>
      <w:r w:rsidR="00701EBC">
        <w:rPr>
          <w:rFonts w:ascii="Times" w:hAnsi="Times"/>
        </w:rPr>
        <w:t>, puesto que l</w:t>
      </w:r>
      <w:r w:rsidR="003A1438" w:rsidRPr="003A1438">
        <w:rPr>
          <w:rFonts w:ascii="Times" w:hAnsi="Times"/>
        </w:rPr>
        <w:t xml:space="preserve">a rapidez con </w:t>
      </w:r>
      <w:r w:rsidR="00701EBC">
        <w:rPr>
          <w:rFonts w:ascii="Times" w:hAnsi="Times"/>
        </w:rPr>
        <w:t xml:space="preserve">la </w:t>
      </w:r>
      <w:r w:rsidR="003A1438" w:rsidRPr="003A1438">
        <w:rPr>
          <w:rFonts w:ascii="Times" w:hAnsi="Times"/>
        </w:rPr>
        <w:t xml:space="preserve">que </w:t>
      </w:r>
      <w:r w:rsidR="003A1438" w:rsidRPr="00701EBC">
        <w:rPr>
          <w:rFonts w:ascii="Times" w:hAnsi="Times"/>
        </w:rPr>
        <w:t>el bulo se propagó superó a la de la verdad,</w:t>
      </w:r>
      <w:r w:rsidR="003A1438" w:rsidRPr="003A1438">
        <w:rPr>
          <w:rFonts w:ascii="Times" w:hAnsi="Times"/>
        </w:rPr>
        <w:t xml:space="preserve"> </w:t>
      </w:r>
      <w:r w:rsidR="00701EBC">
        <w:rPr>
          <w:rFonts w:ascii="Times" w:hAnsi="Times"/>
        </w:rPr>
        <w:t>como ocurre triste y habitualmente</w:t>
      </w:r>
      <w:r w:rsidR="003A1438" w:rsidRPr="003A1438">
        <w:rPr>
          <w:rFonts w:ascii="Times" w:hAnsi="Times"/>
        </w:rPr>
        <w:t xml:space="preserve"> en la era </w:t>
      </w:r>
      <w:r w:rsidR="00701EBC">
        <w:rPr>
          <w:rFonts w:ascii="Times" w:hAnsi="Times"/>
        </w:rPr>
        <w:t>digital</w:t>
      </w:r>
      <w:r w:rsidR="003A1438" w:rsidRPr="003A1438">
        <w:rPr>
          <w:rFonts w:ascii="Times" w:hAnsi="Times"/>
        </w:rPr>
        <w:t xml:space="preserve">. De hecho, a propósito de otro caso </w:t>
      </w:r>
      <w:r w:rsidR="002F61A2">
        <w:rPr>
          <w:rFonts w:ascii="Times" w:hAnsi="Times"/>
        </w:rPr>
        <w:t>que tuvo lugar semanas antes del suceso de Mocejón</w:t>
      </w:r>
      <w:r w:rsidR="003A1438" w:rsidRPr="003A1438">
        <w:rPr>
          <w:rFonts w:ascii="Times" w:hAnsi="Times"/>
        </w:rPr>
        <w:t xml:space="preserve">, se </w:t>
      </w:r>
      <w:r w:rsidR="002F61A2">
        <w:rPr>
          <w:rFonts w:ascii="Times" w:hAnsi="Times"/>
        </w:rPr>
        <w:t>constató</w:t>
      </w:r>
      <w:r w:rsidR="003A1438" w:rsidRPr="003A1438">
        <w:rPr>
          <w:rFonts w:ascii="Times" w:hAnsi="Times"/>
        </w:rPr>
        <w:t xml:space="preserve"> que </w:t>
      </w:r>
      <w:r w:rsidR="002F61A2">
        <w:rPr>
          <w:rFonts w:ascii="Times" w:hAnsi="Times"/>
        </w:rPr>
        <w:t>esa</w:t>
      </w:r>
      <w:r w:rsidR="003A1438" w:rsidRPr="003A1438">
        <w:rPr>
          <w:rFonts w:ascii="Times" w:hAnsi="Times"/>
        </w:rPr>
        <w:t xml:space="preserve"> afirmación falsa tuvo millones de visualizaciones antes de poder ser desmentida​</w:t>
      </w:r>
      <w:r w:rsidR="00701EBC">
        <w:rPr>
          <w:rFonts w:ascii="Times" w:hAnsi="Times"/>
          <w:noProof/>
        </w:rPr>
        <w:t xml:space="preserve"> </w:t>
      </w:r>
      <w:r w:rsidR="00701EBC" w:rsidRPr="00701EBC">
        <w:rPr>
          <w:rFonts w:ascii="Times" w:hAnsi="Times"/>
          <w:noProof/>
        </w:rPr>
        <w:t xml:space="preserve">(Escartín, </w:t>
      </w:r>
      <w:r w:rsidR="001F68E0" w:rsidRPr="001E0186">
        <w:rPr>
          <w:rFonts w:ascii="Times" w:hAnsi="Times" w:cs="Times"/>
          <w:noProof/>
        </w:rPr>
        <w:t>25 de agosto de 2024</w:t>
      </w:r>
      <w:r w:rsidR="00701EBC" w:rsidRPr="00701EBC">
        <w:rPr>
          <w:rFonts w:ascii="Times" w:hAnsi="Times"/>
          <w:noProof/>
        </w:rPr>
        <w:t>)</w:t>
      </w:r>
      <w:r w:rsidR="003A1438" w:rsidRPr="003A1438">
        <w:rPr>
          <w:rFonts w:ascii="Times" w:hAnsi="Times"/>
        </w:rPr>
        <w:t>.</w:t>
      </w:r>
    </w:p>
    <w:p w14:paraId="0D5AA8A0" w14:textId="5A28B928" w:rsidR="00392BE7" w:rsidRDefault="00042D69" w:rsidP="00392BE7">
      <w:pPr>
        <w:pStyle w:val="Prrafo"/>
      </w:pPr>
      <w:r>
        <w:rPr>
          <w:rFonts w:ascii="Times" w:hAnsi="Times"/>
        </w:rPr>
        <w:t xml:space="preserve">En este sentido, cabe destacar la facilidad con la que se difunde </w:t>
      </w:r>
      <w:r w:rsidR="001916A9">
        <w:rPr>
          <w:rFonts w:ascii="Times" w:hAnsi="Times"/>
        </w:rPr>
        <w:t>la</w:t>
      </w:r>
      <w:r>
        <w:rPr>
          <w:rFonts w:ascii="Times" w:hAnsi="Times"/>
        </w:rPr>
        <w:t xml:space="preserve"> </w:t>
      </w:r>
      <w:r w:rsidR="001916A9">
        <w:rPr>
          <w:rFonts w:ascii="Times" w:hAnsi="Times"/>
        </w:rPr>
        <w:t>des</w:t>
      </w:r>
      <w:r>
        <w:rPr>
          <w:rFonts w:ascii="Times" w:hAnsi="Times"/>
        </w:rPr>
        <w:t xml:space="preserve">información de corte xenófobo. </w:t>
      </w:r>
      <w:r w:rsidR="003A1438" w:rsidRPr="003A1438">
        <w:rPr>
          <w:rFonts w:ascii="Times" w:hAnsi="Times"/>
        </w:rPr>
        <w:t xml:space="preserve">Aquí </w:t>
      </w:r>
      <w:r>
        <w:rPr>
          <w:rFonts w:ascii="Times" w:hAnsi="Times"/>
        </w:rPr>
        <w:t>es donde interviene</w:t>
      </w:r>
      <w:r w:rsidR="003A1438" w:rsidRPr="003A1438">
        <w:rPr>
          <w:rFonts w:ascii="Times" w:hAnsi="Times"/>
        </w:rPr>
        <w:t xml:space="preserve"> el concepto de </w:t>
      </w:r>
      <w:r w:rsidR="003A1438" w:rsidRPr="00042D69">
        <w:rPr>
          <w:rFonts w:ascii="Times" w:hAnsi="Times"/>
        </w:rPr>
        <w:t>pánico moral</w:t>
      </w:r>
      <w:r w:rsidR="003A1438" w:rsidRPr="003A1438">
        <w:rPr>
          <w:rFonts w:ascii="Times" w:hAnsi="Times"/>
        </w:rPr>
        <w:t xml:space="preserve"> de Cohen</w:t>
      </w:r>
      <w:r>
        <w:rPr>
          <w:rFonts w:ascii="Times" w:hAnsi="Times"/>
        </w:rPr>
        <w:t xml:space="preserve"> (1972)</w:t>
      </w:r>
      <w:r w:rsidR="001916A9">
        <w:rPr>
          <w:rFonts w:ascii="Times" w:hAnsi="Times"/>
        </w:rPr>
        <w:t>, pudiendo apreciarse</w:t>
      </w:r>
      <w:r w:rsidR="003A1438" w:rsidRPr="003A1438">
        <w:rPr>
          <w:rFonts w:ascii="Times" w:hAnsi="Times"/>
        </w:rPr>
        <w:t xml:space="preserve"> </w:t>
      </w:r>
      <w:r w:rsidR="003A1438" w:rsidRPr="00042D69">
        <w:rPr>
          <w:rFonts w:ascii="Times" w:hAnsi="Times"/>
        </w:rPr>
        <w:t>una reacción desproporcionada de la sociedad ante un hecho percibido como amenaza para el orden social, normalmente azuzada por medios sensacionalistas o actores interesados.</w:t>
      </w:r>
      <w:r w:rsidR="003A1438" w:rsidRPr="003A1438">
        <w:rPr>
          <w:rFonts w:ascii="Times" w:hAnsi="Times"/>
        </w:rPr>
        <w:t xml:space="preserve"> </w:t>
      </w:r>
      <w:r w:rsidR="001916A9">
        <w:rPr>
          <w:rFonts w:ascii="Times" w:hAnsi="Times"/>
        </w:rPr>
        <w:t>En el caso de Mocejón</w:t>
      </w:r>
      <w:r w:rsidR="003A1438" w:rsidRPr="003A1438">
        <w:rPr>
          <w:rFonts w:ascii="Times" w:hAnsi="Times"/>
        </w:rPr>
        <w:t xml:space="preserve">, </w:t>
      </w:r>
      <w:r w:rsidR="001916A9">
        <w:rPr>
          <w:rFonts w:ascii="Times" w:hAnsi="Times"/>
        </w:rPr>
        <w:t>este</w:t>
      </w:r>
      <w:r w:rsidR="003A1438" w:rsidRPr="003A1438">
        <w:rPr>
          <w:rFonts w:ascii="Times" w:hAnsi="Times"/>
        </w:rPr>
        <w:t xml:space="preserve"> atroz asesinato</w:t>
      </w:r>
      <w:r w:rsidR="001916A9">
        <w:rPr>
          <w:rFonts w:ascii="Times" w:hAnsi="Times"/>
        </w:rPr>
        <w:t xml:space="preserve"> </w:t>
      </w:r>
      <w:r w:rsidR="003E4FCB">
        <w:rPr>
          <w:rFonts w:ascii="Times" w:hAnsi="Times"/>
          <w:szCs w:val="24"/>
        </w:rPr>
        <w:t>—</w:t>
      </w:r>
      <w:r w:rsidR="003A1438" w:rsidRPr="003A1438">
        <w:rPr>
          <w:rFonts w:ascii="Times" w:hAnsi="Times"/>
        </w:rPr>
        <w:t>un suceso ya impactante</w:t>
      </w:r>
      <w:r w:rsidR="001916A9">
        <w:rPr>
          <w:rFonts w:ascii="Times" w:hAnsi="Times"/>
        </w:rPr>
        <w:t xml:space="preserve"> por su propia naturaleza</w:t>
      </w:r>
      <w:r w:rsidR="003E4FCB">
        <w:rPr>
          <w:rFonts w:ascii="Times" w:hAnsi="Times"/>
          <w:szCs w:val="24"/>
        </w:rPr>
        <w:t>—</w:t>
      </w:r>
      <w:r w:rsidR="003A1438" w:rsidRPr="003A1438">
        <w:rPr>
          <w:rFonts w:ascii="Times" w:hAnsi="Times"/>
        </w:rPr>
        <w:t xml:space="preserve"> fue inmediatamente </w:t>
      </w:r>
      <w:r w:rsidR="003A1438" w:rsidRPr="001916A9">
        <w:rPr>
          <w:rFonts w:ascii="Times" w:hAnsi="Times"/>
        </w:rPr>
        <w:t xml:space="preserve">instrumentalizado para encajar en una narrativa preexistente de alarma sobre la </w:t>
      </w:r>
      <w:r w:rsidR="001916A9">
        <w:rPr>
          <w:rFonts w:ascii="Times" w:hAnsi="Times"/>
        </w:rPr>
        <w:t>población migrante</w:t>
      </w:r>
      <w:r w:rsidR="003A1438" w:rsidRPr="001916A9">
        <w:rPr>
          <w:rFonts w:ascii="Times" w:hAnsi="Times"/>
        </w:rPr>
        <w:t>.</w:t>
      </w:r>
      <w:r w:rsidR="003A1438" w:rsidRPr="003A1438">
        <w:rPr>
          <w:rFonts w:ascii="Times" w:hAnsi="Times"/>
        </w:rPr>
        <w:t xml:space="preserve"> </w:t>
      </w:r>
      <w:r w:rsidR="001916A9">
        <w:rPr>
          <w:rFonts w:ascii="Times" w:hAnsi="Times"/>
        </w:rPr>
        <w:t>De este modo, e</w:t>
      </w:r>
      <w:r w:rsidR="003A1438" w:rsidRPr="003A1438">
        <w:rPr>
          <w:rFonts w:ascii="Times" w:hAnsi="Times"/>
        </w:rPr>
        <w:t>l discurso racista encontró un catalizador perfecto para desatar el miedo</w:t>
      </w:r>
      <w:r w:rsidR="001916A9">
        <w:rPr>
          <w:rFonts w:ascii="Times" w:hAnsi="Times"/>
        </w:rPr>
        <w:t>, con alguna persona influyente e, incluso, miembros de algún partido político</w:t>
      </w:r>
      <w:r w:rsidR="003A1438" w:rsidRPr="003A1438">
        <w:rPr>
          <w:rFonts w:ascii="Times" w:hAnsi="Times"/>
        </w:rPr>
        <w:t xml:space="preserve"> al frente de la ofensiva</w:t>
      </w:r>
      <w:r w:rsidR="001916A9">
        <w:rPr>
          <w:rFonts w:ascii="Times" w:hAnsi="Times"/>
          <w:noProof/>
        </w:rPr>
        <w:t xml:space="preserve"> </w:t>
      </w:r>
      <w:r w:rsidR="001916A9" w:rsidRPr="001916A9">
        <w:rPr>
          <w:rFonts w:ascii="Times" w:hAnsi="Times"/>
          <w:noProof/>
        </w:rPr>
        <w:t xml:space="preserve">(Hermida, </w:t>
      </w:r>
      <w:r w:rsidR="006F2F2F" w:rsidRPr="006F2F2F">
        <w:rPr>
          <w:rFonts w:ascii="Times" w:hAnsi="Times"/>
          <w:noProof/>
        </w:rPr>
        <w:t>21 de agosto de 2024</w:t>
      </w:r>
      <w:r w:rsidR="001916A9" w:rsidRPr="001916A9">
        <w:rPr>
          <w:rFonts w:ascii="Times" w:hAnsi="Times"/>
          <w:noProof/>
        </w:rPr>
        <w:t>)</w:t>
      </w:r>
      <w:r w:rsidR="001916A9">
        <w:rPr>
          <w:rFonts w:ascii="Times" w:hAnsi="Times"/>
        </w:rPr>
        <w:t>.</w:t>
      </w:r>
    </w:p>
    <w:p w14:paraId="47E510D8" w14:textId="2FBCBC7B" w:rsidR="006E2CA0" w:rsidRDefault="00672433" w:rsidP="006E2CA0">
      <w:pPr>
        <w:pStyle w:val="Prrafo"/>
        <w:rPr>
          <w:rFonts w:ascii="Times" w:hAnsi="Times"/>
        </w:rPr>
      </w:pPr>
      <w:r>
        <w:rPr>
          <w:rFonts w:ascii="Times" w:hAnsi="Times"/>
        </w:rPr>
        <w:t>Con todo ello s</w:t>
      </w:r>
      <w:r w:rsidR="003A1438" w:rsidRPr="00672433">
        <w:rPr>
          <w:rFonts w:ascii="Times" w:hAnsi="Times"/>
        </w:rPr>
        <w:t xml:space="preserve">e construyó la idea de que </w:t>
      </w:r>
      <w:r>
        <w:rPr>
          <w:rFonts w:ascii="Times" w:hAnsi="Times"/>
        </w:rPr>
        <w:t>se estaba, una vez más,</w:t>
      </w:r>
      <w:r w:rsidR="003A1438" w:rsidRPr="00672433">
        <w:rPr>
          <w:rFonts w:ascii="Times" w:hAnsi="Times"/>
        </w:rPr>
        <w:t xml:space="preserve"> ante una</w:t>
      </w:r>
      <w:r>
        <w:rPr>
          <w:rFonts w:ascii="Times" w:hAnsi="Times"/>
        </w:rPr>
        <w:t xml:space="preserve"> nueva</w:t>
      </w:r>
      <w:r w:rsidR="003A1438" w:rsidRPr="00672433">
        <w:rPr>
          <w:rFonts w:ascii="Times" w:hAnsi="Times"/>
        </w:rPr>
        <w:t xml:space="preserve"> muestra </w:t>
      </w:r>
      <w:r>
        <w:rPr>
          <w:rFonts w:ascii="Times" w:hAnsi="Times"/>
        </w:rPr>
        <w:t xml:space="preserve">de </w:t>
      </w:r>
      <w:r w:rsidR="003A1438" w:rsidRPr="00672433">
        <w:rPr>
          <w:rFonts w:ascii="Times" w:hAnsi="Times"/>
        </w:rPr>
        <w:t xml:space="preserve">una supuesta ola de </w:t>
      </w:r>
      <w:r>
        <w:rPr>
          <w:rFonts w:ascii="Times" w:hAnsi="Times"/>
        </w:rPr>
        <w:t>delincuencia</w:t>
      </w:r>
      <w:r w:rsidR="003A1438" w:rsidRPr="00672433">
        <w:rPr>
          <w:rFonts w:ascii="Times" w:hAnsi="Times"/>
        </w:rPr>
        <w:t xml:space="preserve"> </w:t>
      </w:r>
      <w:r>
        <w:rPr>
          <w:rFonts w:ascii="Times" w:hAnsi="Times"/>
        </w:rPr>
        <w:t>proveniente de la población migrante</w:t>
      </w:r>
      <w:r w:rsidR="003A1438" w:rsidRPr="00672433">
        <w:rPr>
          <w:rFonts w:ascii="Times" w:hAnsi="Times"/>
        </w:rPr>
        <w:t xml:space="preserve">, convirtiendo a los menores extranjeros no acompañados y migrantes magrebíes en demonios populares responsables no solo de este </w:t>
      </w:r>
      <w:r>
        <w:rPr>
          <w:rFonts w:ascii="Times" w:hAnsi="Times"/>
        </w:rPr>
        <w:t>hecho delictivo</w:t>
      </w:r>
      <w:r w:rsidR="003A1438" w:rsidRPr="00672433">
        <w:rPr>
          <w:rFonts w:ascii="Times" w:hAnsi="Times"/>
        </w:rPr>
        <w:t>, sino del “veneno” que sufre la sociedad​</w:t>
      </w:r>
      <w:r w:rsidRPr="00672433">
        <w:rPr>
          <w:rFonts w:ascii="Times" w:hAnsi="Times"/>
          <w:noProof/>
        </w:rPr>
        <w:t xml:space="preserve"> (Hermida, </w:t>
      </w:r>
      <w:r w:rsidR="006F2F2F" w:rsidRPr="006F2F2F">
        <w:rPr>
          <w:rFonts w:ascii="Times" w:hAnsi="Times"/>
          <w:noProof/>
        </w:rPr>
        <w:t>21 de agosto de 2024</w:t>
      </w:r>
      <w:r w:rsidRPr="00672433">
        <w:rPr>
          <w:rFonts w:ascii="Times" w:hAnsi="Times"/>
          <w:noProof/>
        </w:rPr>
        <w:t>)</w:t>
      </w:r>
      <w:r w:rsidR="003A1438" w:rsidRPr="00672433">
        <w:rPr>
          <w:rFonts w:ascii="Times" w:hAnsi="Times"/>
        </w:rPr>
        <w:t>.</w:t>
      </w:r>
    </w:p>
    <w:p w14:paraId="0CEB521C" w14:textId="28D4AB58" w:rsidR="003A1438" w:rsidRDefault="003A1438" w:rsidP="006E2CA0">
      <w:pPr>
        <w:pStyle w:val="Prrafo"/>
        <w:rPr>
          <w:rFonts w:ascii="Times" w:hAnsi="Times"/>
        </w:rPr>
      </w:pPr>
      <w:r w:rsidRPr="003A1438">
        <w:rPr>
          <w:rFonts w:ascii="Times" w:hAnsi="Times"/>
        </w:rPr>
        <w:t>Diversos</w:t>
      </w:r>
      <w:r w:rsidR="0061370A">
        <w:rPr>
          <w:rFonts w:ascii="Times" w:hAnsi="Times"/>
        </w:rPr>
        <w:t xml:space="preserve"> eran </w:t>
      </w:r>
      <w:r w:rsidR="0061370A" w:rsidRPr="0061370A">
        <w:rPr>
          <w:rFonts w:ascii="Times" w:hAnsi="Times"/>
        </w:rPr>
        <w:t>los</w:t>
      </w:r>
      <w:r w:rsidRPr="0061370A">
        <w:rPr>
          <w:rFonts w:ascii="Times" w:hAnsi="Times"/>
        </w:rPr>
        <w:t xml:space="preserve"> mensajes virales </w:t>
      </w:r>
      <w:r w:rsidR="0061370A" w:rsidRPr="0061370A">
        <w:rPr>
          <w:rFonts w:ascii="Times" w:hAnsi="Times"/>
        </w:rPr>
        <w:t>que</w:t>
      </w:r>
      <w:r w:rsidR="0061370A">
        <w:rPr>
          <w:rFonts w:ascii="Times" w:hAnsi="Times"/>
        </w:rPr>
        <w:t xml:space="preserve"> </w:t>
      </w:r>
      <w:r w:rsidRPr="003A1438">
        <w:rPr>
          <w:rFonts w:ascii="Times" w:hAnsi="Times"/>
        </w:rPr>
        <w:t xml:space="preserve">reflejaron este pánico moral incipiente. Según recogió </w:t>
      </w:r>
      <w:r w:rsidRPr="0061370A">
        <w:rPr>
          <w:rFonts w:ascii="Times" w:hAnsi="Times"/>
        </w:rPr>
        <w:t xml:space="preserve">El </w:t>
      </w:r>
      <w:proofErr w:type="spellStart"/>
      <w:r w:rsidRPr="0061370A">
        <w:rPr>
          <w:rFonts w:ascii="Times" w:hAnsi="Times"/>
        </w:rPr>
        <w:t>HuffPost</w:t>
      </w:r>
      <w:proofErr w:type="spellEnd"/>
      <w:r w:rsidRPr="003A1438">
        <w:rPr>
          <w:rFonts w:ascii="Times" w:hAnsi="Times"/>
        </w:rPr>
        <w:t xml:space="preserve">, perfiles vinculados a la extrema derecha lanzaron proclamas como: </w:t>
      </w:r>
      <w:r w:rsidRPr="003A1438">
        <w:rPr>
          <w:rFonts w:ascii="Times" w:hAnsi="Times"/>
          <w:i/>
          <w:iCs/>
        </w:rPr>
        <w:t>“Llámenme racista, xenófoba, lo que les dé la gana, pero los quiero fuera ¡YA!”</w:t>
      </w:r>
      <w:r w:rsidRPr="003A1438">
        <w:rPr>
          <w:rFonts w:ascii="Times" w:hAnsi="Times"/>
        </w:rPr>
        <w:t xml:space="preserve"> o incluso acusaciones delirantes del estilo </w:t>
      </w:r>
      <w:r w:rsidRPr="003A1438">
        <w:rPr>
          <w:rFonts w:ascii="Times" w:hAnsi="Times"/>
          <w:i/>
          <w:iCs/>
        </w:rPr>
        <w:t>“No es por defender a los vecinos del niño asesinado. Es para proteger a los moros que han matado al niño”</w:t>
      </w:r>
      <w:r w:rsidR="0061370A">
        <w:rPr>
          <w:rFonts w:ascii="Times" w:hAnsi="Times"/>
          <w:i/>
          <w:iCs/>
          <w:noProof/>
        </w:rPr>
        <w:t xml:space="preserve"> </w:t>
      </w:r>
      <w:r w:rsidR="0061370A" w:rsidRPr="0061370A">
        <w:rPr>
          <w:rFonts w:ascii="Times" w:hAnsi="Times"/>
          <w:noProof/>
        </w:rPr>
        <w:t xml:space="preserve">(Escartín, </w:t>
      </w:r>
      <w:r w:rsidR="001F68E0" w:rsidRPr="001E0186">
        <w:rPr>
          <w:rFonts w:ascii="Times" w:hAnsi="Times" w:cs="Times"/>
          <w:noProof/>
        </w:rPr>
        <w:t>25 de agosto de 2024</w:t>
      </w:r>
      <w:r w:rsidR="0061370A" w:rsidRPr="0061370A">
        <w:rPr>
          <w:rFonts w:ascii="Times" w:hAnsi="Times"/>
          <w:noProof/>
        </w:rPr>
        <w:t>)</w:t>
      </w:r>
      <w:r w:rsidRPr="003A1438">
        <w:rPr>
          <w:rFonts w:ascii="Times" w:hAnsi="Times"/>
        </w:rPr>
        <w:t xml:space="preserve">​. Estos mensajes ilustran la dinámica clásica del pánico moral: la situación de partida (un </w:t>
      </w:r>
      <w:r w:rsidR="0061370A">
        <w:rPr>
          <w:rFonts w:ascii="Times" w:hAnsi="Times"/>
        </w:rPr>
        <w:t>delito</w:t>
      </w:r>
      <w:r w:rsidRPr="003A1438">
        <w:rPr>
          <w:rFonts w:ascii="Times" w:hAnsi="Times"/>
        </w:rPr>
        <w:t xml:space="preserve"> aún sin </w:t>
      </w:r>
      <w:r w:rsidR="0061370A">
        <w:rPr>
          <w:rFonts w:ascii="Times" w:hAnsi="Times"/>
        </w:rPr>
        <w:t>esclarecer</w:t>
      </w:r>
      <w:r w:rsidRPr="003A1438">
        <w:rPr>
          <w:rFonts w:ascii="Times" w:hAnsi="Times"/>
        </w:rPr>
        <w:t xml:space="preserve">) es rápidamente reinterpretada bajo </w:t>
      </w:r>
      <w:r w:rsidRPr="0061370A">
        <w:rPr>
          <w:rFonts w:ascii="Times" w:hAnsi="Times"/>
        </w:rPr>
        <w:t>claves emocionales extremas</w:t>
      </w:r>
      <w:r w:rsidRPr="003A1438">
        <w:rPr>
          <w:rFonts w:ascii="Times" w:hAnsi="Times"/>
        </w:rPr>
        <w:t xml:space="preserve"> </w:t>
      </w:r>
      <w:r w:rsidR="0061370A">
        <w:rPr>
          <w:rFonts w:ascii="Times" w:hAnsi="Times"/>
        </w:rPr>
        <w:t>(</w:t>
      </w:r>
      <w:r w:rsidRPr="003A1438">
        <w:rPr>
          <w:rFonts w:ascii="Times" w:hAnsi="Times"/>
        </w:rPr>
        <w:t>ira, miedo, odio</w:t>
      </w:r>
      <w:r w:rsidR="0061370A">
        <w:rPr>
          <w:rFonts w:ascii="Times" w:hAnsi="Times"/>
        </w:rPr>
        <w:t>)</w:t>
      </w:r>
      <w:r w:rsidRPr="003A1438">
        <w:rPr>
          <w:rFonts w:ascii="Times" w:hAnsi="Times"/>
        </w:rPr>
        <w:t xml:space="preserve"> dirigidas hacia un </w:t>
      </w:r>
      <w:proofErr w:type="spellStart"/>
      <w:r w:rsidRPr="003A1438">
        <w:rPr>
          <w:rFonts w:ascii="Times" w:hAnsi="Times"/>
          <w:i/>
          <w:iCs/>
        </w:rPr>
        <w:t>out-group</w:t>
      </w:r>
      <w:proofErr w:type="spellEnd"/>
      <w:r w:rsidRPr="003A1438">
        <w:rPr>
          <w:rFonts w:ascii="Times" w:hAnsi="Times"/>
        </w:rPr>
        <w:t xml:space="preserve"> (el colectivo migrante). </w:t>
      </w:r>
      <w:r w:rsidRPr="0061370A">
        <w:rPr>
          <w:rFonts w:ascii="Times" w:hAnsi="Times"/>
        </w:rPr>
        <w:t>La desinformación</w:t>
      </w:r>
      <w:r w:rsidRPr="003A1438">
        <w:rPr>
          <w:rFonts w:ascii="Times" w:hAnsi="Times"/>
        </w:rPr>
        <w:t xml:space="preserve"> actúa como gasolina</w:t>
      </w:r>
      <w:r w:rsidR="006E2CA0">
        <w:rPr>
          <w:rFonts w:ascii="Times" w:hAnsi="Times"/>
        </w:rPr>
        <w:t xml:space="preserve"> en este contexto</w:t>
      </w:r>
      <w:r w:rsidR="00A55338">
        <w:rPr>
          <w:rFonts w:ascii="Times" w:hAnsi="Times"/>
        </w:rPr>
        <w:t>;</w:t>
      </w:r>
      <w:r w:rsidR="0061370A">
        <w:rPr>
          <w:rFonts w:ascii="Times" w:hAnsi="Times"/>
        </w:rPr>
        <w:t xml:space="preserve"> </w:t>
      </w:r>
      <w:r w:rsidR="006E2CA0">
        <w:rPr>
          <w:rFonts w:ascii="Times" w:hAnsi="Times"/>
        </w:rPr>
        <w:t>según señala el</w:t>
      </w:r>
      <w:r w:rsidR="0061370A">
        <w:rPr>
          <w:rFonts w:ascii="Times" w:hAnsi="Times"/>
        </w:rPr>
        <w:t xml:space="preserve"> citado artículo</w:t>
      </w:r>
      <w:r w:rsidR="00A55338">
        <w:rPr>
          <w:rFonts w:ascii="Times" w:hAnsi="Times"/>
        </w:rPr>
        <w:t>,</w:t>
      </w:r>
      <w:r w:rsidRPr="003A1438">
        <w:rPr>
          <w:rFonts w:ascii="Times" w:hAnsi="Times"/>
        </w:rPr>
        <w:t xml:space="preserve"> </w:t>
      </w:r>
      <w:r w:rsidRPr="003A1438">
        <w:rPr>
          <w:rFonts w:ascii="Times" w:hAnsi="Times"/>
          <w:i/>
          <w:iCs/>
        </w:rPr>
        <w:t>“</w:t>
      </w:r>
      <w:r w:rsidR="0061370A">
        <w:rPr>
          <w:rFonts w:ascii="Times" w:hAnsi="Times"/>
          <w:i/>
          <w:iCs/>
        </w:rPr>
        <w:t>l</w:t>
      </w:r>
      <w:r w:rsidRPr="003A1438">
        <w:rPr>
          <w:rFonts w:ascii="Times" w:hAnsi="Times"/>
          <w:i/>
          <w:iCs/>
        </w:rPr>
        <w:t>a maquinaria del engaño se había puesto en marcha”</w:t>
      </w:r>
      <w:r w:rsidRPr="003A1438">
        <w:rPr>
          <w:rFonts w:ascii="Times" w:hAnsi="Times"/>
        </w:rPr>
        <w:t>​.</w:t>
      </w:r>
      <w:r w:rsidR="006E2CA0">
        <w:rPr>
          <w:rFonts w:ascii="Times" w:hAnsi="Times"/>
        </w:rPr>
        <w:t xml:space="preserve"> </w:t>
      </w:r>
      <w:r w:rsidRPr="003A1438">
        <w:rPr>
          <w:rFonts w:ascii="Times" w:hAnsi="Times"/>
        </w:rPr>
        <w:t xml:space="preserve">En pocas horas, se pedía incluso </w:t>
      </w:r>
      <w:r w:rsidRPr="003A1438">
        <w:rPr>
          <w:rFonts w:ascii="Times" w:hAnsi="Times"/>
          <w:i/>
          <w:iCs/>
        </w:rPr>
        <w:t>“salir a las calles”</w:t>
      </w:r>
      <w:r w:rsidRPr="003A1438">
        <w:rPr>
          <w:rFonts w:ascii="Times" w:hAnsi="Times"/>
        </w:rPr>
        <w:t xml:space="preserve"> y se hablaba</w:t>
      </w:r>
      <w:r w:rsidR="00FF4BAE">
        <w:rPr>
          <w:rFonts w:ascii="Times" w:hAnsi="Times"/>
        </w:rPr>
        <w:t xml:space="preserve"> abiertamente y sin tapujos de </w:t>
      </w:r>
      <w:r w:rsidR="00FF4BAE">
        <w:rPr>
          <w:rFonts w:ascii="Times" w:hAnsi="Times"/>
          <w:i/>
          <w:iCs/>
        </w:rPr>
        <w:t>“</w:t>
      </w:r>
      <w:r w:rsidRPr="003A1438">
        <w:rPr>
          <w:rFonts w:ascii="Times" w:hAnsi="Times"/>
          <w:i/>
          <w:iCs/>
        </w:rPr>
        <w:t>quemar mezquitas”</w:t>
      </w:r>
      <w:r w:rsidRPr="003A1438">
        <w:rPr>
          <w:rFonts w:ascii="Times" w:hAnsi="Times"/>
        </w:rPr>
        <w:t>, emulando los disturbios que acababan de sacudir al Reino Unido​</w:t>
      </w:r>
      <w:r w:rsidR="006E2CA0">
        <w:rPr>
          <w:rFonts w:ascii="Times" w:hAnsi="Times"/>
          <w:noProof/>
        </w:rPr>
        <w:t xml:space="preserve"> </w:t>
      </w:r>
      <w:r w:rsidR="006E2CA0" w:rsidRPr="006E2CA0">
        <w:rPr>
          <w:rFonts w:ascii="Times" w:hAnsi="Times"/>
          <w:noProof/>
        </w:rPr>
        <w:t xml:space="preserve">(Escartín, </w:t>
      </w:r>
      <w:r w:rsidR="001F68E0" w:rsidRPr="001E0186">
        <w:rPr>
          <w:rFonts w:ascii="Times" w:hAnsi="Times" w:cs="Times"/>
          <w:noProof/>
        </w:rPr>
        <w:t>25 de agosto de 2024</w:t>
      </w:r>
      <w:r w:rsidR="006E2CA0" w:rsidRPr="006E2CA0">
        <w:rPr>
          <w:rFonts w:ascii="Times" w:hAnsi="Times"/>
          <w:noProof/>
        </w:rPr>
        <w:t>)</w:t>
      </w:r>
      <w:r w:rsidR="006E2CA0">
        <w:rPr>
          <w:rFonts w:ascii="Times" w:hAnsi="Times"/>
        </w:rPr>
        <w:t>, lo que significa que</w:t>
      </w:r>
      <w:r w:rsidRPr="003A1438">
        <w:rPr>
          <w:rFonts w:ascii="Times" w:hAnsi="Times"/>
        </w:rPr>
        <w:t xml:space="preserve"> el pánico moral estaba a un paso de traducirse en </w:t>
      </w:r>
      <w:r w:rsidRPr="006E2CA0">
        <w:rPr>
          <w:rFonts w:ascii="Times" w:hAnsi="Times"/>
        </w:rPr>
        <w:t>violencia colectiva</w:t>
      </w:r>
      <w:r w:rsidRPr="003A1438">
        <w:rPr>
          <w:rFonts w:ascii="Times" w:hAnsi="Times"/>
        </w:rPr>
        <w:t xml:space="preserve"> real</w:t>
      </w:r>
      <w:r w:rsidR="00294AC9">
        <w:rPr>
          <w:rFonts w:ascii="Times" w:hAnsi="Times"/>
        </w:rPr>
        <w:t xml:space="preserve"> (véanse Figuras 8, 9, 10 y 11)</w:t>
      </w:r>
      <w:r w:rsidRPr="003A1438">
        <w:rPr>
          <w:rFonts w:ascii="Times" w:hAnsi="Times"/>
        </w:rPr>
        <w:t>.</w:t>
      </w:r>
    </w:p>
    <w:p w14:paraId="46780207" w14:textId="700B7D34" w:rsidR="00AF3640" w:rsidRPr="00392BE7" w:rsidRDefault="00AF3640" w:rsidP="00AF3640">
      <w:pPr>
        <w:pStyle w:val="Descripcin"/>
        <w:spacing w:after="120"/>
        <w:jc w:val="center"/>
        <w:rPr>
          <w:rFonts w:ascii="Times" w:hAnsi="Times"/>
          <w:sz w:val="22"/>
          <w:szCs w:val="22"/>
        </w:rPr>
      </w:pPr>
      <w:bookmarkStart w:id="92" w:name="_Toc199356496"/>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sidR="00856736">
        <w:rPr>
          <w:rFonts w:ascii="Times" w:hAnsi="Times"/>
          <w:noProof/>
          <w:sz w:val="22"/>
          <w:szCs w:val="22"/>
        </w:rPr>
        <w:t>8</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9A5CA6" w:rsidRPr="009A5CA6">
        <w:rPr>
          <w:rFonts w:ascii="Times" w:hAnsi="Times"/>
          <w:sz w:val="22"/>
          <w:szCs w:val="22"/>
        </w:rPr>
        <w:t>Publicación que recoge diversos comentarios xenófobos en catalán dirigidos contra personas migrantes de origen árabe</w:t>
      </w:r>
      <w:r w:rsidRPr="00392BE7">
        <w:rPr>
          <w:rFonts w:ascii="Times" w:hAnsi="Times"/>
          <w:sz w:val="22"/>
          <w:szCs w:val="22"/>
        </w:rPr>
        <w:t>.</w:t>
      </w:r>
      <w:bookmarkEnd w:id="92"/>
    </w:p>
    <w:p w14:paraId="0B0A958D" w14:textId="00C31432" w:rsidR="00AF3640" w:rsidRDefault="00333C5B" w:rsidP="00AF3640">
      <w:pPr>
        <w:pStyle w:val="Prrafo"/>
        <w:ind w:firstLine="0"/>
        <w:jc w:val="center"/>
        <w:rPr>
          <w:rFonts w:ascii="Times" w:hAnsi="Times"/>
          <w:noProof/>
        </w:rPr>
      </w:pPr>
      <w:r>
        <w:rPr>
          <w:rFonts w:ascii="Times" w:hAnsi="Times"/>
          <w:noProof/>
        </w:rPr>
        <w:drawing>
          <wp:inline distT="0" distB="0" distL="0" distR="0" wp14:anchorId="41CEDD2D" wp14:editId="0AE4A60E">
            <wp:extent cx="3181350" cy="3876675"/>
            <wp:effectExtent l="0" t="0" r="0" b="0"/>
            <wp:docPr id="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1350" cy="3876675"/>
                    </a:xfrm>
                    <a:prstGeom prst="rect">
                      <a:avLst/>
                    </a:prstGeom>
                    <a:noFill/>
                    <a:ln>
                      <a:noFill/>
                    </a:ln>
                  </pic:spPr>
                </pic:pic>
              </a:graphicData>
            </a:graphic>
          </wp:inline>
        </w:drawing>
      </w:r>
    </w:p>
    <w:p w14:paraId="599491BE" w14:textId="09856F29" w:rsidR="0021424B" w:rsidRPr="00FC24B3" w:rsidRDefault="00AF3640" w:rsidP="00FC24B3">
      <w:pPr>
        <w:pStyle w:val="Prrafo"/>
        <w:ind w:firstLine="0"/>
        <w:jc w:val="center"/>
        <w:rPr>
          <w:noProof/>
          <w:sz w:val="22"/>
          <w:szCs w:val="22"/>
        </w:rPr>
      </w:pPr>
      <w:r w:rsidRPr="00392BE7">
        <w:rPr>
          <w:noProof/>
          <w:sz w:val="22"/>
          <w:szCs w:val="22"/>
        </w:rPr>
        <w:t>Fuente:</w:t>
      </w:r>
      <w:r>
        <w:rPr>
          <w:noProof/>
          <w:sz w:val="22"/>
          <w:szCs w:val="22"/>
        </w:rPr>
        <w:t xml:space="preserve"> Red social X. Perfil de </w:t>
      </w:r>
      <w:r w:rsidR="00052977">
        <w:rPr>
          <w:noProof/>
          <w:sz w:val="22"/>
          <w:szCs w:val="22"/>
        </w:rPr>
        <w:t>un usuario de X.</w:t>
      </w:r>
    </w:p>
    <w:p w14:paraId="49C1E4FA" w14:textId="14F6C29C" w:rsidR="007C66A3" w:rsidRPr="00392BE7" w:rsidRDefault="007C66A3" w:rsidP="007C66A3">
      <w:pPr>
        <w:pStyle w:val="Descripcin"/>
        <w:spacing w:after="120"/>
        <w:jc w:val="center"/>
        <w:rPr>
          <w:rFonts w:ascii="Times" w:hAnsi="Times"/>
          <w:sz w:val="22"/>
          <w:szCs w:val="22"/>
        </w:rPr>
      </w:pPr>
      <w:bookmarkStart w:id="93" w:name="_Toc199356497"/>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sidR="00856736">
        <w:rPr>
          <w:rFonts w:ascii="Times" w:hAnsi="Times"/>
          <w:noProof/>
          <w:sz w:val="22"/>
          <w:szCs w:val="22"/>
        </w:rPr>
        <w:t>9</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9A5CA6" w:rsidRPr="009A5CA6">
        <w:rPr>
          <w:rFonts w:ascii="Times" w:hAnsi="Times"/>
          <w:sz w:val="22"/>
          <w:szCs w:val="22"/>
        </w:rPr>
        <w:t>Publicación que incita a la movilización social contra personas migrantes de origen árabe</w:t>
      </w:r>
      <w:r w:rsidRPr="00392BE7">
        <w:rPr>
          <w:rFonts w:ascii="Times" w:hAnsi="Times"/>
          <w:sz w:val="22"/>
          <w:szCs w:val="22"/>
        </w:rPr>
        <w:t>.</w:t>
      </w:r>
      <w:bookmarkEnd w:id="93"/>
    </w:p>
    <w:p w14:paraId="3471D987" w14:textId="5596B733" w:rsidR="009F2BA0" w:rsidRDefault="00333C5B" w:rsidP="007C66A3">
      <w:pPr>
        <w:pStyle w:val="Prrafo"/>
        <w:ind w:firstLine="0"/>
        <w:jc w:val="center"/>
        <w:rPr>
          <w:noProof/>
        </w:rPr>
      </w:pPr>
      <w:r>
        <w:rPr>
          <w:noProof/>
        </w:rPr>
        <w:drawing>
          <wp:inline distT="0" distB="0" distL="0" distR="0" wp14:anchorId="1AE1360E" wp14:editId="5F262643">
            <wp:extent cx="2981325" cy="2933700"/>
            <wp:effectExtent l="0" t="0" r="0" b="0"/>
            <wp:docPr id="1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1325" cy="2933700"/>
                    </a:xfrm>
                    <a:prstGeom prst="rect">
                      <a:avLst/>
                    </a:prstGeom>
                    <a:noFill/>
                    <a:ln>
                      <a:noFill/>
                    </a:ln>
                  </pic:spPr>
                </pic:pic>
              </a:graphicData>
            </a:graphic>
          </wp:inline>
        </w:drawing>
      </w:r>
    </w:p>
    <w:p w14:paraId="27E301B0" w14:textId="2E97BFE9" w:rsidR="007C66A3" w:rsidRDefault="007C66A3" w:rsidP="007C66A3">
      <w:pPr>
        <w:pStyle w:val="Prrafo"/>
        <w:ind w:firstLine="0"/>
        <w:jc w:val="center"/>
        <w:rPr>
          <w:rFonts w:ascii="Times" w:hAnsi="Times"/>
        </w:rPr>
      </w:pPr>
      <w:r w:rsidRPr="00392BE7">
        <w:rPr>
          <w:noProof/>
          <w:sz w:val="22"/>
          <w:szCs w:val="22"/>
        </w:rPr>
        <w:t>Fuente:</w:t>
      </w:r>
      <w:r>
        <w:rPr>
          <w:noProof/>
          <w:sz w:val="22"/>
          <w:szCs w:val="22"/>
        </w:rPr>
        <w:t xml:space="preserve"> Red social X. Perfil de </w:t>
      </w:r>
      <w:r w:rsidR="00052977">
        <w:rPr>
          <w:noProof/>
          <w:sz w:val="22"/>
          <w:szCs w:val="22"/>
        </w:rPr>
        <w:t>un usuario de X.</w:t>
      </w:r>
    </w:p>
    <w:p w14:paraId="658CD574" w14:textId="77777777" w:rsidR="00FF4BAE" w:rsidRDefault="00FF4BAE" w:rsidP="00FF4BAE">
      <w:pPr>
        <w:pStyle w:val="Descripcin"/>
        <w:spacing w:after="120"/>
        <w:jc w:val="center"/>
        <w:rPr>
          <w:rFonts w:ascii="Times" w:hAnsi="Times"/>
          <w:sz w:val="22"/>
          <w:szCs w:val="22"/>
        </w:rPr>
      </w:pPr>
    </w:p>
    <w:p w14:paraId="7F953E6F" w14:textId="7440DFC9" w:rsidR="00FF4BAE" w:rsidRDefault="00FF4BAE" w:rsidP="00FF4BAE">
      <w:pPr>
        <w:pStyle w:val="Descripcin"/>
        <w:spacing w:after="120"/>
        <w:jc w:val="center"/>
        <w:rPr>
          <w:rFonts w:ascii="Times" w:hAnsi="Times"/>
          <w:sz w:val="22"/>
          <w:szCs w:val="22"/>
        </w:rPr>
      </w:pPr>
      <w:bookmarkStart w:id="94" w:name="_Toc199356498"/>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sidR="00856736">
        <w:rPr>
          <w:rFonts w:ascii="Times" w:hAnsi="Times"/>
          <w:noProof/>
          <w:sz w:val="22"/>
          <w:szCs w:val="22"/>
        </w:rPr>
        <w:t>10</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8242FD" w:rsidRPr="008242FD">
        <w:rPr>
          <w:rFonts w:ascii="Times" w:hAnsi="Times"/>
          <w:sz w:val="22"/>
          <w:szCs w:val="22"/>
        </w:rPr>
        <w:t>Diversas publicaciones que incitan explícitamente a actos violentos, como la quema de mezquitas</w:t>
      </w:r>
      <w:r w:rsidRPr="00392BE7">
        <w:rPr>
          <w:rFonts w:ascii="Times" w:hAnsi="Times"/>
          <w:sz w:val="22"/>
          <w:szCs w:val="22"/>
        </w:rPr>
        <w:t>.</w:t>
      </w:r>
      <w:bookmarkEnd w:id="94"/>
    </w:p>
    <w:p w14:paraId="3E4C0596" w14:textId="508E7486" w:rsidR="00FF4BAE" w:rsidRPr="00FF4BAE" w:rsidRDefault="00333C5B" w:rsidP="00FF4BAE">
      <w:pPr>
        <w:pStyle w:val="Prrafo"/>
        <w:ind w:firstLine="0"/>
        <w:jc w:val="center"/>
      </w:pPr>
      <w:r>
        <w:rPr>
          <w:noProof/>
        </w:rPr>
        <w:drawing>
          <wp:inline distT="0" distB="0" distL="0" distR="0" wp14:anchorId="75CFA913" wp14:editId="0635947F">
            <wp:extent cx="3248025" cy="3276600"/>
            <wp:effectExtent l="0" t="0" r="0" b="0"/>
            <wp:docPr id="1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8025" cy="3276600"/>
                    </a:xfrm>
                    <a:prstGeom prst="rect">
                      <a:avLst/>
                    </a:prstGeom>
                    <a:noFill/>
                    <a:ln>
                      <a:noFill/>
                    </a:ln>
                  </pic:spPr>
                </pic:pic>
              </a:graphicData>
            </a:graphic>
          </wp:inline>
        </w:drawing>
      </w:r>
    </w:p>
    <w:p w14:paraId="66E5B7F4" w14:textId="0EAA0F49" w:rsidR="00FF4BAE" w:rsidRDefault="00FF4BAE" w:rsidP="00FF4BAE">
      <w:pPr>
        <w:pStyle w:val="Prrafo"/>
        <w:ind w:firstLine="0"/>
        <w:jc w:val="center"/>
        <w:rPr>
          <w:rFonts w:ascii="Times" w:hAnsi="Times"/>
        </w:rPr>
      </w:pPr>
      <w:r w:rsidRPr="00392BE7">
        <w:rPr>
          <w:noProof/>
          <w:sz w:val="22"/>
          <w:szCs w:val="22"/>
        </w:rPr>
        <w:t>Fuente:</w:t>
      </w:r>
      <w:r>
        <w:rPr>
          <w:noProof/>
          <w:sz w:val="22"/>
          <w:szCs w:val="22"/>
        </w:rPr>
        <w:t xml:space="preserve"> Red social X. Diversos perfiles de X.</w:t>
      </w:r>
    </w:p>
    <w:p w14:paraId="3309509F" w14:textId="77777777" w:rsidR="0021424B" w:rsidRDefault="0021424B" w:rsidP="004B0FA5">
      <w:pPr>
        <w:pStyle w:val="Descripcin"/>
        <w:spacing w:after="120"/>
        <w:jc w:val="center"/>
        <w:rPr>
          <w:rFonts w:ascii="Times" w:hAnsi="Times"/>
          <w:sz w:val="22"/>
          <w:szCs w:val="22"/>
        </w:rPr>
      </w:pPr>
    </w:p>
    <w:p w14:paraId="3256CB3A" w14:textId="46EDFCD5" w:rsidR="004B0FA5" w:rsidRDefault="004B0FA5" w:rsidP="004B0FA5">
      <w:pPr>
        <w:pStyle w:val="Descripcin"/>
        <w:spacing w:after="120"/>
        <w:jc w:val="center"/>
        <w:rPr>
          <w:rFonts w:ascii="Times" w:hAnsi="Times"/>
          <w:sz w:val="22"/>
          <w:szCs w:val="22"/>
        </w:rPr>
      </w:pPr>
      <w:bookmarkStart w:id="95" w:name="_Toc199356499"/>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sidR="00FD4B50">
        <w:rPr>
          <w:rFonts w:ascii="Times" w:hAnsi="Times"/>
          <w:noProof/>
          <w:sz w:val="22"/>
          <w:szCs w:val="22"/>
        </w:rPr>
        <w:t>11</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8242FD">
        <w:rPr>
          <w:rFonts w:ascii="Times" w:hAnsi="Times"/>
          <w:sz w:val="22"/>
          <w:szCs w:val="22"/>
        </w:rPr>
        <w:t>P</w:t>
      </w:r>
      <w:r w:rsidR="008242FD" w:rsidRPr="008242FD">
        <w:rPr>
          <w:rFonts w:ascii="Times" w:hAnsi="Times"/>
          <w:sz w:val="22"/>
          <w:szCs w:val="22"/>
        </w:rPr>
        <w:t>ublicación que incita a la violencia como respuesta dirigida tanto contra la población migrante como contra determinados representantes políticos</w:t>
      </w:r>
      <w:r w:rsidRPr="00392BE7">
        <w:rPr>
          <w:rFonts w:ascii="Times" w:hAnsi="Times"/>
          <w:sz w:val="22"/>
          <w:szCs w:val="22"/>
        </w:rPr>
        <w:t>.</w:t>
      </w:r>
      <w:bookmarkEnd w:id="95"/>
    </w:p>
    <w:p w14:paraId="50A23A54" w14:textId="1227543A" w:rsidR="004D5901" w:rsidRDefault="00333C5B" w:rsidP="004B0FA5">
      <w:pPr>
        <w:pStyle w:val="Prrafo"/>
        <w:ind w:firstLine="0"/>
        <w:jc w:val="center"/>
        <w:rPr>
          <w:noProof/>
        </w:rPr>
      </w:pPr>
      <w:r>
        <w:rPr>
          <w:noProof/>
        </w:rPr>
        <w:drawing>
          <wp:inline distT="0" distB="0" distL="0" distR="0" wp14:anchorId="3610CC32" wp14:editId="6D668C75">
            <wp:extent cx="3933825" cy="3467100"/>
            <wp:effectExtent l="0" t="0" r="0" b="0"/>
            <wp:docPr id="1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3825" cy="3467100"/>
                    </a:xfrm>
                    <a:prstGeom prst="rect">
                      <a:avLst/>
                    </a:prstGeom>
                    <a:noFill/>
                    <a:ln>
                      <a:noFill/>
                    </a:ln>
                  </pic:spPr>
                </pic:pic>
              </a:graphicData>
            </a:graphic>
          </wp:inline>
        </w:drawing>
      </w:r>
    </w:p>
    <w:p w14:paraId="2A2DA296" w14:textId="11077976" w:rsidR="004B0FA5" w:rsidRDefault="004B0FA5" w:rsidP="004B0FA5">
      <w:pPr>
        <w:pStyle w:val="Prrafo"/>
        <w:ind w:firstLine="0"/>
        <w:jc w:val="center"/>
        <w:rPr>
          <w:rFonts w:ascii="Times" w:hAnsi="Times"/>
        </w:rPr>
      </w:pPr>
      <w:r w:rsidRPr="00392BE7">
        <w:rPr>
          <w:noProof/>
          <w:sz w:val="22"/>
          <w:szCs w:val="22"/>
        </w:rPr>
        <w:t>Fuente:</w:t>
      </w:r>
      <w:r>
        <w:rPr>
          <w:noProof/>
          <w:sz w:val="22"/>
          <w:szCs w:val="22"/>
        </w:rPr>
        <w:t xml:space="preserve"> Red social X. Perfil de </w:t>
      </w:r>
      <w:r w:rsidR="00052977">
        <w:rPr>
          <w:noProof/>
          <w:sz w:val="22"/>
          <w:szCs w:val="22"/>
        </w:rPr>
        <w:t>un usuario de X.</w:t>
      </w:r>
    </w:p>
    <w:p w14:paraId="0CB3702D" w14:textId="77777777" w:rsidR="004B0FA5" w:rsidRDefault="004B0FA5" w:rsidP="004B0FA5">
      <w:pPr>
        <w:pStyle w:val="Prrafo"/>
        <w:ind w:firstLine="0"/>
        <w:jc w:val="center"/>
        <w:rPr>
          <w:rFonts w:ascii="Times" w:hAnsi="Times"/>
        </w:rPr>
      </w:pPr>
    </w:p>
    <w:p w14:paraId="23503736" w14:textId="3CC7EC98" w:rsidR="003A1438" w:rsidRPr="003A1438" w:rsidRDefault="003A1438" w:rsidP="003A1438">
      <w:pPr>
        <w:pStyle w:val="Prrafo"/>
        <w:rPr>
          <w:rFonts w:ascii="Times" w:hAnsi="Times"/>
        </w:rPr>
      </w:pPr>
      <w:r w:rsidRPr="003A1438">
        <w:rPr>
          <w:rFonts w:ascii="Times" w:hAnsi="Times"/>
        </w:rPr>
        <w:t xml:space="preserve">Afortunadamente, en </w:t>
      </w:r>
      <w:r w:rsidR="006E2CA0">
        <w:rPr>
          <w:rFonts w:ascii="Times" w:hAnsi="Times"/>
        </w:rPr>
        <w:t>este caso</w:t>
      </w:r>
      <w:r w:rsidRPr="003A1438">
        <w:rPr>
          <w:rFonts w:ascii="Times" w:hAnsi="Times"/>
        </w:rPr>
        <w:t xml:space="preserve"> no</w:t>
      </w:r>
      <w:r w:rsidR="006E2CA0">
        <w:rPr>
          <w:rFonts w:ascii="Times" w:hAnsi="Times"/>
        </w:rPr>
        <w:t xml:space="preserve"> se</w:t>
      </w:r>
      <w:r w:rsidRPr="003A1438">
        <w:rPr>
          <w:rFonts w:ascii="Times" w:hAnsi="Times"/>
        </w:rPr>
        <w:t xml:space="preserve"> llegó a </w:t>
      </w:r>
      <w:r w:rsidR="007926FD">
        <w:rPr>
          <w:rFonts w:ascii="Times" w:hAnsi="Times"/>
        </w:rPr>
        <w:t>tal extremo</w:t>
      </w:r>
      <w:r w:rsidRPr="003A1438">
        <w:rPr>
          <w:rFonts w:ascii="Times" w:hAnsi="Times"/>
        </w:rPr>
        <w:t xml:space="preserve">, en parte gracias a la </w:t>
      </w:r>
      <w:r w:rsidRPr="006E2CA0">
        <w:rPr>
          <w:rFonts w:ascii="Times" w:hAnsi="Times"/>
        </w:rPr>
        <w:t>rápida reacción de las autoridades y medios</w:t>
      </w:r>
      <w:r w:rsidR="00420A57">
        <w:rPr>
          <w:rFonts w:ascii="Times" w:hAnsi="Times"/>
        </w:rPr>
        <w:t xml:space="preserve"> de comunicación</w:t>
      </w:r>
      <w:r w:rsidRPr="006E2CA0">
        <w:rPr>
          <w:rFonts w:ascii="Times" w:hAnsi="Times"/>
        </w:rPr>
        <w:t xml:space="preserve"> responsables</w:t>
      </w:r>
      <w:r w:rsidRPr="003A1438">
        <w:rPr>
          <w:rFonts w:ascii="Times" w:hAnsi="Times"/>
        </w:rPr>
        <w:t xml:space="preserve"> para frenar la desinformación. El 19 de agosto, al conocerse la detención del sospechoso </w:t>
      </w:r>
      <w:r w:rsidR="004D5901">
        <w:rPr>
          <w:rFonts w:ascii="Times" w:hAnsi="Times"/>
          <w:szCs w:val="24"/>
        </w:rPr>
        <w:t>—</w:t>
      </w:r>
      <w:r w:rsidRPr="003A1438">
        <w:rPr>
          <w:rFonts w:ascii="Times" w:hAnsi="Times"/>
        </w:rPr>
        <w:t>español</w:t>
      </w:r>
      <w:r w:rsidR="004D5901">
        <w:rPr>
          <w:rFonts w:ascii="Times" w:hAnsi="Times"/>
          <w:szCs w:val="24"/>
        </w:rPr>
        <w:t>—</w:t>
      </w:r>
      <w:r w:rsidR="007C66A3">
        <w:rPr>
          <w:rFonts w:ascii="Times" w:hAnsi="Times"/>
        </w:rPr>
        <w:t>, se desmontó la</w:t>
      </w:r>
      <w:r w:rsidRPr="003A1438">
        <w:rPr>
          <w:rFonts w:ascii="Times" w:hAnsi="Times"/>
        </w:rPr>
        <w:t xml:space="preserve"> teoría xenófoba</w:t>
      </w:r>
      <w:r w:rsidR="007C66A3">
        <w:rPr>
          <w:rFonts w:ascii="Times" w:hAnsi="Times"/>
        </w:rPr>
        <w:t xml:space="preserve">. </w:t>
      </w:r>
      <w:r w:rsidRPr="004059F7">
        <w:rPr>
          <w:rFonts w:ascii="Times" w:hAnsi="Times"/>
        </w:rPr>
        <w:t>El resultado fue</w:t>
      </w:r>
      <w:r w:rsidRPr="003A1438">
        <w:rPr>
          <w:rFonts w:ascii="Times" w:hAnsi="Times"/>
        </w:rPr>
        <w:t xml:space="preserve"> que, una vez esclarecido </w:t>
      </w:r>
      <w:r w:rsidR="004059F7">
        <w:rPr>
          <w:rFonts w:ascii="Times" w:hAnsi="Times"/>
        </w:rPr>
        <w:t xml:space="preserve">el hecho y detenido el </w:t>
      </w:r>
      <w:r w:rsidRPr="003A1438">
        <w:rPr>
          <w:rFonts w:ascii="Times" w:hAnsi="Times"/>
        </w:rPr>
        <w:t xml:space="preserve">autor </w:t>
      </w:r>
      <w:r w:rsidR="004059F7">
        <w:rPr>
          <w:rFonts w:ascii="Times" w:hAnsi="Times"/>
          <w:szCs w:val="24"/>
        </w:rPr>
        <w:t>—</w:t>
      </w:r>
      <w:r w:rsidRPr="003A1438">
        <w:rPr>
          <w:rFonts w:ascii="Times" w:hAnsi="Times"/>
        </w:rPr>
        <w:t>confesando</w:t>
      </w:r>
      <w:r w:rsidR="004059F7">
        <w:rPr>
          <w:rFonts w:ascii="Times" w:hAnsi="Times"/>
        </w:rPr>
        <w:t xml:space="preserve"> y</w:t>
      </w:r>
      <w:r w:rsidRPr="003A1438">
        <w:rPr>
          <w:rFonts w:ascii="Times" w:hAnsi="Times"/>
        </w:rPr>
        <w:t xml:space="preserve"> sin vínculo alguno con </w:t>
      </w:r>
      <w:r w:rsidR="00420A57">
        <w:rPr>
          <w:rFonts w:ascii="Times" w:hAnsi="Times"/>
        </w:rPr>
        <w:t>la población migrante</w:t>
      </w:r>
      <w:r w:rsidR="004059F7">
        <w:rPr>
          <w:rFonts w:ascii="Times" w:hAnsi="Times"/>
          <w:szCs w:val="24"/>
        </w:rPr>
        <w:t>—</w:t>
      </w:r>
      <w:r w:rsidRPr="003A1438">
        <w:rPr>
          <w:rFonts w:ascii="Times" w:hAnsi="Times"/>
        </w:rPr>
        <w:t>, el castillo de naipes de los bulos se derrumbó</w:t>
      </w:r>
      <w:r w:rsidR="004059F7">
        <w:rPr>
          <w:rFonts w:ascii="Times" w:hAnsi="Times"/>
          <w:noProof/>
        </w:rPr>
        <w:t xml:space="preserve"> </w:t>
      </w:r>
      <w:r w:rsidR="004059F7" w:rsidRPr="004059F7">
        <w:rPr>
          <w:rFonts w:ascii="Times" w:hAnsi="Times"/>
          <w:noProof/>
        </w:rPr>
        <w:t xml:space="preserve">(Frigols, </w:t>
      </w:r>
      <w:r w:rsidR="006F2F2F" w:rsidRPr="001E0186">
        <w:rPr>
          <w:rFonts w:ascii="Times" w:hAnsi="Times" w:cs="Times"/>
          <w:noProof/>
        </w:rPr>
        <w:t>20 de agosto de 2024</w:t>
      </w:r>
      <w:r w:rsidR="004059F7" w:rsidRPr="004059F7">
        <w:rPr>
          <w:rFonts w:ascii="Times" w:hAnsi="Times"/>
          <w:noProof/>
        </w:rPr>
        <w:t>)</w:t>
      </w:r>
      <w:r w:rsidRPr="003A1438">
        <w:rPr>
          <w:rFonts w:ascii="Times" w:hAnsi="Times"/>
        </w:rPr>
        <w:t xml:space="preserve">. </w:t>
      </w:r>
      <w:r w:rsidR="00DD3CF7">
        <w:rPr>
          <w:rFonts w:ascii="Times" w:hAnsi="Times"/>
        </w:rPr>
        <w:t>Por su parte, l</w:t>
      </w:r>
      <w:r w:rsidRPr="003A1438">
        <w:rPr>
          <w:rFonts w:ascii="Times" w:hAnsi="Times"/>
        </w:rPr>
        <w:t>a propia familia de Mateo,</w:t>
      </w:r>
      <w:r w:rsidR="00DD3CF7">
        <w:rPr>
          <w:rFonts w:ascii="Times" w:hAnsi="Times"/>
        </w:rPr>
        <w:t xml:space="preserve"> el niño asesinado,</w:t>
      </w:r>
      <w:r w:rsidRPr="003A1438">
        <w:rPr>
          <w:rFonts w:ascii="Times" w:hAnsi="Times"/>
        </w:rPr>
        <w:t xml:space="preserve"> desde el primer momento había pedido contención y que no se señalara a nadie por prejuicios</w:t>
      </w:r>
      <w:r w:rsidR="00DD3CF7">
        <w:rPr>
          <w:rFonts w:ascii="Times" w:hAnsi="Times"/>
        </w:rPr>
        <w:t>, ya que</w:t>
      </w:r>
      <w:r w:rsidRPr="003A1438">
        <w:rPr>
          <w:rFonts w:ascii="Times" w:hAnsi="Times"/>
        </w:rPr>
        <w:t xml:space="preserve"> estaban viendo cómo se </w:t>
      </w:r>
      <w:r w:rsidRPr="00DD3CF7">
        <w:rPr>
          <w:rFonts w:ascii="Times" w:hAnsi="Times"/>
        </w:rPr>
        <w:t>demonizaba a todo un colectivo inocente en</w:t>
      </w:r>
      <w:r w:rsidRPr="003A1438">
        <w:rPr>
          <w:rFonts w:ascii="Times" w:hAnsi="Times"/>
        </w:rPr>
        <w:t xml:space="preserve"> torno al caso</w:t>
      </w:r>
      <w:r w:rsidR="00DD3CF7">
        <w:rPr>
          <w:rFonts w:ascii="Times" w:hAnsi="Times"/>
        </w:rPr>
        <w:t xml:space="preserve"> </w:t>
      </w:r>
      <w:r w:rsidR="00DD3CF7" w:rsidRPr="00DD3CF7">
        <w:rPr>
          <w:rFonts w:ascii="Times" w:hAnsi="Times"/>
          <w:noProof/>
        </w:rPr>
        <w:t xml:space="preserve">(Frigols, </w:t>
      </w:r>
      <w:r w:rsidR="006F2F2F" w:rsidRPr="001E0186">
        <w:rPr>
          <w:rFonts w:ascii="Times" w:hAnsi="Times" w:cs="Times"/>
          <w:noProof/>
        </w:rPr>
        <w:t>20 de agosto de 2024</w:t>
      </w:r>
      <w:r w:rsidR="00DD3CF7" w:rsidRPr="00DD3CF7">
        <w:rPr>
          <w:rFonts w:ascii="Times" w:hAnsi="Times"/>
          <w:noProof/>
        </w:rPr>
        <w:t>)</w:t>
      </w:r>
      <w:r w:rsidR="00DD3CF7">
        <w:rPr>
          <w:rFonts w:ascii="Times" w:hAnsi="Times"/>
        </w:rPr>
        <w:t>.</w:t>
      </w:r>
      <w:r w:rsidRPr="003A1438">
        <w:rPr>
          <w:rFonts w:ascii="Times" w:hAnsi="Times"/>
        </w:rPr>
        <w:t xml:space="preserve"> Su ruego atendía a la razón y a los hechos</w:t>
      </w:r>
      <w:r w:rsidR="00DD3CF7">
        <w:rPr>
          <w:rFonts w:ascii="Times" w:hAnsi="Times"/>
        </w:rPr>
        <w:t>,</w:t>
      </w:r>
      <w:r w:rsidRPr="003A1438">
        <w:rPr>
          <w:rFonts w:ascii="Times" w:hAnsi="Times"/>
        </w:rPr>
        <w:t xml:space="preserve"> pero nadaba contra la corriente embravecida</w:t>
      </w:r>
      <w:r w:rsidRPr="00DD3CF7">
        <w:rPr>
          <w:rFonts w:ascii="Times" w:hAnsi="Times"/>
        </w:rPr>
        <w:t xml:space="preserve"> de un pánico moral ya desatado</w:t>
      </w:r>
      <w:r w:rsidRPr="003A1438">
        <w:rPr>
          <w:rFonts w:ascii="Times" w:hAnsi="Times"/>
        </w:rPr>
        <w:t>.</w:t>
      </w:r>
    </w:p>
    <w:p w14:paraId="0617662A" w14:textId="445FB737" w:rsidR="004014A5" w:rsidRPr="00DD3CF7" w:rsidRDefault="007544FF" w:rsidP="003A1438">
      <w:pPr>
        <w:pStyle w:val="Prrafo"/>
        <w:rPr>
          <w:rFonts w:ascii="Times" w:hAnsi="Times"/>
        </w:rPr>
      </w:pPr>
      <w:r>
        <w:rPr>
          <w:rFonts w:ascii="Times" w:hAnsi="Times"/>
        </w:rPr>
        <w:t>Finalmente, d</w:t>
      </w:r>
      <w:r w:rsidR="003A1438" w:rsidRPr="00DD3CF7">
        <w:rPr>
          <w:rFonts w:ascii="Times" w:hAnsi="Times"/>
        </w:rPr>
        <w:t>esde la perspectiva de la criminología crítica, esta secuencia demuestra cómo la construcción social del crimen puede desviarse hacia la búsqueda de chivos expiatorios que encajen en</w:t>
      </w:r>
      <w:r>
        <w:rPr>
          <w:rFonts w:ascii="Times" w:hAnsi="Times"/>
        </w:rPr>
        <w:t xml:space="preserve"> las</w:t>
      </w:r>
      <w:r w:rsidR="003A1438" w:rsidRPr="00DD3CF7">
        <w:rPr>
          <w:rFonts w:ascii="Times" w:hAnsi="Times"/>
        </w:rPr>
        <w:t xml:space="preserve"> narrativas ideológicas. En lugar de analizar el suceso de Mocejón como un hecho singular con posibles causas concretas (por ejemplo, podría apuntarse que el detenido padecería algún trastorno psiquiátrico, según trascendió posteriormente</w:t>
      </w:r>
      <w:r>
        <w:rPr>
          <w:rFonts w:ascii="Times" w:hAnsi="Times"/>
        </w:rPr>
        <w:t xml:space="preserve"> </w:t>
      </w:r>
      <w:r w:rsidRPr="007544FF">
        <w:rPr>
          <w:rFonts w:ascii="Times" w:hAnsi="Times"/>
          <w:noProof/>
        </w:rPr>
        <w:t xml:space="preserve">(Escartín, </w:t>
      </w:r>
      <w:r w:rsidR="001F68E0" w:rsidRPr="001E0186">
        <w:rPr>
          <w:rFonts w:ascii="Times" w:hAnsi="Times" w:cs="Times"/>
          <w:noProof/>
        </w:rPr>
        <w:t>25 de agosto de 2024</w:t>
      </w:r>
      <w:r w:rsidRPr="007544FF">
        <w:rPr>
          <w:rFonts w:ascii="Times" w:hAnsi="Times"/>
          <w:noProof/>
        </w:rPr>
        <w:t>)</w:t>
      </w:r>
      <w:r w:rsidR="003A1438" w:rsidRPr="00DD3CF7">
        <w:rPr>
          <w:rFonts w:ascii="Times" w:hAnsi="Times"/>
        </w:rPr>
        <w:t xml:space="preserve">), ciertos actores prefirieron enmarcarlo inmediatamente dentro de </w:t>
      </w:r>
      <w:r w:rsidR="003A1438" w:rsidRPr="007544FF">
        <w:rPr>
          <w:rFonts w:ascii="Times" w:hAnsi="Times"/>
        </w:rPr>
        <w:t>“un problema más amplio”</w:t>
      </w:r>
      <w:r>
        <w:rPr>
          <w:rFonts w:ascii="Times" w:hAnsi="Times"/>
        </w:rPr>
        <w:t>:</w:t>
      </w:r>
      <w:r w:rsidR="003A1438" w:rsidRPr="00DD3CF7">
        <w:rPr>
          <w:rFonts w:ascii="Times" w:hAnsi="Times"/>
        </w:rPr>
        <w:t xml:space="preserve"> la presencia de </w:t>
      </w:r>
      <w:r w:rsidR="00A3483D">
        <w:rPr>
          <w:rFonts w:ascii="Times" w:hAnsi="Times"/>
        </w:rPr>
        <w:t>personas migrantes peligrosas</w:t>
      </w:r>
      <w:r w:rsidR="003A1438" w:rsidRPr="00DD3CF7">
        <w:rPr>
          <w:rFonts w:ascii="Times" w:hAnsi="Times"/>
        </w:rPr>
        <w:t xml:space="preserve"> en España. Esto cumple una función clara de desplazar el foco hacia grupos ya estigmatizados, reforzando la idea de que la inseguridad ciudadana “viene de fuera”. Se trata de una reacción clásicamente oportunista: ante un delito especialmente sensible</w:t>
      </w:r>
      <w:r>
        <w:rPr>
          <w:rFonts w:ascii="Times" w:hAnsi="Times"/>
        </w:rPr>
        <w:t xml:space="preserve">, cuya víctima es </w:t>
      </w:r>
      <w:r w:rsidR="003A1438" w:rsidRPr="00DD3CF7">
        <w:rPr>
          <w:rFonts w:ascii="Times" w:hAnsi="Times"/>
        </w:rPr>
        <w:t xml:space="preserve">un niño, resurge la retórica de la </w:t>
      </w:r>
      <w:r w:rsidR="003A1438" w:rsidRPr="007544FF">
        <w:rPr>
          <w:rFonts w:ascii="Times" w:hAnsi="Times"/>
        </w:rPr>
        <w:t>“invasión”</w:t>
      </w:r>
      <w:r w:rsidR="003A1438" w:rsidRPr="00DD3CF7">
        <w:rPr>
          <w:rFonts w:ascii="Times" w:hAnsi="Times"/>
        </w:rPr>
        <w:t xml:space="preserve"> y se intenta</w:t>
      </w:r>
      <w:r>
        <w:rPr>
          <w:rFonts w:ascii="Times" w:hAnsi="Times"/>
        </w:rPr>
        <w:t>n</w:t>
      </w:r>
      <w:r w:rsidR="003A1438" w:rsidRPr="00DD3CF7">
        <w:rPr>
          <w:rFonts w:ascii="Times" w:hAnsi="Times"/>
        </w:rPr>
        <w:t xml:space="preserve"> legitimar</w:t>
      </w:r>
      <w:r>
        <w:rPr>
          <w:rFonts w:ascii="Times" w:hAnsi="Times"/>
        </w:rPr>
        <w:t xml:space="preserve"> las</w:t>
      </w:r>
      <w:r w:rsidR="003A1438" w:rsidRPr="00DD3CF7">
        <w:rPr>
          <w:rFonts w:ascii="Times" w:hAnsi="Times"/>
        </w:rPr>
        <w:t xml:space="preserve"> respuestas punitivas o excluyentes contra ese </w:t>
      </w:r>
      <w:r>
        <w:rPr>
          <w:rFonts w:ascii="Times" w:hAnsi="Times"/>
        </w:rPr>
        <w:t>“</w:t>
      </w:r>
      <w:r w:rsidR="003A1438" w:rsidRPr="007544FF">
        <w:rPr>
          <w:rFonts w:ascii="Times" w:hAnsi="Times"/>
        </w:rPr>
        <w:t>otro</w:t>
      </w:r>
      <w:r>
        <w:rPr>
          <w:rFonts w:ascii="Times" w:hAnsi="Times"/>
        </w:rPr>
        <w:t>”</w:t>
      </w:r>
      <w:r w:rsidR="003A1438" w:rsidRPr="00DD3CF7">
        <w:rPr>
          <w:rFonts w:ascii="Times" w:hAnsi="Times"/>
        </w:rPr>
        <w:t xml:space="preserve"> presentado como amenaza. </w:t>
      </w:r>
      <w:r>
        <w:rPr>
          <w:rFonts w:ascii="Times" w:hAnsi="Times"/>
        </w:rPr>
        <w:t>En definitiva</w:t>
      </w:r>
      <w:r w:rsidR="003A1438" w:rsidRPr="00DD3CF7">
        <w:rPr>
          <w:rFonts w:ascii="Times" w:hAnsi="Times"/>
        </w:rPr>
        <w:t xml:space="preserve">, se pone en marcha la agenda del miedo, algo que </w:t>
      </w:r>
      <w:r>
        <w:rPr>
          <w:rFonts w:ascii="Times" w:hAnsi="Times"/>
        </w:rPr>
        <w:t>se explorará</w:t>
      </w:r>
      <w:r w:rsidR="003A1438" w:rsidRPr="00DD3CF7">
        <w:rPr>
          <w:rFonts w:ascii="Times" w:hAnsi="Times"/>
        </w:rPr>
        <w:t xml:space="preserve"> en el siguiente </w:t>
      </w:r>
      <w:r w:rsidR="00462BD6">
        <w:rPr>
          <w:rFonts w:ascii="Times" w:hAnsi="Times"/>
        </w:rPr>
        <w:t>sub</w:t>
      </w:r>
      <w:r w:rsidR="003A1438" w:rsidRPr="00DD3CF7">
        <w:rPr>
          <w:rFonts w:ascii="Times" w:hAnsi="Times"/>
        </w:rPr>
        <w:t>apartado.</w:t>
      </w:r>
    </w:p>
    <w:p w14:paraId="00FBC127" w14:textId="4994C2D7" w:rsidR="004014A5" w:rsidRPr="007162A3" w:rsidRDefault="004014A5" w:rsidP="005412DF">
      <w:pPr>
        <w:pStyle w:val="Ttulo20"/>
        <w:jc w:val="both"/>
        <w:rPr>
          <w:rFonts w:ascii="Times" w:hAnsi="Times"/>
          <w:sz w:val="24"/>
          <w:szCs w:val="24"/>
        </w:rPr>
      </w:pPr>
      <w:bookmarkStart w:id="96" w:name="_Toc199356548"/>
      <w:proofErr w:type="spellStart"/>
      <w:r w:rsidRPr="004014A5">
        <w:rPr>
          <w:rFonts w:ascii="Times" w:hAnsi="Times"/>
          <w:i/>
          <w:iCs/>
          <w:sz w:val="24"/>
          <w:szCs w:val="24"/>
        </w:rPr>
        <w:t>Framing</w:t>
      </w:r>
      <w:proofErr w:type="spellEnd"/>
      <w:r w:rsidRPr="004014A5">
        <w:rPr>
          <w:rFonts w:ascii="Times" w:hAnsi="Times"/>
          <w:sz w:val="24"/>
          <w:szCs w:val="24"/>
        </w:rPr>
        <w:t xml:space="preserve"> xenófobo y agenda política en torno al crimen</w:t>
      </w:r>
      <w:bookmarkEnd w:id="96"/>
    </w:p>
    <w:p w14:paraId="20443770" w14:textId="02A610C3" w:rsidR="00547C6A" w:rsidRPr="00CF346A" w:rsidRDefault="00547C6A" w:rsidP="005412DF">
      <w:pPr>
        <w:pStyle w:val="Ttulo30"/>
        <w:jc w:val="both"/>
      </w:pPr>
      <w:bookmarkStart w:id="97" w:name="_Toc199356549"/>
      <w:r>
        <w:t>Narrativa</w:t>
      </w:r>
      <w:r w:rsidR="005D2D20">
        <w:t xml:space="preserve"> de odio</w:t>
      </w:r>
      <w:bookmarkEnd w:id="97"/>
    </w:p>
    <w:p w14:paraId="3AE308D5" w14:textId="1FF3582F" w:rsidR="00CC7E11" w:rsidRPr="00CC7E11" w:rsidRDefault="00CC7E11" w:rsidP="00CC7E11">
      <w:pPr>
        <w:pStyle w:val="Prrafo"/>
        <w:rPr>
          <w:rFonts w:ascii="Times" w:hAnsi="Times"/>
        </w:rPr>
      </w:pPr>
      <w:r w:rsidRPr="007859C4">
        <w:rPr>
          <w:rFonts w:ascii="Times" w:hAnsi="Times"/>
        </w:rPr>
        <w:t xml:space="preserve">El caso de Mocejón no solo generó rumores anónimos en </w:t>
      </w:r>
      <w:r w:rsidR="007859C4" w:rsidRPr="007859C4">
        <w:rPr>
          <w:rFonts w:ascii="Times" w:hAnsi="Times"/>
        </w:rPr>
        <w:t>la red</w:t>
      </w:r>
      <w:r w:rsidRPr="007859C4">
        <w:rPr>
          <w:rFonts w:ascii="Times" w:hAnsi="Times"/>
        </w:rPr>
        <w:t>, sino que fue rápidamente incorporado al discurso de actores políticos y mediáticos con agenda propia</w:t>
      </w:r>
      <w:r w:rsidRPr="00CC7E11">
        <w:rPr>
          <w:rFonts w:ascii="Times" w:hAnsi="Times"/>
        </w:rPr>
        <w:t xml:space="preserve">. </w:t>
      </w:r>
      <w:r w:rsidR="007859C4">
        <w:rPr>
          <w:rFonts w:ascii="Times" w:hAnsi="Times"/>
        </w:rPr>
        <w:t>En este sentido, se ha de aplicar</w:t>
      </w:r>
      <w:r w:rsidRPr="00CC7E11">
        <w:rPr>
          <w:rFonts w:ascii="Times" w:hAnsi="Times"/>
        </w:rPr>
        <w:t xml:space="preserve"> el concepto de </w:t>
      </w:r>
      <w:proofErr w:type="spellStart"/>
      <w:r w:rsidRPr="00CC7E11">
        <w:rPr>
          <w:rFonts w:ascii="Times" w:hAnsi="Times"/>
          <w:i/>
          <w:iCs/>
        </w:rPr>
        <w:t>framing</w:t>
      </w:r>
      <w:proofErr w:type="spellEnd"/>
      <w:r w:rsidR="00EE2E0D">
        <w:rPr>
          <w:rFonts w:ascii="Times" w:hAnsi="Times"/>
        </w:rPr>
        <w:t xml:space="preserve"> </w:t>
      </w:r>
      <w:r w:rsidRPr="00CC7E11">
        <w:rPr>
          <w:rFonts w:ascii="Times" w:hAnsi="Times"/>
        </w:rPr>
        <w:t>de Erving Goffman</w:t>
      </w:r>
      <w:r w:rsidR="007859C4">
        <w:rPr>
          <w:rFonts w:ascii="Times" w:hAnsi="Times"/>
        </w:rPr>
        <w:t xml:space="preserve"> (1974)</w:t>
      </w:r>
      <w:r w:rsidRPr="00CC7E11">
        <w:rPr>
          <w:rFonts w:ascii="Times" w:hAnsi="Times"/>
        </w:rPr>
        <w:t>: distintas partes interpretaron y presentaron el suceso dentro de marcos narrativos específicos, enfatizando ciertos aspectos y omit</w:t>
      </w:r>
      <w:r w:rsidR="007859C4">
        <w:rPr>
          <w:rFonts w:ascii="Times" w:hAnsi="Times"/>
        </w:rPr>
        <w:t>i</w:t>
      </w:r>
      <w:r w:rsidRPr="00CC7E11">
        <w:rPr>
          <w:rFonts w:ascii="Times" w:hAnsi="Times"/>
        </w:rPr>
        <w:t xml:space="preserve">endo otros, para orientar la percepción pública. En particular, la extrema derecha política y sus entornos mediáticos lo encuadraron como símbolo de un supuesto </w:t>
      </w:r>
      <w:r w:rsidRPr="007859C4">
        <w:rPr>
          <w:rFonts w:ascii="Times" w:hAnsi="Times"/>
        </w:rPr>
        <w:t>deterioro general de la seguridad y la identidad nacional</w:t>
      </w:r>
      <w:r w:rsidRPr="00CC7E11">
        <w:rPr>
          <w:rFonts w:ascii="Times" w:hAnsi="Times"/>
        </w:rPr>
        <w:t xml:space="preserve"> ligado a la </w:t>
      </w:r>
      <w:r w:rsidR="00657CE7">
        <w:rPr>
          <w:rFonts w:ascii="Times" w:hAnsi="Times"/>
        </w:rPr>
        <w:t>población migrante</w:t>
      </w:r>
      <w:r w:rsidRPr="00CC7E11">
        <w:rPr>
          <w:rFonts w:ascii="Times" w:hAnsi="Times"/>
        </w:rPr>
        <w:t xml:space="preserve">, mientras que medios generalistas y autoridades trataron de enmarcarlo en términos de </w:t>
      </w:r>
      <w:r w:rsidRPr="007859C4">
        <w:rPr>
          <w:rFonts w:ascii="Times" w:hAnsi="Times"/>
        </w:rPr>
        <w:t>hechos concretos y llamamientos a la calma</w:t>
      </w:r>
      <w:r w:rsidRPr="00CC7E11">
        <w:rPr>
          <w:rFonts w:ascii="Times" w:hAnsi="Times"/>
        </w:rPr>
        <w:t>.</w:t>
      </w:r>
    </w:p>
    <w:p w14:paraId="1D7F2E99" w14:textId="2B32FAC2" w:rsidR="0021424B" w:rsidRDefault="00CC7E11" w:rsidP="0021424B">
      <w:pPr>
        <w:pStyle w:val="Prrafo"/>
        <w:rPr>
          <w:rFonts w:ascii="Times" w:hAnsi="Times"/>
        </w:rPr>
      </w:pPr>
      <w:r w:rsidRPr="00CC7E11">
        <w:rPr>
          <w:rFonts w:ascii="Times" w:hAnsi="Times"/>
        </w:rPr>
        <w:t xml:space="preserve">Por un lado, figuras destacadas de </w:t>
      </w:r>
      <w:r w:rsidR="007C2463">
        <w:rPr>
          <w:rFonts w:ascii="Times" w:hAnsi="Times"/>
        </w:rPr>
        <w:t>Vox</w:t>
      </w:r>
      <w:r w:rsidRPr="00CC7E11">
        <w:rPr>
          <w:rFonts w:ascii="Times" w:hAnsi="Times"/>
        </w:rPr>
        <w:t xml:space="preserve"> y afines aprovecharon el crimen para </w:t>
      </w:r>
      <w:r w:rsidRPr="007859C4">
        <w:rPr>
          <w:rFonts w:ascii="Times" w:hAnsi="Times"/>
        </w:rPr>
        <w:t>reforzar su narrativa xenófoba,</w:t>
      </w:r>
      <w:r w:rsidRPr="00CC7E11">
        <w:rPr>
          <w:rFonts w:ascii="Times" w:hAnsi="Times"/>
        </w:rPr>
        <w:t xml:space="preserve"> aun sin datos que lo vincularan con extranjeros. Un ejemplo elocuente es el del líder de Vox, </w:t>
      </w:r>
      <w:r w:rsidRPr="007859C4">
        <w:rPr>
          <w:rFonts w:ascii="Times" w:hAnsi="Times"/>
        </w:rPr>
        <w:t>Santiago Abascal.</w:t>
      </w:r>
      <w:r w:rsidRPr="00CC7E11">
        <w:rPr>
          <w:rFonts w:ascii="Times" w:hAnsi="Times"/>
        </w:rPr>
        <w:t xml:space="preserve"> El mismo día del asesinato, Abascal publicó en X un mensaje de condolencia que, sin mencionar explícitamente a inmigrantes, introducía </w:t>
      </w:r>
      <w:r w:rsidRPr="00A90C3E">
        <w:rPr>
          <w:rFonts w:ascii="Times" w:hAnsi="Times"/>
        </w:rPr>
        <w:t>insinuaciones políticas muy claras</w:t>
      </w:r>
      <w:r w:rsidR="00294AC9">
        <w:rPr>
          <w:rFonts w:ascii="Times" w:hAnsi="Times"/>
        </w:rPr>
        <w:t xml:space="preserve"> (véase Figura 12)</w:t>
      </w:r>
      <w:r w:rsidR="00A90C3E">
        <w:rPr>
          <w:rFonts w:ascii="Times" w:hAnsi="Times"/>
        </w:rPr>
        <w:t>:</w:t>
      </w:r>
    </w:p>
    <w:p w14:paraId="437E776C" w14:textId="77777777" w:rsidR="0021424B" w:rsidRDefault="0021424B" w:rsidP="0021424B">
      <w:pPr>
        <w:pStyle w:val="Prrafo"/>
        <w:rPr>
          <w:rFonts w:ascii="Times" w:hAnsi="Times"/>
        </w:rPr>
      </w:pPr>
    </w:p>
    <w:p w14:paraId="16C9F794" w14:textId="77777777" w:rsidR="0021424B" w:rsidRDefault="0021424B" w:rsidP="00A90C3E">
      <w:pPr>
        <w:pStyle w:val="Descripcin"/>
        <w:spacing w:after="120"/>
        <w:jc w:val="center"/>
        <w:rPr>
          <w:rFonts w:ascii="Times" w:hAnsi="Times"/>
          <w:sz w:val="22"/>
          <w:szCs w:val="22"/>
        </w:rPr>
      </w:pPr>
    </w:p>
    <w:p w14:paraId="09563D39" w14:textId="77777777" w:rsidR="00FC24B3" w:rsidRPr="00FC24B3" w:rsidRDefault="00FC24B3" w:rsidP="00FC24B3">
      <w:pPr>
        <w:pStyle w:val="Prrafo"/>
      </w:pPr>
    </w:p>
    <w:p w14:paraId="16BDAD25" w14:textId="259D18B7" w:rsidR="00A90C3E" w:rsidRDefault="00A90C3E" w:rsidP="00A90C3E">
      <w:pPr>
        <w:pStyle w:val="Descripcin"/>
        <w:spacing w:after="120"/>
        <w:jc w:val="center"/>
        <w:rPr>
          <w:rFonts w:ascii="Times" w:hAnsi="Times"/>
        </w:rPr>
      </w:pPr>
      <w:bookmarkStart w:id="98" w:name="_Toc199356500"/>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sidR="00FD4B50">
        <w:rPr>
          <w:rFonts w:ascii="Times" w:hAnsi="Times"/>
          <w:noProof/>
          <w:sz w:val="22"/>
          <w:szCs w:val="22"/>
        </w:rPr>
        <w:t>12</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8242FD" w:rsidRPr="008242FD">
        <w:rPr>
          <w:rFonts w:ascii="Times" w:hAnsi="Times"/>
          <w:sz w:val="22"/>
          <w:szCs w:val="22"/>
        </w:rPr>
        <w:t>Publicación del líder de Vox en la que se sugiere la posible implicación de una persona migrante en los hechos</w:t>
      </w:r>
      <w:r w:rsidRPr="00392BE7">
        <w:rPr>
          <w:rFonts w:ascii="Times" w:hAnsi="Times"/>
          <w:sz w:val="22"/>
          <w:szCs w:val="22"/>
        </w:rPr>
        <w:t>.</w:t>
      </w:r>
      <w:bookmarkEnd w:id="98"/>
    </w:p>
    <w:p w14:paraId="71444910" w14:textId="2CBFCB46" w:rsidR="00CC7E11" w:rsidRDefault="00333C5B" w:rsidP="00A90C3E">
      <w:pPr>
        <w:pStyle w:val="Prrafo"/>
        <w:ind w:firstLine="0"/>
        <w:jc w:val="center"/>
        <w:rPr>
          <w:rFonts w:ascii="Times" w:hAnsi="Times"/>
        </w:rPr>
      </w:pPr>
      <w:bookmarkStart w:id="99" w:name="_Hlk198465044"/>
      <w:r>
        <w:rPr>
          <w:rFonts w:ascii="Times" w:hAnsi="Times"/>
          <w:noProof/>
        </w:rPr>
        <w:drawing>
          <wp:inline distT="0" distB="0" distL="0" distR="0" wp14:anchorId="47B60939" wp14:editId="4E65A6E0">
            <wp:extent cx="3283443" cy="3003480"/>
            <wp:effectExtent l="114300" t="114300" r="88900" b="121285"/>
            <wp:docPr id="13"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34116" name="Imagen 1" descr="Interfaz de usuario gráfica, Texto, Aplicación, Correo electrónico&#10;&#10;El contenido generado por IA puede ser incorrecto."/>
                    <pic:cNvPicPr>
                      <a:picLocks noChangeAspect="1" noChangeArrowheads="1"/>
                    </pic:cNvPicPr>
                  </pic:nvPicPr>
                  <pic:blipFill>
                    <a:blip r:embed="rId21"/>
                    <a:srcRect/>
                    <a:stretch>
                      <a:fillRect/>
                    </a:stretch>
                  </pic:blipFill>
                  <pic:spPr bwMode="auto">
                    <a:xfrm>
                      <a:off x="0" y="0"/>
                      <a:ext cx="3282950" cy="3002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99"/>
    </w:p>
    <w:p w14:paraId="32B2909E" w14:textId="100125B8" w:rsidR="00A90C3E" w:rsidRPr="00A90C3E" w:rsidRDefault="00A90C3E" w:rsidP="00A90C3E">
      <w:pPr>
        <w:pStyle w:val="Prrafo"/>
        <w:ind w:firstLine="0"/>
        <w:jc w:val="center"/>
        <w:rPr>
          <w:noProof/>
          <w:sz w:val="22"/>
          <w:szCs w:val="22"/>
        </w:rPr>
      </w:pPr>
      <w:r w:rsidRPr="00392BE7">
        <w:rPr>
          <w:noProof/>
          <w:sz w:val="22"/>
          <w:szCs w:val="22"/>
        </w:rPr>
        <w:t>Fuente:</w:t>
      </w:r>
      <w:r>
        <w:rPr>
          <w:noProof/>
          <w:sz w:val="22"/>
          <w:szCs w:val="22"/>
        </w:rPr>
        <w:t xml:space="preserve"> Red social X. Perfil de @Santi_ABASCAL</w:t>
      </w:r>
    </w:p>
    <w:p w14:paraId="6400AC04" w14:textId="77777777" w:rsidR="00A90C3E" w:rsidRDefault="00A90C3E" w:rsidP="00CC7E11">
      <w:pPr>
        <w:pStyle w:val="Prrafo"/>
        <w:rPr>
          <w:rFonts w:ascii="Times" w:hAnsi="Times"/>
        </w:rPr>
      </w:pPr>
    </w:p>
    <w:p w14:paraId="40E14462" w14:textId="10D4338E" w:rsidR="00554E68" w:rsidRDefault="00CC7E11" w:rsidP="00CC7E11">
      <w:pPr>
        <w:pStyle w:val="Prrafo"/>
        <w:rPr>
          <w:rFonts w:ascii="Times" w:hAnsi="Times"/>
        </w:rPr>
      </w:pPr>
      <w:r w:rsidRPr="00CC7E11">
        <w:rPr>
          <w:rFonts w:ascii="Times" w:hAnsi="Times"/>
        </w:rPr>
        <w:t xml:space="preserve">Estas palabras, insertadas en un contexto de dolor, </w:t>
      </w:r>
      <w:r w:rsidRPr="00A90C3E">
        <w:rPr>
          <w:rFonts w:ascii="Times" w:hAnsi="Times"/>
        </w:rPr>
        <w:t>no son inocentes ni habituales.</w:t>
      </w:r>
      <w:r w:rsidRPr="00CC7E11">
        <w:rPr>
          <w:rFonts w:ascii="Times" w:hAnsi="Times"/>
        </w:rPr>
        <w:t xml:space="preserve"> Como señaló un analista, Abascal incluyó </w:t>
      </w:r>
      <w:r w:rsidRPr="00A90C3E">
        <w:rPr>
          <w:rFonts w:ascii="Times" w:hAnsi="Times"/>
        </w:rPr>
        <w:t xml:space="preserve">dos elementos que la extrema derecha utiliza para fomentar el rechazo a la inmigración: </w:t>
      </w:r>
      <w:r w:rsidR="00A90C3E" w:rsidRPr="00A90C3E">
        <w:rPr>
          <w:rFonts w:ascii="Times" w:hAnsi="Times"/>
          <w:szCs w:val="24"/>
        </w:rPr>
        <w:t>—</w:t>
      </w:r>
      <w:r w:rsidRPr="00A90C3E">
        <w:rPr>
          <w:rFonts w:ascii="Times" w:hAnsi="Times"/>
        </w:rPr>
        <w:t>la idea de que se pierde</w:t>
      </w:r>
      <w:r w:rsidR="00A90C3E">
        <w:rPr>
          <w:rFonts w:ascii="Times" w:hAnsi="Times"/>
          <w:szCs w:val="24"/>
        </w:rPr>
        <w:t>—</w:t>
      </w:r>
      <w:r w:rsidRPr="00A90C3E">
        <w:rPr>
          <w:rFonts w:ascii="Times" w:hAnsi="Times"/>
        </w:rPr>
        <w:t xml:space="preserve"> la cultura y las costumbres españolas </w:t>
      </w:r>
      <w:r w:rsidR="00A90C3E" w:rsidRPr="00A90C3E">
        <w:rPr>
          <w:rFonts w:ascii="Times" w:hAnsi="Times"/>
        </w:rPr>
        <w:t>(</w:t>
      </w:r>
      <w:r w:rsidR="00294AC9">
        <w:rPr>
          <w:rFonts w:ascii="Times" w:hAnsi="Times"/>
        </w:rPr>
        <w:t>“</w:t>
      </w:r>
      <w:r w:rsidRPr="00A90C3E">
        <w:rPr>
          <w:rFonts w:ascii="Times" w:hAnsi="Times"/>
        </w:rPr>
        <w:t>país irreconocible</w:t>
      </w:r>
      <w:r w:rsidR="00294AC9">
        <w:rPr>
          <w:rFonts w:ascii="Times" w:hAnsi="Times"/>
        </w:rPr>
        <w:t>”</w:t>
      </w:r>
      <w:r w:rsidR="00A90C3E" w:rsidRPr="00A90C3E">
        <w:rPr>
          <w:rFonts w:ascii="Times" w:hAnsi="Times"/>
        </w:rPr>
        <w:t>)</w:t>
      </w:r>
      <w:r w:rsidRPr="00A90C3E">
        <w:rPr>
          <w:rFonts w:ascii="Times" w:hAnsi="Times"/>
        </w:rPr>
        <w:t xml:space="preserve"> y </w:t>
      </w:r>
      <w:r w:rsidR="001630A9">
        <w:rPr>
          <w:rFonts w:ascii="Times" w:hAnsi="Times"/>
          <w:szCs w:val="24"/>
        </w:rPr>
        <w:t>—</w:t>
      </w:r>
      <w:r w:rsidRPr="00A90C3E">
        <w:rPr>
          <w:rFonts w:ascii="Times" w:hAnsi="Times"/>
        </w:rPr>
        <w:t>el temor por</w:t>
      </w:r>
      <w:r w:rsidR="001630A9">
        <w:rPr>
          <w:rFonts w:ascii="Times" w:hAnsi="Times"/>
          <w:szCs w:val="24"/>
        </w:rPr>
        <w:t>—</w:t>
      </w:r>
      <w:r w:rsidRPr="00A90C3E">
        <w:rPr>
          <w:rFonts w:ascii="Times" w:hAnsi="Times"/>
        </w:rPr>
        <w:t xml:space="preserve"> la seguridad de las calles </w:t>
      </w:r>
      <w:r w:rsidR="001630A9">
        <w:rPr>
          <w:rFonts w:ascii="Times" w:hAnsi="Times"/>
        </w:rPr>
        <w:t>(</w:t>
      </w:r>
      <w:r w:rsidR="00294AC9">
        <w:rPr>
          <w:rFonts w:ascii="Times" w:hAnsi="Times"/>
        </w:rPr>
        <w:t>“</w:t>
      </w:r>
      <w:r w:rsidRPr="00A90C3E">
        <w:rPr>
          <w:rFonts w:ascii="Times" w:hAnsi="Times"/>
        </w:rPr>
        <w:t>país</w:t>
      </w:r>
      <w:r w:rsidR="001630A9">
        <w:rPr>
          <w:rFonts w:ascii="Times" w:hAnsi="Times"/>
        </w:rPr>
        <w:t xml:space="preserve"> </w:t>
      </w:r>
      <w:r w:rsidRPr="00A90C3E">
        <w:rPr>
          <w:rFonts w:ascii="Times" w:hAnsi="Times"/>
        </w:rPr>
        <w:t>peligroso</w:t>
      </w:r>
      <w:r w:rsidR="00294AC9">
        <w:rPr>
          <w:rFonts w:ascii="Times" w:hAnsi="Times"/>
        </w:rPr>
        <w:t>”</w:t>
      </w:r>
      <w:r w:rsidR="001630A9">
        <w:rPr>
          <w:rFonts w:ascii="Times" w:hAnsi="Times"/>
        </w:rPr>
        <w:t>)</w:t>
      </w:r>
      <w:r w:rsidR="00A90C3E" w:rsidRPr="00A90C3E">
        <w:rPr>
          <w:rFonts w:ascii="Times" w:hAnsi="Times"/>
          <w:noProof/>
        </w:rPr>
        <w:t xml:space="preserve"> (Caraballo, </w:t>
      </w:r>
      <w:r w:rsidR="006F2F2F" w:rsidRPr="006F2F2F">
        <w:rPr>
          <w:rFonts w:ascii="Times" w:hAnsi="Times"/>
          <w:noProof/>
        </w:rPr>
        <w:t>20 de agosto de 2024</w:t>
      </w:r>
      <w:r w:rsidR="00A90C3E" w:rsidRPr="00A90C3E">
        <w:rPr>
          <w:rFonts w:ascii="Times" w:hAnsi="Times"/>
          <w:noProof/>
        </w:rPr>
        <w:t>)</w:t>
      </w:r>
      <w:r w:rsidRPr="00CC7E11">
        <w:rPr>
          <w:rFonts w:ascii="Times" w:hAnsi="Times"/>
        </w:rPr>
        <w:t xml:space="preserve">. </w:t>
      </w:r>
      <w:r w:rsidR="001630A9">
        <w:rPr>
          <w:rFonts w:ascii="Times" w:hAnsi="Times"/>
        </w:rPr>
        <w:t>Esto significa que</w:t>
      </w:r>
      <w:r w:rsidRPr="00CC7E11">
        <w:rPr>
          <w:rFonts w:ascii="Times" w:hAnsi="Times"/>
        </w:rPr>
        <w:t xml:space="preserve">, en vez de limitarse a condenar el crimen y exigir justicia, enmarcó el suceso dentro de </w:t>
      </w:r>
      <w:r w:rsidR="00657CE7">
        <w:rPr>
          <w:rFonts w:ascii="Times" w:hAnsi="Times"/>
        </w:rPr>
        <w:t>un</w:t>
      </w:r>
      <w:r w:rsidRPr="001630A9">
        <w:rPr>
          <w:rFonts w:ascii="Times" w:hAnsi="Times"/>
        </w:rPr>
        <w:t xml:space="preserve"> discurso de alarma nacional,</w:t>
      </w:r>
      <w:r w:rsidRPr="00CC7E11">
        <w:rPr>
          <w:rFonts w:ascii="Times" w:hAnsi="Times"/>
        </w:rPr>
        <w:t xml:space="preserve"> sugiriendo que España se ha vuelto un lugar inseguro y desconocido bajo la acción de unos culpables implícitos</w:t>
      </w:r>
      <w:r w:rsidR="001630A9">
        <w:rPr>
          <w:rFonts w:ascii="Times" w:hAnsi="Times"/>
        </w:rPr>
        <w:t xml:space="preserve">. </w:t>
      </w:r>
    </w:p>
    <w:p w14:paraId="60FDCF8C" w14:textId="1BD9B775" w:rsidR="00CC7E11" w:rsidRPr="00CC7E11" w:rsidRDefault="00CC7E11" w:rsidP="008C52A7">
      <w:pPr>
        <w:pStyle w:val="Prrafo"/>
        <w:rPr>
          <w:rFonts w:ascii="Times" w:hAnsi="Times"/>
        </w:rPr>
      </w:pPr>
      <w:r w:rsidRPr="00CC7E11">
        <w:rPr>
          <w:rFonts w:ascii="Times" w:hAnsi="Times"/>
        </w:rPr>
        <w:t xml:space="preserve">Este </w:t>
      </w:r>
      <w:proofErr w:type="spellStart"/>
      <w:r w:rsidRPr="00CC7E11">
        <w:rPr>
          <w:rFonts w:ascii="Times" w:hAnsi="Times"/>
          <w:i/>
          <w:iCs/>
        </w:rPr>
        <w:t>framing</w:t>
      </w:r>
      <w:proofErr w:type="spellEnd"/>
      <w:r w:rsidRPr="00CC7E11">
        <w:rPr>
          <w:rFonts w:ascii="Times" w:hAnsi="Times"/>
        </w:rPr>
        <w:t xml:space="preserve"> desvió la atención del caso particular para alinearlo con </w:t>
      </w:r>
      <w:r w:rsidRPr="001630A9">
        <w:rPr>
          <w:rFonts w:ascii="Times" w:hAnsi="Times"/>
        </w:rPr>
        <w:t xml:space="preserve">el relato de </w:t>
      </w:r>
      <w:r w:rsidR="00822A8E">
        <w:rPr>
          <w:rFonts w:ascii="Times" w:hAnsi="Times"/>
        </w:rPr>
        <w:t>este sector político</w:t>
      </w:r>
      <w:r w:rsidRPr="001630A9">
        <w:rPr>
          <w:rFonts w:ascii="Times" w:hAnsi="Times"/>
        </w:rPr>
        <w:t xml:space="preserve"> sobre un país en caos debido a la </w:t>
      </w:r>
      <w:r w:rsidR="00822A8E">
        <w:rPr>
          <w:rFonts w:ascii="Times" w:hAnsi="Times"/>
        </w:rPr>
        <w:t>población migrante</w:t>
      </w:r>
      <w:r w:rsidRPr="001630A9">
        <w:rPr>
          <w:rFonts w:ascii="Times" w:hAnsi="Times"/>
        </w:rPr>
        <w:t xml:space="preserve"> y la laxitud legal</w:t>
      </w:r>
      <w:r w:rsidR="00554E68">
        <w:rPr>
          <w:rFonts w:ascii="Times" w:hAnsi="Times"/>
        </w:rPr>
        <w:t>, añadiendo esa carga ideológica a su reacción pública. Esto</w:t>
      </w:r>
      <w:r w:rsidRPr="00CC7E11">
        <w:rPr>
          <w:rFonts w:ascii="Times" w:hAnsi="Times"/>
        </w:rPr>
        <w:t xml:space="preserve"> se interpreta</w:t>
      </w:r>
      <w:r w:rsidR="00554E68">
        <w:rPr>
          <w:rFonts w:ascii="Times" w:hAnsi="Times"/>
        </w:rPr>
        <w:t>, desde el punto de vista de la criminología crítica,</w:t>
      </w:r>
      <w:r w:rsidRPr="00CC7E11">
        <w:rPr>
          <w:rFonts w:ascii="Times" w:hAnsi="Times"/>
        </w:rPr>
        <w:t xml:space="preserve"> como un claro intento de </w:t>
      </w:r>
      <w:r w:rsidRPr="00554E68">
        <w:rPr>
          <w:rFonts w:ascii="Times" w:hAnsi="Times"/>
        </w:rPr>
        <w:t>capitalizar un hecho criminal para reforzar una agenda política,</w:t>
      </w:r>
      <w:r w:rsidRPr="00CC7E11">
        <w:rPr>
          <w:rFonts w:ascii="Times" w:hAnsi="Times"/>
        </w:rPr>
        <w:t xml:space="preserve"> explotando el miedo y los prejuicios</w:t>
      </w:r>
      <w:r w:rsidR="004D4BA7">
        <w:rPr>
          <w:rFonts w:ascii="Times" w:hAnsi="Times"/>
        </w:rPr>
        <w:t xml:space="preserve"> </w:t>
      </w:r>
      <w:r w:rsidR="004D4BA7" w:rsidRPr="00A90C3E">
        <w:rPr>
          <w:rFonts w:ascii="Times" w:hAnsi="Times"/>
          <w:szCs w:val="24"/>
        </w:rPr>
        <w:t>—</w:t>
      </w:r>
      <w:r w:rsidR="004D4BA7">
        <w:rPr>
          <w:rFonts w:ascii="Times" w:hAnsi="Times"/>
          <w:szCs w:val="24"/>
        </w:rPr>
        <w:t>pues tiene poder para ello</w:t>
      </w:r>
      <w:r w:rsidR="004D4BA7" w:rsidRPr="00A90C3E">
        <w:rPr>
          <w:rFonts w:ascii="Times" w:hAnsi="Times"/>
          <w:szCs w:val="24"/>
        </w:rPr>
        <w:t>—</w:t>
      </w:r>
      <w:r w:rsidRPr="00CC7E11">
        <w:rPr>
          <w:rFonts w:ascii="Times" w:hAnsi="Times"/>
        </w:rPr>
        <w:t xml:space="preserve">. </w:t>
      </w:r>
      <w:r w:rsidR="00554E68">
        <w:rPr>
          <w:rFonts w:ascii="Times" w:hAnsi="Times"/>
        </w:rPr>
        <w:t xml:space="preserve">A este respecto, existen </w:t>
      </w:r>
      <w:r w:rsidR="00903430">
        <w:rPr>
          <w:rFonts w:ascii="Times" w:hAnsi="Times"/>
        </w:rPr>
        <w:t xml:space="preserve">representantes </w:t>
      </w:r>
      <w:r w:rsidR="00554E68">
        <w:rPr>
          <w:rFonts w:ascii="Times" w:hAnsi="Times"/>
        </w:rPr>
        <w:t>políticos que</w:t>
      </w:r>
      <w:r w:rsidRPr="00CC7E11">
        <w:rPr>
          <w:rFonts w:ascii="Times" w:hAnsi="Times"/>
        </w:rPr>
        <w:t xml:space="preserve">, en definitiva, </w:t>
      </w:r>
      <w:r w:rsidRPr="00B52B5B">
        <w:rPr>
          <w:rFonts w:ascii="Times" w:hAnsi="Times"/>
        </w:rPr>
        <w:t>practica</w:t>
      </w:r>
      <w:r w:rsidR="00554E68">
        <w:rPr>
          <w:rFonts w:ascii="Times" w:hAnsi="Times"/>
        </w:rPr>
        <w:t>n</w:t>
      </w:r>
      <w:r w:rsidRPr="00B52B5B">
        <w:rPr>
          <w:rFonts w:ascii="Times" w:hAnsi="Times"/>
        </w:rPr>
        <w:t xml:space="preserve"> una </w:t>
      </w:r>
      <w:r w:rsidR="00554E68">
        <w:rPr>
          <w:rFonts w:ascii="Times" w:hAnsi="Times"/>
        </w:rPr>
        <w:t>“</w:t>
      </w:r>
      <w:r w:rsidRPr="00B52B5B">
        <w:rPr>
          <w:rFonts w:ascii="Times" w:hAnsi="Times"/>
        </w:rPr>
        <w:t>política de máximos radicales</w:t>
      </w:r>
      <w:r w:rsidR="00554E68">
        <w:rPr>
          <w:rFonts w:ascii="Times" w:hAnsi="Times"/>
        </w:rPr>
        <w:t>”</w:t>
      </w:r>
      <w:r w:rsidRPr="00B52B5B">
        <w:rPr>
          <w:rFonts w:ascii="Times" w:hAnsi="Times"/>
        </w:rPr>
        <w:t xml:space="preserve"> en la que no duda</w:t>
      </w:r>
      <w:r w:rsidR="00554E68">
        <w:rPr>
          <w:rFonts w:ascii="Times" w:hAnsi="Times"/>
        </w:rPr>
        <w:t>n</w:t>
      </w:r>
      <w:r w:rsidRPr="00B52B5B">
        <w:rPr>
          <w:rFonts w:ascii="Times" w:hAnsi="Times"/>
        </w:rPr>
        <w:t xml:space="preserve"> en emplear discursos extremos sin pensar en las consecuencias sociales​</w:t>
      </w:r>
      <w:r w:rsidR="00554E68">
        <w:rPr>
          <w:rFonts w:ascii="Times" w:hAnsi="Times"/>
        </w:rPr>
        <w:t>, generando tensiones que ni sus propios partidos podrían manejar</w:t>
      </w:r>
      <w:r w:rsidR="00554E68">
        <w:rPr>
          <w:rFonts w:ascii="Times" w:hAnsi="Times"/>
          <w:noProof/>
        </w:rPr>
        <w:t xml:space="preserve"> (por ejemplo, </w:t>
      </w:r>
      <w:r w:rsidR="008C52A7">
        <w:rPr>
          <w:rFonts w:ascii="Times" w:hAnsi="Times"/>
          <w:noProof/>
        </w:rPr>
        <w:t xml:space="preserve">incidentes de seguridad ciudadana o de orden público) </w:t>
      </w:r>
      <w:r w:rsidR="00554E68" w:rsidRPr="00554E68">
        <w:rPr>
          <w:rFonts w:ascii="Times" w:hAnsi="Times"/>
          <w:noProof/>
        </w:rPr>
        <w:t xml:space="preserve">(Caraballo, </w:t>
      </w:r>
      <w:r w:rsidR="006F2F2F" w:rsidRPr="006F2F2F">
        <w:rPr>
          <w:rFonts w:ascii="Times" w:hAnsi="Times"/>
          <w:noProof/>
        </w:rPr>
        <w:t>20 de agosto de 2024</w:t>
      </w:r>
      <w:r w:rsidR="00554E68" w:rsidRPr="00554E68">
        <w:rPr>
          <w:rFonts w:ascii="Times" w:hAnsi="Times"/>
          <w:noProof/>
        </w:rPr>
        <w:t>)</w:t>
      </w:r>
      <w:r w:rsidR="00554E68">
        <w:rPr>
          <w:rFonts w:ascii="Times" w:hAnsi="Times"/>
        </w:rPr>
        <w:t>.</w:t>
      </w:r>
      <w:r w:rsidR="008C52A7">
        <w:rPr>
          <w:rFonts w:ascii="Times" w:hAnsi="Times"/>
        </w:rPr>
        <w:t xml:space="preserve"> De hecho, Abascal, lanzó el mensaje horas después del suceso, </w:t>
      </w:r>
      <w:r w:rsidRPr="008C52A7">
        <w:rPr>
          <w:rFonts w:ascii="Times" w:hAnsi="Times"/>
        </w:rPr>
        <w:t xml:space="preserve">cuando la opinión pública </w:t>
      </w:r>
      <w:r w:rsidR="008C52A7" w:rsidRPr="00A90C3E">
        <w:rPr>
          <w:rFonts w:ascii="Times" w:hAnsi="Times"/>
          <w:szCs w:val="24"/>
        </w:rPr>
        <w:t>—</w:t>
      </w:r>
      <w:r w:rsidR="008C52A7">
        <w:rPr>
          <w:rFonts w:ascii="Times" w:hAnsi="Times"/>
          <w:szCs w:val="24"/>
        </w:rPr>
        <w:t xml:space="preserve">potencialmente </w:t>
      </w:r>
      <w:r w:rsidRPr="008C52A7">
        <w:rPr>
          <w:rFonts w:ascii="Times" w:hAnsi="Times"/>
        </w:rPr>
        <w:t>engañada por los bulos</w:t>
      </w:r>
      <w:r w:rsidR="008C52A7" w:rsidRPr="00A90C3E">
        <w:rPr>
          <w:rFonts w:ascii="Times" w:hAnsi="Times"/>
          <w:szCs w:val="24"/>
        </w:rPr>
        <w:t>—</w:t>
      </w:r>
      <w:r w:rsidRPr="008C52A7">
        <w:rPr>
          <w:rFonts w:ascii="Times" w:hAnsi="Times"/>
        </w:rPr>
        <w:t xml:space="preserve"> creía que un</w:t>
      </w:r>
      <w:r w:rsidR="00822A8E">
        <w:rPr>
          <w:rFonts w:ascii="Times" w:hAnsi="Times"/>
        </w:rPr>
        <w:t xml:space="preserve">a persona migrante </w:t>
      </w:r>
      <w:r w:rsidRPr="008C52A7">
        <w:rPr>
          <w:rFonts w:ascii="Times" w:hAnsi="Times"/>
        </w:rPr>
        <w:t>podía estar implicad</w:t>
      </w:r>
      <w:r w:rsidR="00822A8E">
        <w:rPr>
          <w:rFonts w:ascii="Times" w:hAnsi="Times"/>
        </w:rPr>
        <w:t>a</w:t>
      </w:r>
      <w:r w:rsidRPr="008C52A7">
        <w:rPr>
          <w:rFonts w:ascii="Times" w:hAnsi="Times"/>
        </w:rPr>
        <w:t xml:space="preserve">, </w:t>
      </w:r>
      <w:r w:rsidR="008C52A7" w:rsidRPr="008C52A7">
        <w:rPr>
          <w:rFonts w:ascii="Times" w:hAnsi="Times"/>
        </w:rPr>
        <w:t xml:space="preserve">lo que contribuyó a incrementar </w:t>
      </w:r>
      <w:r w:rsidRPr="008C52A7">
        <w:rPr>
          <w:rFonts w:ascii="Times" w:hAnsi="Times"/>
        </w:rPr>
        <w:t>el pánico moral.</w:t>
      </w:r>
    </w:p>
    <w:p w14:paraId="7E46CB29" w14:textId="6EAEAE60" w:rsidR="00B73106" w:rsidRDefault="00B73106" w:rsidP="00B73106">
      <w:pPr>
        <w:pStyle w:val="Prrafo"/>
        <w:rPr>
          <w:rFonts w:ascii="Times" w:hAnsi="Times"/>
        </w:rPr>
      </w:pPr>
      <w:r>
        <w:rPr>
          <w:rFonts w:ascii="Times" w:hAnsi="Times"/>
        </w:rPr>
        <w:t xml:space="preserve">También hubo </w:t>
      </w:r>
      <w:r w:rsidRPr="00B73106">
        <w:rPr>
          <w:rFonts w:ascii="Times" w:hAnsi="Times"/>
        </w:rPr>
        <w:t>c</w:t>
      </w:r>
      <w:r w:rsidR="00CC7E11" w:rsidRPr="00B73106">
        <w:rPr>
          <w:rFonts w:ascii="Times" w:hAnsi="Times"/>
        </w:rPr>
        <w:t xml:space="preserve">argos menores de </w:t>
      </w:r>
      <w:r w:rsidR="007C2463">
        <w:rPr>
          <w:rFonts w:ascii="Times" w:hAnsi="Times"/>
        </w:rPr>
        <w:t>Vox</w:t>
      </w:r>
      <w:r>
        <w:rPr>
          <w:rFonts w:ascii="Times" w:hAnsi="Times"/>
          <w:b/>
          <w:bCs/>
        </w:rPr>
        <w:t xml:space="preserve"> </w:t>
      </w:r>
      <w:r>
        <w:rPr>
          <w:rFonts w:ascii="Times" w:hAnsi="Times"/>
        </w:rPr>
        <w:t>que</w:t>
      </w:r>
      <w:r w:rsidR="00CC7E11" w:rsidRPr="00CC7E11">
        <w:rPr>
          <w:rFonts w:ascii="Times" w:hAnsi="Times"/>
        </w:rPr>
        <w:t xml:space="preserve"> difundieron información falsa para encuadrar el suceso en términos xenófobos. Un caso paradigmático es </w:t>
      </w:r>
      <w:r w:rsidR="00DE4E56">
        <w:rPr>
          <w:rFonts w:ascii="Times" w:hAnsi="Times"/>
        </w:rPr>
        <w:t>el de un</w:t>
      </w:r>
      <w:r w:rsidR="00CC7E11" w:rsidRPr="00CC7E11">
        <w:rPr>
          <w:rFonts w:ascii="Times" w:hAnsi="Times"/>
        </w:rPr>
        <w:t xml:space="preserve"> concejal de Vox en Terrassa, quien publicó en</w:t>
      </w:r>
      <w:r>
        <w:rPr>
          <w:rFonts w:ascii="Times" w:hAnsi="Times"/>
        </w:rPr>
        <w:t xml:space="preserve"> la red social</w:t>
      </w:r>
      <w:r w:rsidR="00CC7E11" w:rsidRPr="00CC7E11">
        <w:rPr>
          <w:rFonts w:ascii="Times" w:hAnsi="Times"/>
        </w:rPr>
        <w:t xml:space="preserve"> X la foto</w:t>
      </w:r>
      <w:r>
        <w:rPr>
          <w:rFonts w:ascii="Times" w:hAnsi="Times"/>
        </w:rPr>
        <w:t>grafía</w:t>
      </w:r>
      <w:r w:rsidR="00CC7E11" w:rsidRPr="00CC7E11">
        <w:rPr>
          <w:rFonts w:ascii="Times" w:hAnsi="Times"/>
        </w:rPr>
        <w:t xml:space="preserve"> del detenido, combinando la mentira xenófoba con un ataque a la legislación vigente</w:t>
      </w:r>
      <w:r w:rsidR="00DE4E56">
        <w:rPr>
          <w:rFonts w:ascii="Times" w:hAnsi="Times"/>
          <w:noProof/>
        </w:rPr>
        <w:t xml:space="preserve"> </w:t>
      </w:r>
      <w:r w:rsidR="00DE4E56" w:rsidRPr="00DE4E56">
        <w:rPr>
          <w:rFonts w:ascii="Times" w:hAnsi="Times"/>
          <w:noProof/>
        </w:rPr>
        <w:t xml:space="preserve">(Sánchez, </w:t>
      </w:r>
      <w:r w:rsidR="006F2F2F" w:rsidRPr="006F2F2F">
        <w:rPr>
          <w:rFonts w:ascii="Times" w:hAnsi="Times"/>
          <w:noProof/>
        </w:rPr>
        <w:t>22 de agosto de 2024</w:t>
      </w:r>
      <w:r w:rsidR="00DE4E56" w:rsidRPr="00DE4E56">
        <w:rPr>
          <w:rFonts w:ascii="Times" w:hAnsi="Times"/>
          <w:noProof/>
        </w:rPr>
        <w:t>)</w:t>
      </w:r>
      <w:r w:rsidR="00CC7E11" w:rsidRPr="00CC7E11">
        <w:rPr>
          <w:rFonts w:ascii="Times" w:hAnsi="Times"/>
        </w:rPr>
        <w:t>​</w:t>
      </w:r>
      <w:r w:rsidR="004D4BA7">
        <w:rPr>
          <w:rFonts w:ascii="Times" w:hAnsi="Times"/>
        </w:rPr>
        <w:t xml:space="preserve"> (véanse Figuras 13 y 14)</w:t>
      </w:r>
      <w:r>
        <w:rPr>
          <w:rFonts w:ascii="Times" w:hAnsi="Times"/>
        </w:rPr>
        <w:t>:</w:t>
      </w:r>
    </w:p>
    <w:p w14:paraId="3506C839" w14:textId="609FB80B" w:rsidR="00B73106" w:rsidRDefault="00B73106" w:rsidP="00B73106">
      <w:pPr>
        <w:pStyle w:val="Descripcin"/>
        <w:spacing w:after="120"/>
        <w:jc w:val="center"/>
        <w:rPr>
          <w:rFonts w:ascii="Times" w:hAnsi="Times"/>
        </w:rPr>
      </w:pPr>
      <w:bookmarkStart w:id="100" w:name="_Toc199356501"/>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sidR="00FD4B50">
        <w:rPr>
          <w:rFonts w:ascii="Times" w:hAnsi="Times"/>
          <w:noProof/>
          <w:sz w:val="22"/>
          <w:szCs w:val="22"/>
        </w:rPr>
        <w:t>13</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8242FD" w:rsidRPr="008242FD">
        <w:rPr>
          <w:rFonts w:ascii="Times" w:hAnsi="Times"/>
          <w:sz w:val="22"/>
          <w:szCs w:val="22"/>
        </w:rPr>
        <w:t>Publicación de un concejal de Vox en Terrassa que, mediante un fotograma del detenido, cuestiona la información difundida por la prensa y afirma el origen extranjero del presunto agresor</w:t>
      </w:r>
      <w:r w:rsidRPr="00392BE7">
        <w:rPr>
          <w:rFonts w:ascii="Times" w:hAnsi="Times"/>
          <w:sz w:val="22"/>
          <w:szCs w:val="22"/>
        </w:rPr>
        <w:t>.</w:t>
      </w:r>
      <w:bookmarkEnd w:id="100"/>
    </w:p>
    <w:p w14:paraId="0A7DC579" w14:textId="1196E02B" w:rsidR="00B73106" w:rsidRDefault="00333C5B" w:rsidP="00B73106">
      <w:pPr>
        <w:pStyle w:val="Prrafo"/>
        <w:ind w:firstLine="0"/>
        <w:jc w:val="center"/>
        <w:rPr>
          <w:rFonts w:ascii="Times" w:hAnsi="Times"/>
        </w:rPr>
      </w:pPr>
      <w:r>
        <w:rPr>
          <w:rFonts w:ascii="Times" w:hAnsi="Times"/>
          <w:noProof/>
        </w:rPr>
        <w:drawing>
          <wp:inline distT="0" distB="0" distL="0" distR="0" wp14:anchorId="12297675" wp14:editId="300D843D">
            <wp:extent cx="1999580" cy="3041332"/>
            <wp:effectExtent l="114300" t="114300" r="96520" b="121285"/>
            <wp:docPr id="14" name="Imagen 15" descr="Pantalla de computadora con imágen de homb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01410" name="Imagen 1" descr="Pantalla de computadora con imágen de hombre&#10;&#10;El contenido generado por IA puede ser incorrecto."/>
                    <pic:cNvPicPr>
                      <a:picLocks noChangeAspect="1" noChangeArrowheads="1"/>
                    </pic:cNvPicPr>
                  </pic:nvPicPr>
                  <pic:blipFill>
                    <a:blip r:embed="rId22"/>
                    <a:srcRect/>
                    <a:stretch>
                      <a:fillRect/>
                    </a:stretch>
                  </pic:blipFill>
                  <pic:spPr bwMode="auto">
                    <a:xfrm>
                      <a:off x="0" y="0"/>
                      <a:ext cx="1998980" cy="3041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448B44" w14:textId="7D92A3C8" w:rsidR="00B73106" w:rsidRPr="00B73106" w:rsidRDefault="00B73106" w:rsidP="00B73106">
      <w:pPr>
        <w:pStyle w:val="Prrafo"/>
        <w:ind w:firstLine="0"/>
        <w:jc w:val="center"/>
        <w:rPr>
          <w:noProof/>
          <w:sz w:val="22"/>
          <w:szCs w:val="22"/>
        </w:rPr>
      </w:pPr>
      <w:r w:rsidRPr="00392BE7">
        <w:rPr>
          <w:noProof/>
          <w:sz w:val="22"/>
          <w:szCs w:val="22"/>
        </w:rPr>
        <w:t>Fuente:</w:t>
      </w:r>
      <w:r>
        <w:rPr>
          <w:noProof/>
          <w:sz w:val="22"/>
          <w:szCs w:val="22"/>
        </w:rPr>
        <w:t xml:space="preserve"> Red social X. Perfil de @DaniPintoB</w:t>
      </w:r>
    </w:p>
    <w:p w14:paraId="28C4BDA4" w14:textId="77777777" w:rsidR="00B73106" w:rsidRDefault="00B73106" w:rsidP="00B73106">
      <w:pPr>
        <w:pStyle w:val="Prrafo"/>
        <w:rPr>
          <w:rFonts w:ascii="Times" w:hAnsi="Times"/>
        </w:rPr>
      </w:pPr>
    </w:p>
    <w:p w14:paraId="2CF7AC85" w14:textId="77777777" w:rsidR="00822A8E" w:rsidRDefault="00822A8E" w:rsidP="00B73106">
      <w:pPr>
        <w:pStyle w:val="Prrafo"/>
        <w:rPr>
          <w:rFonts w:ascii="Times" w:hAnsi="Times"/>
        </w:rPr>
      </w:pPr>
    </w:p>
    <w:p w14:paraId="06DE6E01" w14:textId="77777777" w:rsidR="00822A8E" w:rsidRDefault="00822A8E" w:rsidP="00E64B99">
      <w:pPr>
        <w:pStyle w:val="Prrafo"/>
        <w:ind w:firstLine="0"/>
        <w:rPr>
          <w:rFonts w:ascii="Times" w:hAnsi="Times"/>
        </w:rPr>
      </w:pPr>
    </w:p>
    <w:p w14:paraId="58DC2E10" w14:textId="060A2559" w:rsidR="00B73106" w:rsidRDefault="00B73106" w:rsidP="00B73106">
      <w:pPr>
        <w:pStyle w:val="Descripcin"/>
        <w:spacing w:after="120"/>
        <w:jc w:val="center"/>
        <w:rPr>
          <w:rFonts w:ascii="Times" w:hAnsi="Times"/>
        </w:rPr>
      </w:pPr>
      <w:bookmarkStart w:id="101" w:name="_Toc199356502"/>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sidR="00FD4B50">
        <w:rPr>
          <w:rFonts w:ascii="Times" w:hAnsi="Times"/>
          <w:noProof/>
          <w:sz w:val="22"/>
          <w:szCs w:val="22"/>
        </w:rPr>
        <w:t>14</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8242FD" w:rsidRPr="008242FD">
        <w:rPr>
          <w:rFonts w:ascii="Times" w:hAnsi="Times"/>
          <w:sz w:val="22"/>
          <w:szCs w:val="22"/>
        </w:rPr>
        <w:t>Publicación de un concejal de Vox en Terrassa en la que se pone en duda la veracidad de la información difundida por la prensa y se insinúa la posible implicación de una persona migrante</w:t>
      </w:r>
      <w:r w:rsidRPr="00392BE7">
        <w:rPr>
          <w:rFonts w:ascii="Times" w:hAnsi="Times"/>
          <w:sz w:val="22"/>
          <w:szCs w:val="22"/>
        </w:rPr>
        <w:t>.</w:t>
      </w:r>
      <w:bookmarkEnd w:id="101"/>
    </w:p>
    <w:p w14:paraId="4766E0C3" w14:textId="3803840C" w:rsidR="00B73106" w:rsidRDefault="00333C5B" w:rsidP="00B73106">
      <w:pPr>
        <w:pStyle w:val="Prrafo"/>
        <w:ind w:firstLine="0"/>
        <w:jc w:val="center"/>
        <w:rPr>
          <w:rFonts w:ascii="Times" w:hAnsi="Times"/>
          <w:noProof/>
        </w:rPr>
      </w:pPr>
      <w:r>
        <w:rPr>
          <w:rFonts w:ascii="Times" w:hAnsi="Times"/>
          <w:noProof/>
        </w:rPr>
        <w:drawing>
          <wp:inline distT="0" distB="0" distL="0" distR="0" wp14:anchorId="049E6F3C" wp14:editId="66A3E134">
            <wp:extent cx="3327624" cy="3021539"/>
            <wp:effectExtent l="114300" t="114300" r="82550" b="121920"/>
            <wp:docPr id="15" name="Imagen 14"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31739" name="Imagen 2" descr="Interfaz de usuario gráfica, Sitio web&#10;&#10;El contenido generado por IA puede ser incorrecto."/>
                    <pic:cNvPicPr>
                      <a:picLocks noChangeAspect="1" noChangeArrowheads="1"/>
                    </pic:cNvPicPr>
                  </pic:nvPicPr>
                  <pic:blipFill>
                    <a:blip r:embed="rId23"/>
                    <a:srcRect/>
                    <a:stretch>
                      <a:fillRect/>
                    </a:stretch>
                  </pic:blipFill>
                  <pic:spPr bwMode="auto">
                    <a:xfrm>
                      <a:off x="0" y="0"/>
                      <a:ext cx="3327400" cy="3021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DF9EF0" w14:textId="77777777" w:rsidR="00B73106" w:rsidRPr="00B73106" w:rsidRDefault="00B73106" w:rsidP="00B73106">
      <w:pPr>
        <w:pStyle w:val="Prrafo"/>
        <w:ind w:firstLine="0"/>
        <w:jc w:val="center"/>
        <w:rPr>
          <w:noProof/>
          <w:sz w:val="22"/>
          <w:szCs w:val="22"/>
        </w:rPr>
      </w:pPr>
      <w:r w:rsidRPr="00392BE7">
        <w:rPr>
          <w:noProof/>
          <w:sz w:val="22"/>
          <w:szCs w:val="22"/>
        </w:rPr>
        <w:t>Fuente:</w:t>
      </w:r>
      <w:r>
        <w:rPr>
          <w:noProof/>
          <w:sz w:val="22"/>
          <w:szCs w:val="22"/>
        </w:rPr>
        <w:t xml:space="preserve"> Red social X. Perfil de @DaniPintoB</w:t>
      </w:r>
    </w:p>
    <w:p w14:paraId="44189A2E" w14:textId="77777777" w:rsidR="00B73106" w:rsidRDefault="00B73106" w:rsidP="00B73106">
      <w:pPr>
        <w:pStyle w:val="Prrafo"/>
        <w:ind w:firstLine="0"/>
        <w:jc w:val="center"/>
        <w:rPr>
          <w:rFonts w:ascii="Times" w:hAnsi="Times"/>
        </w:rPr>
      </w:pPr>
    </w:p>
    <w:p w14:paraId="6FE7CBF2" w14:textId="52CAFFA2" w:rsidR="00CC7E11" w:rsidRPr="00CC7E11" w:rsidRDefault="00DE4E56" w:rsidP="00CC7E11">
      <w:pPr>
        <w:pStyle w:val="Prrafo"/>
        <w:rPr>
          <w:rFonts w:ascii="Times" w:hAnsi="Times"/>
        </w:rPr>
      </w:pPr>
      <w:r>
        <w:rPr>
          <w:rFonts w:ascii="Times" w:hAnsi="Times"/>
        </w:rPr>
        <w:t>La</w:t>
      </w:r>
      <w:r w:rsidR="00CC7E11" w:rsidRPr="00DE4E56">
        <w:rPr>
          <w:rFonts w:ascii="Times" w:hAnsi="Times"/>
        </w:rPr>
        <w:t xml:space="preserve"> maniobra de </w:t>
      </w:r>
      <w:proofErr w:type="spellStart"/>
      <w:r w:rsidR="00CC7E11" w:rsidRPr="00DE4E56">
        <w:rPr>
          <w:rFonts w:ascii="Times" w:hAnsi="Times"/>
          <w:i/>
          <w:iCs/>
        </w:rPr>
        <w:t>framing</w:t>
      </w:r>
      <w:proofErr w:type="spellEnd"/>
      <w:r w:rsidR="006B5C54">
        <w:rPr>
          <w:rFonts w:ascii="Times" w:hAnsi="Times"/>
        </w:rPr>
        <w:t xml:space="preserve"> es</w:t>
      </w:r>
      <w:r w:rsidR="00CC7E11" w:rsidRPr="00CC7E11">
        <w:rPr>
          <w:rFonts w:ascii="Times" w:hAnsi="Times"/>
        </w:rPr>
        <w:t xml:space="preserve"> clara: si la realidad no encaja en la narrativa (el sospechoso no era extranjero), se </w:t>
      </w:r>
      <w:r w:rsidR="00E3643D">
        <w:rPr>
          <w:rFonts w:ascii="Times" w:hAnsi="Times"/>
        </w:rPr>
        <w:t>altera</w:t>
      </w:r>
      <w:r w:rsidR="00CC7E11" w:rsidRPr="00CC7E11">
        <w:rPr>
          <w:rFonts w:ascii="Times" w:hAnsi="Times"/>
        </w:rPr>
        <w:t xml:space="preserve"> la realidad hasta que encaje. Se fabrica un perfil étnico (rumano de padres turcos) de la nada, con tal de seguir explotando el crimen para validar el prejuicio </w:t>
      </w:r>
      <w:r w:rsidRPr="00CC7E11">
        <w:rPr>
          <w:rFonts w:ascii="Times" w:hAnsi="Times"/>
        </w:rPr>
        <w:t>antinmigrante</w:t>
      </w:r>
      <w:r w:rsidR="00CC7E11" w:rsidRPr="00CC7E11">
        <w:rPr>
          <w:rFonts w:ascii="Times" w:hAnsi="Times"/>
        </w:rPr>
        <w:t xml:space="preserve">. </w:t>
      </w:r>
      <w:r>
        <w:rPr>
          <w:rFonts w:ascii="Times" w:hAnsi="Times"/>
        </w:rPr>
        <w:t>Así, este concejal,</w:t>
      </w:r>
      <w:r w:rsidR="00CC7E11" w:rsidRPr="00CC7E11">
        <w:rPr>
          <w:rFonts w:ascii="Times" w:hAnsi="Times"/>
        </w:rPr>
        <w:t xml:space="preserve"> incluso </w:t>
      </w:r>
      <w:r w:rsidRPr="00CC7E11">
        <w:rPr>
          <w:rFonts w:ascii="Times" w:hAnsi="Times"/>
        </w:rPr>
        <w:t>enfrentánd</w:t>
      </w:r>
      <w:r>
        <w:rPr>
          <w:rFonts w:ascii="Times" w:hAnsi="Times"/>
        </w:rPr>
        <w:t>ose</w:t>
      </w:r>
      <w:r w:rsidR="00CC7E11" w:rsidRPr="00CC7E11">
        <w:rPr>
          <w:rFonts w:ascii="Times" w:hAnsi="Times"/>
        </w:rPr>
        <w:t xml:space="preserve"> a evidencias oficiales, optó por </w:t>
      </w:r>
      <w:r w:rsidR="00CC7E11" w:rsidRPr="00DE4E56">
        <w:rPr>
          <w:rFonts w:ascii="Times" w:hAnsi="Times"/>
        </w:rPr>
        <w:t>sostener el bulo</w:t>
      </w:r>
      <w:r w:rsidR="00CC7E11" w:rsidRPr="00CC7E11">
        <w:rPr>
          <w:rFonts w:ascii="Times" w:hAnsi="Times"/>
        </w:rPr>
        <w:t xml:space="preserve"> y esconderse tras un cerrojo digital </w:t>
      </w:r>
      <w:r w:rsidR="00817AEF" w:rsidRPr="00A90C3E">
        <w:rPr>
          <w:rFonts w:ascii="Times" w:hAnsi="Times"/>
          <w:szCs w:val="24"/>
        </w:rPr>
        <w:t>—</w:t>
      </w:r>
      <w:r w:rsidR="00817AEF">
        <w:rPr>
          <w:rFonts w:ascii="Times" w:hAnsi="Times"/>
          <w:szCs w:val="24"/>
        </w:rPr>
        <w:t>ya que cambió la configuración de su cuenta para que fuera privada y evitar denuncias o acusaciones</w:t>
      </w:r>
      <w:r w:rsidR="00817AEF" w:rsidRPr="00A90C3E">
        <w:rPr>
          <w:rFonts w:ascii="Times" w:hAnsi="Times"/>
          <w:szCs w:val="24"/>
        </w:rPr>
        <w:t>—</w:t>
      </w:r>
      <w:r w:rsidR="00817AEF">
        <w:rPr>
          <w:rFonts w:ascii="Times" w:hAnsi="Times"/>
          <w:szCs w:val="24"/>
        </w:rPr>
        <w:t xml:space="preserve"> </w:t>
      </w:r>
      <w:r w:rsidR="00CC7E11" w:rsidRPr="00CC7E11">
        <w:rPr>
          <w:rFonts w:ascii="Times" w:hAnsi="Times"/>
        </w:rPr>
        <w:t>antes que admitir la falsedad</w:t>
      </w:r>
      <w:r w:rsidR="00817AEF">
        <w:rPr>
          <w:rFonts w:ascii="Times" w:hAnsi="Times"/>
        </w:rPr>
        <w:t xml:space="preserve"> </w:t>
      </w:r>
      <w:r w:rsidR="00817AEF" w:rsidRPr="00DE4E56">
        <w:rPr>
          <w:rFonts w:ascii="Times" w:hAnsi="Times"/>
          <w:noProof/>
        </w:rPr>
        <w:t xml:space="preserve">(Sánchez, </w:t>
      </w:r>
      <w:bookmarkStart w:id="102" w:name="_Hlk199087487"/>
      <w:r w:rsidR="00FF7B88" w:rsidRPr="001E0186">
        <w:rPr>
          <w:rFonts w:ascii="Times" w:hAnsi="Times" w:cs="Times"/>
          <w:noProof/>
        </w:rPr>
        <w:t>22 de agosto de 2024</w:t>
      </w:r>
      <w:bookmarkEnd w:id="102"/>
      <w:r w:rsidR="00817AEF" w:rsidRPr="00DE4E56">
        <w:rPr>
          <w:rFonts w:ascii="Times" w:hAnsi="Times"/>
          <w:noProof/>
        </w:rPr>
        <w:t>)</w:t>
      </w:r>
      <w:r w:rsidR="00CC7E11" w:rsidRPr="00CC7E11">
        <w:rPr>
          <w:rFonts w:ascii="Times" w:hAnsi="Times"/>
        </w:rPr>
        <w:t xml:space="preserve">. Este ejemplo ilustra cómo </w:t>
      </w:r>
      <w:r w:rsidR="00CC7E11" w:rsidRPr="00817AEF">
        <w:rPr>
          <w:rFonts w:ascii="Times" w:hAnsi="Times"/>
        </w:rPr>
        <w:t xml:space="preserve">el discurso político en </w:t>
      </w:r>
      <w:r w:rsidR="00817AEF">
        <w:rPr>
          <w:rFonts w:ascii="Times" w:hAnsi="Times"/>
        </w:rPr>
        <w:t>la red</w:t>
      </w:r>
      <w:r w:rsidR="00CC7E11" w:rsidRPr="00817AEF">
        <w:rPr>
          <w:rFonts w:ascii="Times" w:hAnsi="Times"/>
        </w:rPr>
        <w:t xml:space="preserve"> alimentó y retroalimentó la desinformación</w:t>
      </w:r>
      <w:r w:rsidR="00817AEF">
        <w:rPr>
          <w:rFonts w:ascii="Times" w:hAnsi="Times"/>
        </w:rPr>
        <w:t>, pues</w:t>
      </w:r>
      <w:r w:rsidR="00CC7E11" w:rsidRPr="00817AEF">
        <w:rPr>
          <w:rFonts w:ascii="Times" w:hAnsi="Times"/>
        </w:rPr>
        <w:t xml:space="preserve"> no solo replicaron</w:t>
      </w:r>
      <w:r w:rsidR="00CC7E11" w:rsidRPr="00CC7E11">
        <w:rPr>
          <w:rFonts w:ascii="Times" w:hAnsi="Times"/>
        </w:rPr>
        <w:t xml:space="preserve"> bulos existentes, sino que </w:t>
      </w:r>
      <w:r w:rsidR="00817AEF">
        <w:rPr>
          <w:rFonts w:ascii="Times" w:hAnsi="Times"/>
        </w:rPr>
        <w:t>algunas personas</w:t>
      </w:r>
      <w:r w:rsidR="00CC7E11" w:rsidRPr="00CC7E11">
        <w:rPr>
          <w:rFonts w:ascii="Times" w:hAnsi="Times"/>
        </w:rPr>
        <w:t xml:space="preserve"> los “perfeccionaron” con nuevas invenciones.</w:t>
      </w:r>
    </w:p>
    <w:p w14:paraId="28D22FE4" w14:textId="62B18513" w:rsidR="00547C6A" w:rsidRPr="00CF346A" w:rsidRDefault="0036385A" w:rsidP="00547C6A">
      <w:pPr>
        <w:pStyle w:val="Ttulo30"/>
      </w:pPr>
      <w:bookmarkStart w:id="103" w:name="_Toc199356550"/>
      <w:r>
        <w:t>Narrativa de cohesión social</w:t>
      </w:r>
      <w:bookmarkEnd w:id="103"/>
    </w:p>
    <w:p w14:paraId="69A9E577" w14:textId="62EF0787" w:rsidR="00CC7E11" w:rsidRPr="00CC7E11" w:rsidRDefault="00547C6A" w:rsidP="00767BBD">
      <w:pPr>
        <w:pStyle w:val="Prrafo"/>
        <w:rPr>
          <w:rFonts w:ascii="Times" w:hAnsi="Times"/>
        </w:rPr>
      </w:pPr>
      <w:r>
        <w:rPr>
          <w:rFonts w:ascii="Times" w:hAnsi="Times"/>
        </w:rPr>
        <w:t>E</w:t>
      </w:r>
      <w:r w:rsidR="00823198">
        <w:rPr>
          <w:rFonts w:ascii="Times" w:hAnsi="Times"/>
        </w:rPr>
        <w:t>n contraste,</w:t>
      </w:r>
      <w:r w:rsidR="00767BBD">
        <w:rPr>
          <w:rFonts w:ascii="Times" w:hAnsi="Times"/>
        </w:rPr>
        <w:t xml:space="preserve"> se encuentran</w:t>
      </w:r>
      <w:r w:rsidR="00CC7E11" w:rsidRPr="00CC7E11">
        <w:rPr>
          <w:rFonts w:ascii="Times" w:hAnsi="Times"/>
        </w:rPr>
        <w:t xml:space="preserve"> los </w:t>
      </w:r>
      <w:r w:rsidR="00CC7E11" w:rsidRPr="00767BBD">
        <w:rPr>
          <w:rFonts w:ascii="Times" w:hAnsi="Times"/>
        </w:rPr>
        <w:t>medios</w:t>
      </w:r>
      <w:r w:rsidR="00767BBD">
        <w:rPr>
          <w:rFonts w:ascii="Times" w:hAnsi="Times"/>
        </w:rPr>
        <w:t xml:space="preserve"> de comunicación</w:t>
      </w:r>
      <w:r w:rsidR="00CC7E11" w:rsidRPr="00767BBD">
        <w:rPr>
          <w:rFonts w:ascii="Times" w:hAnsi="Times"/>
        </w:rPr>
        <w:t xml:space="preserve"> generalistas y las autoridades</w:t>
      </w:r>
      <w:r w:rsidR="00767BBD">
        <w:rPr>
          <w:rFonts w:ascii="Times" w:hAnsi="Times"/>
        </w:rPr>
        <w:t>, que</w:t>
      </w:r>
      <w:r w:rsidR="00CC7E11" w:rsidRPr="00CC7E11">
        <w:rPr>
          <w:rFonts w:ascii="Times" w:hAnsi="Times"/>
        </w:rPr>
        <w:t xml:space="preserve"> trataron de imponer </w:t>
      </w:r>
      <w:r w:rsidR="00767BBD">
        <w:rPr>
          <w:rFonts w:ascii="Times" w:hAnsi="Times"/>
        </w:rPr>
        <w:t>un marco</w:t>
      </w:r>
      <w:r w:rsidR="00CC7E11" w:rsidRPr="00767BBD">
        <w:rPr>
          <w:rFonts w:ascii="Times" w:hAnsi="Times"/>
        </w:rPr>
        <w:t xml:space="preserve"> de rigor informativo y </w:t>
      </w:r>
      <w:r w:rsidR="00767BBD">
        <w:rPr>
          <w:rFonts w:ascii="Times" w:hAnsi="Times"/>
        </w:rPr>
        <w:t>desmentir</w:t>
      </w:r>
      <w:r w:rsidR="00CC7E11" w:rsidRPr="00767BBD">
        <w:rPr>
          <w:rFonts w:ascii="Times" w:hAnsi="Times"/>
        </w:rPr>
        <w:t xml:space="preserve"> </w:t>
      </w:r>
      <w:r w:rsidR="00767BBD">
        <w:rPr>
          <w:rFonts w:ascii="Times" w:hAnsi="Times"/>
        </w:rPr>
        <w:t>los</w:t>
      </w:r>
      <w:r w:rsidR="00CC7E11" w:rsidRPr="00767BBD">
        <w:rPr>
          <w:rFonts w:ascii="Times" w:hAnsi="Times"/>
        </w:rPr>
        <w:t xml:space="preserve"> rumores</w:t>
      </w:r>
      <w:r w:rsidR="00767BBD">
        <w:rPr>
          <w:rFonts w:ascii="Times" w:hAnsi="Times"/>
        </w:rPr>
        <w:t xml:space="preserve"> creados</w:t>
      </w:r>
      <w:r w:rsidR="00CC7E11" w:rsidRPr="00767BBD">
        <w:rPr>
          <w:rFonts w:ascii="Times" w:hAnsi="Times"/>
        </w:rPr>
        <w:t xml:space="preserve">. </w:t>
      </w:r>
      <w:r w:rsidR="00767BBD">
        <w:rPr>
          <w:rFonts w:ascii="Times" w:hAnsi="Times"/>
        </w:rPr>
        <w:t xml:space="preserve">Tal es el caso de </w:t>
      </w:r>
      <w:r w:rsidR="00CC7E11" w:rsidRPr="00CC7E11">
        <w:rPr>
          <w:rFonts w:ascii="Times" w:hAnsi="Times"/>
        </w:rPr>
        <w:t xml:space="preserve">la propia </w:t>
      </w:r>
      <w:r w:rsidR="00767BBD">
        <w:rPr>
          <w:rFonts w:ascii="Times" w:hAnsi="Times"/>
        </w:rPr>
        <w:t>t</w:t>
      </w:r>
      <w:r w:rsidR="00CC7E11" w:rsidRPr="00CC7E11">
        <w:rPr>
          <w:rFonts w:ascii="Times" w:hAnsi="Times"/>
        </w:rPr>
        <w:t xml:space="preserve">elevisión </w:t>
      </w:r>
      <w:r w:rsidR="00767BBD">
        <w:rPr>
          <w:rFonts w:ascii="Times" w:hAnsi="Times"/>
        </w:rPr>
        <w:t>p</w:t>
      </w:r>
      <w:r w:rsidR="00CC7E11" w:rsidRPr="00CC7E11">
        <w:rPr>
          <w:rFonts w:ascii="Times" w:hAnsi="Times"/>
        </w:rPr>
        <w:t>ública</w:t>
      </w:r>
      <w:r w:rsidR="00767BBD">
        <w:rPr>
          <w:rFonts w:ascii="Times" w:hAnsi="Times"/>
        </w:rPr>
        <w:t>, la cual,</w:t>
      </w:r>
      <w:r w:rsidR="00CC7E11" w:rsidRPr="00CC7E11">
        <w:rPr>
          <w:rFonts w:ascii="Times" w:hAnsi="Times"/>
        </w:rPr>
        <w:t xml:space="preserve"> a través de su </w:t>
      </w:r>
      <w:r w:rsidR="00767BBD">
        <w:rPr>
          <w:rFonts w:ascii="Times" w:hAnsi="Times"/>
        </w:rPr>
        <w:t>equipo</w:t>
      </w:r>
      <w:r w:rsidR="00CC7E11" w:rsidRPr="00CC7E11">
        <w:rPr>
          <w:rFonts w:ascii="Times" w:hAnsi="Times"/>
        </w:rPr>
        <w:t xml:space="preserve"> </w:t>
      </w:r>
      <w:r w:rsidR="00767BBD">
        <w:rPr>
          <w:rFonts w:ascii="Times" w:hAnsi="Times"/>
        </w:rPr>
        <w:t>de verificación</w:t>
      </w:r>
      <w:r w:rsidR="00CC7E11" w:rsidRPr="00CC7E11">
        <w:rPr>
          <w:rFonts w:ascii="Times" w:hAnsi="Times"/>
        </w:rPr>
        <w:t>, publicó un extenso artículo desmontando punto por punto las especulaciones sin fundamento que circulaban</w:t>
      </w:r>
      <w:r w:rsidR="00767BBD">
        <w:rPr>
          <w:rFonts w:ascii="Times" w:hAnsi="Times"/>
        </w:rPr>
        <w:t>, en particular aquellas que pudieran generar un contexto de odio</w:t>
      </w:r>
      <w:r w:rsidR="00CC7E11" w:rsidRPr="00CC7E11">
        <w:rPr>
          <w:rFonts w:ascii="Times" w:hAnsi="Times"/>
        </w:rPr>
        <w:t>​</w:t>
      </w:r>
      <w:r w:rsidR="00767BBD">
        <w:rPr>
          <w:rFonts w:ascii="Times" w:hAnsi="Times"/>
          <w:noProof/>
        </w:rPr>
        <w:t xml:space="preserve"> </w:t>
      </w:r>
      <w:r w:rsidR="00767BBD" w:rsidRPr="00767BBD">
        <w:rPr>
          <w:rFonts w:ascii="Times" w:hAnsi="Times"/>
          <w:noProof/>
        </w:rPr>
        <w:t>(VerificaRTVE, 2024)</w:t>
      </w:r>
      <w:r w:rsidR="00767BBD">
        <w:rPr>
          <w:rFonts w:ascii="Times" w:hAnsi="Times"/>
        </w:rPr>
        <w:t>.</w:t>
      </w:r>
      <w:r w:rsidR="00767BBD" w:rsidRPr="00CC7E11">
        <w:rPr>
          <w:rFonts w:ascii="Times" w:hAnsi="Times"/>
        </w:rPr>
        <w:t xml:space="preserve"> </w:t>
      </w:r>
    </w:p>
    <w:p w14:paraId="35D4E970" w14:textId="2B0AAD7D" w:rsidR="00CC7E11" w:rsidRPr="00CC7E11" w:rsidRDefault="00823198" w:rsidP="00CC7E11">
      <w:pPr>
        <w:pStyle w:val="Prrafo"/>
        <w:rPr>
          <w:rFonts w:ascii="Times" w:hAnsi="Times"/>
        </w:rPr>
      </w:pPr>
      <w:r>
        <w:rPr>
          <w:rFonts w:ascii="Times" w:hAnsi="Times"/>
        </w:rPr>
        <w:t>Sobre la base de e</w:t>
      </w:r>
      <w:r w:rsidR="00CC7E11" w:rsidRPr="00CC7E11">
        <w:rPr>
          <w:rFonts w:ascii="Times" w:hAnsi="Times"/>
        </w:rPr>
        <w:t xml:space="preserve">ste </w:t>
      </w:r>
      <w:r w:rsidR="00CC7E11" w:rsidRPr="00823198">
        <w:rPr>
          <w:rFonts w:ascii="Times" w:hAnsi="Times"/>
        </w:rPr>
        <w:t>contramarco informativo</w:t>
      </w:r>
      <w:r>
        <w:rPr>
          <w:rFonts w:ascii="Times" w:hAnsi="Times"/>
        </w:rPr>
        <w:t>, se</w:t>
      </w:r>
      <w:r w:rsidR="00CC7E11" w:rsidRPr="00CC7E11">
        <w:rPr>
          <w:rFonts w:ascii="Times" w:hAnsi="Times"/>
        </w:rPr>
        <w:t xml:space="preserve"> pretendía </w:t>
      </w:r>
      <w:r>
        <w:rPr>
          <w:rFonts w:ascii="Times" w:hAnsi="Times"/>
        </w:rPr>
        <w:t>orientar</w:t>
      </w:r>
      <w:r w:rsidR="00CC7E11" w:rsidRPr="00CC7E11">
        <w:rPr>
          <w:rFonts w:ascii="Times" w:hAnsi="Times"/>
        </w:rPr>
        <w:t xml:space="preserve"> la discusión en </w:t>
      </w:r>
      <w:r>
        <w:rPr>
          <w:rFonts w:ascii="Times" w:hAnsi="Times"/>
        </w:rPr>
        <w:t>hacia la</w:t>
      </w:r>
      <w:r w:rsidR="00CC7E11" w:rsidRPr="00CC7E11">
        <w:rPr>
          <w:rFonts w:ascii="Times" w:hAnsi="Times"/>
        </w:rPr>
        <w:t xml:space="preserve"> realidad: un hecho </w:t>
      </w:r>
      <w:r>
        <w:rPr>
          <w:rFonts w:ascii="Times" w:hAnsi="Times"/>
        </w:rPr>
        <w:t>delictivo</w:t>
      </w:r>
      <w:r w:rsidR="00CC7E11" w:rsidRPr="00CC7E11">
        <w:rPr>
          <w:rFonts w:ascii="Times" w:hAnsi="Times"/>
        </w:rPr>
        <w:t xml:space="preserve"> aislado, sin connotaciones étnicas ni migratorias. De igual modo, diarios nacionales de línea editorial progresista dedicaron artículos a revelar </w:t>
      </w:r>
      <w:r w:rsidR="00CC7E11" w:rsidRPr="00823198">
        <w:rPr>
          <w:rFonts w:ascii="Times" w:hAnsi="Times"/>
        </w:rPr>
        <w:t xml:space="preserve">cómo </w:t>
      </w:r>
      <w:r>
        <w:rPr>
          <w:rFonts w:ascii="Times" w:hAnsi="Times"/>
        </w:rPr>
        <w:t>desde cierto sector político se</w:t>
      </w:r>
      <w:r w:rsidR="00CC7E11" w:rsidRPr="00823198">
        <w:rPr>
          <w:rFonts w:ascii="Times" w:hAnsi="Times"/>
        </w:rPr>
        <w:t xml:space="preserve"> aprovecha el asesinato</w:t>
      </w:r>
      <w:r>
        <w:rPr>
          <w:rFonts w:ascii="Times" w:hAnsi="Times"/>
        </w:rPr>
        <w:t xml:space="preserve"> </w:t>
      </w:r>
      <w:r w:rsidR="00CC7E11" w:rsidRPr="00823198">
        <w:rPr>
          <w:rFonts w:ascii="Times" w:hAnsi="Times"/>
        </w:rPr>
        <w:t xml:space="preserve">para difundir bulos contra la </w:t>
      </w:r>
      <w:r>
        <w:rPr>
          <w:rFonts w:ascii="Times" w:hAnsi="Times"/>
        </w:rPr>
        <w:t>población migrante, aventando todo tipo de falsedades</w:t>
      </w:r>
      <w:r>
        <w:rPr>
          <w:rFonts w:ascii="Times" w:hAnsi="Times"/>
          <w:noProof/>
        </w:rPr>
        <w:t xml:space="preserve"> </w:t>
      </w:r>
      <w:r w:rsidRPr="00823198">
        <w:rPr>
          <w:rFonts w:ascii="Times" w:hAnsi="Times"/>
          <w:noProof/>
        </w:rPr>
        <w:t>(</w:t>
      </w:r>
      <w:r w:rsidR="00F132DA" w:rsidRPr="00F132DA">
        <w:rPr>
          <w:rFonts w:ascii="Times" w:hAnsi="Times"/>
          <w:noProof/>
        </w:rPr>
        <w:t xml:space="preserve">Caraballo, </w:t>
      </w:r>
      <w:r w:rsidR="006F2F2F" w:rsidRPr="006F2F2F">
        <w:rPr>
          <w:rFonts w:ascii="Times" w:hAnsi="Times"/>
          <w:noProof/>
        </w:rPr>
        <w:t>20 de agosto de 2024</w:t>
      </w:r>
      <w:r w:rsidR="00F132DA">
        <w:rPr>
          <w:rFonts w:ascii="Times" w:hAnsi="Times"/>
          <w:noProof/>
        </w:rPr>
        <w:t xml:space="preserve">; </w:t>
      </w:r>
      <w:r w:rsidR="00F132DA" w:rsidRPr="00F132DA">
        <w:rPr>
          <w:rFonts w:ascii="Times" w:hAnsi="Times"/>
          <w:noProof/>
        </w:rPr>
        <w:t xml:space="preserve">Escartín, </w:t>
      </w:r>
      <w:r w:rsidR="001F68E0" w:rsidRPr="001E0186">
        <w:rPr>
          <w:rFonts w:ascii="Times" w:hAnsi="Times" w:cs="Times"/>
          <w:noProof/>
        </w:rPr>
        <w:t>25 de agosto de 2024</w:t>
      </w:r>
      <w:r w:rsidR="00F132DA">
        <w:rPr>
          <w:rFonts w:ascii="Times" w:hAnsi="Times"/>
          <w:noProof/>
        </w:rPr>
        <w:t xml:space="preserve">; </w:t>
      </w:r>
      <w:r w:rsidRPr="00823198">
        <w:rPr>
          <w:rFonts w:ascii="Times" w:hAnsi="Times"/>
          <w:noProof/>
        </w:rPr>
        <w:t xml:space="preserve">Hermida, </w:t>
      </w:r>
      <w:r w:rsidR="006F2F2F" w:rsidRPr="006F2F2F">
        <w:rPr>
          <w:rFonts w:ascii="Times" w:hAnsi="Times"/>
          <w:noProof/>
        </w:rPr>
        <w:t>21 de agosto de 2024</w:t>
      </w:r>
      <w:r w:rsidR="00F132DA">
        <w:rPr>
          <w:rFonts w:ascii="Times" w:hAnsi="Times"/>
          <w:noProof/>
        </w:rPr>
        <w:t xml:space="preserve">; </w:t>
      </w:r>
      <w:r w:rsidR="00F132DA" w:rsidRPr="00F132DA">
        <w:rPr>
          <w:rFonts w:ascii="Times" w:hAnsi="Times"/>
          <w:noProof/>
        </w:rPr>
        <w:t xml:space="preserve">Sánchez, </w:t>
      </w:r>
      <w:r w:rsidR="006F2F2F" w:rsidRPr="006F2F2F">
        <w:rPr>
          <w:rFonts w:ascii="Times" w:hAnsi="Times"/>
          <w:noProof/>
        </w:rPr>
        <w:t>21 de agosto de 2024</w:t>
      </w:r>
      <w:r w:rsidR="00F132DA">
        <w:rPr>
          <w:rFonts w:ascii="Times" w:hAnsi="Times"/>
          <w:noProof/>
        </w:rPr>
        <w:t xml:space="preserve">; </w:t>
      </w:r>
      <w:r w:rsidR="00F132DA" w:rsidRPr="00F132DA">
        <w:rPr>
          <w:rFonts w:ascii="Times" w:hAnsi="Times"/>
          <w:noProof/>
        </w:rPr>
        <w:t xml:space="preserve">VerificaRTVE, </w:t>
      </w:r>
      <w:r w:rsidR="001F68E0" w:rsidRPr="001E0186">
        <w:rPr>
          <w:rFonts w:ascii="Times" w:hAnsi="Times" w:cs="Times"/>
          <w:noProof/>
        </w:rPr>
        <w:t>20 de agosto de 2024</w:t>
      </w:r>
      <w:r w:rsidRPr="00823198">
        <w:rPr>
          <w:rFonts w:ascii="Times" w:hAnsi="Times"/>
          <w:noProof/>
        </w:rPr>
        <w:t>)</w:t>
      </w:r>
      <w:r>
        <w:rPr>
          <w:rFonts w:ascii="Times" w:hAnsi="Times"/>
        </w:rPr>
        <w:t>.</w:t>
      </w:r>
    </w:p>
    <w:p w14:paraId="2751A9AF" w14:textId="0095F83B" w:rsidR="00405B08" w:rsidRPr="00C81C74" w:rsidRDefault="00CC7E11" w:rsidP="00CC7E11">
      <w:pPr>
        <w:pStyle w:val="Prrafo"/>
        <w:rPr>
          <w:rFonts w:ascii="Times" w:hAnsi="Times"/>
        </w:rPr>
      </w:pPr>
      <w:r w:rsidRPr="00C81C74">
        <w:rPr>
          <w:rFonts w:ascii="Times" w:hAnsi="Times"/>
        </w:rPr>
        <w:t xml:space="preserve">En términos de </w:t>
      </w:r>
      <w:r w:rsidRPr="00C81C74">
        <w:rPr>
          <w:rFonts w:ascii="Times" w:hAnsi="Times"/>
          <w:i/>
          <w:iCs/>
        </w:rPr>
        <w:t>agenda</w:t>
      </w:r>
      <w:r w:rsidR="00E82019" w:rsidRPr="00C81C74">
        <w:rPr>
          <w:rFonts w:ascii="Times" w:hAnsi="Times"/>
          <w:i/>
          <w:iCs/>
        </w:rPr>
        <w:t xml:space="preserve"> </w:t>
      </w:r>
      <w:proofErr w:type="spellStart"/>
      <w:r w:rsidRPr="00C81C74">
        <w:rPr>
          <w:rFonts w:ascii="Times" w:hAnsi="Times"/>
          <w:i/>
          <w:iCs/>
        </w:rPr>
        <w:t>setting</w:t>
      </w:r>
      <w:proofErr w:type="spellEnd"/>
      <w:r w:rsidRPr="00C81C74">
        <w:rPr>
          <w:rFonts w:ascii="Times" w:hAnsi="Times"/>
        </w:rPr>
        <w:t xml:space="preserve">, se produjo una pugna por qué tema debía primar en la conversación pública alrededor de Mocejón. </w:t>
      </w:r>
      <w:r w:rsidR="00C81C74">
        <w:rPr>
          <w:rFonts w:ascii="Times" w:hAnsi="Times"/>
        </w:rPr>
        <w:t>Por un lado, l</w:t>
      </w:r>
      <w:r w:rsidR="00405B08" w:rsidRPr="00C81C74">
        <w:rPr>
          <w:rFonts w:ascii="Times" w:hAnsi="Times"/>
        </w:rPr>
        <w:t>a</w:t>
      </w:r>
      <w:r w:rsidRPr="00C81C74">
        <w:rPr>
          <w:rFonts w:ascii="Times" w:hAnsi="Times"/>
        </w:rPr>
        <w:t xml:space="preserve"> extrema derecha intentó fijar la agenda en “</w:t>
      </w:r>
      <w:r w:rsidR="00DA00E5">
        <w:rPr>
          <w:rFonts w:ascii="Times" w:hAnsi="Times"/>
        </w:rPr>
        <w:t>inmigración</w:t>
      </w:r>
      <w:r w:rsidRPr="00C81C74">
        <w:rPr>
          <w:rFonts w:ascii="Times" w:hAnsi="Times"/>
        </w:rPr>
        <w:t xml:space="preserve"> = </w:t>
      </w:r>
      <w:r w:rsidR="007C4250" w:rsidRPr="00C81C74">
        <w:rPr>
          <w:rFonts w:ascii="Times" w:hAnsi="Times"/>
        </w:rPr>
        <w:t>delincuencia</w:t>
      </w:r>
      <w:r w:rsidRPr="00C81C74">
        <w:rPr>
          <w:rFonts w:ascii="Times" w:hAnsi="Times"/>
        </w:rPr>
        <w:t xml:space="preserve">”, conectando este caso con su campaña más amplia </w:t>
      </w:r>
      <w:r w:rsidR="007C4250" w:rsidRPr="00C81C74">
        <w:rPr>
          <w:rFonts w:ascii="Times" w:hAnsi="Times"/>
        </w:rPr>
        <w:t>que abarca también sucesos ocurridos en el extranjero</w:t>
      </w:r>
      <w:r w:rsidR="00405B08" w:rsidRPr="00C81C74">
        <w:rPr>
          <w:rFonts w:ascii="Times" w:hAnsi="Times"/>
        </w:rPr>
        <w:t>. De esta forma, se pretende que la sociedad</w:t>
      </w:r>
      <w:r w:rsidRPr="00C81C74">
        <w:rPr>
          <w:rFonts w:ascii="Times" w:hAnsi="Times"/>
        </w:rPr>
        <w:t xml:space="preserve"> asocie delincuencia con </w:t>
      </w:r>
      <w:r w:rsidR="00DA00E5">
        <w:rPr>
          <w:rFonts w:ascii="Times" w:hAnsi="Times"/>
        </w:rPr>
        <w:t>población migrante</w:t>
      </w:r>
      <w:r w:rsidRPr="00C81C74">
        <w:rPr>
          <w:rFonts w:ascii="Times" w:hAnsi="Times"/>
        </w:rPr>
        <w:t xml:space="preserve"> y perciba que </w:t>
      </w:r>
      <w:r w:rsidR="00405B08" w:rsidRPr="00C81C74">
        <w:rPr>
          <w:rFonts w:ascii="Times" w:hAnsi="Times"/>
        </w:rPr>
        <w:t>existe</w:t>
      </w:r>
      <w:r w:rsidRPr="00C81C74">
        <w:rPr>
          <w:rFonts w:ascii="Times" w:hAnsi="Times"/>
        </w:rPr>
        <w:t xml:space="preserve"> un problema</w:t>
      </w:r>
      <w:r w:rsidR="00405B08" w:rsidRPr="00C81C74">
        <w:rPr>
          <w:rFonts w:ascii="Times" w:hAnsi="Times"/>
        </w:rPr>
        <w:t>, obviando el resto</w:t>
      </w:r>
      <w:r w:rsidRPr="00C81C74">
        <w:rPr>
          <w:rFonts w:ascii="Times" w:hAnsi="Times"/>
        </w:rPr>
        <w:t xml:space="preserve">. </w:t>
      </w:r>
    </w:p>
    <w:p w14:paraId="27AF4D5B" w14:textId="3E1DDCF2" w:rsidR="00CC7E11" w:rsidRDefault="00CC7E11" w:rsidP="001C3BAF">
      <w:pPr>
        <w:pStyle w:val="Prrafo"/>
        <w:rPr>
          <w:rFonts w:ascii="Times" w:hAnsi="Times"/>
        </w:rPr>
      </w:pPr>
      <w:r w:rsidRPr="00CC7E11">
        <w:rPr>
          <w:rFonts w:ascii="Times" w:hAnsi="Times"/>
        </w:rPr>
        <w:t xml:space="preserve">En este contexto, el crimen de Mocejón fue una oportunidad por su narrativa: un suceso que podían </w:t>
      </w:r>
      <w:r w:rsidR="001C3BAF">
        <w:rPr>
          <w:rFonts w:ascii="Times" w:hAnsi="Times"/>
        </w:rPr>
        <w:t xml:space="preserve">conectar con </w:t>
      </w:r>
      <w:r w:rsidRPr="00CC7E11">
        <w:rPr>
          <w:rFonts w:ascii="Times" w:hAnsi="Times"/>
        </w:rPr>
        <w:t xml:space="preserve">la presencia de un centro de menores migrantes en el pueblo, reforzando </w:t>
      </w:r>
      <w:r w:rsidR="001C3BAF">
        <w:rPr>
          <w:rFonts w:ascii="Times" w:hAnsi="Times"/>
        </w:rPr>
        <w:t>este</w:t>
      </w:r>
      <w:r w:rsidRPr="00CC7E11">
        <w:rPr>
          <w:rFonts w:ascii="Times" w:hAnsi="Times"/>
        </w:rPr>
        <w:t xml:space="preserve"> </w:t>
      </w:r>
      <w:proofErr w:type="spellStart"/>
      <w:r w:rsidRPr="00CC7E11">
        <w:rPr>
          <w:rFonts w:ascii="Times" w:hAnsi="Times"/>
          <w:i/>
          <w:iCs/>
        </w:rPr>
        <w:t>frame</w:t>
      </w:r>
      <w:proofErr w:type="spellEnd"/>
      <w:r w:rsidRPr="00CC7E11">
        <w:rPr>
          <w:rFonts w:ascii="Times" w:hAnsi="Times"/>
        </w:rPr>
        <w:t xml:space="preserve">. </w:t>
      </w:r>
      <w:r w:rsidR="001C3BAF">
        <w:rPr>
          <w:rFonts w:ascii="Times" w:hAnsi="Times"/>
        </w:rPr>
        <w:t>Así, n</w:t>
      </w:r>
      <w:r w:rsidRPr="00CC7E11">
        <w:rPr>
          <w:rFonts w:ascii="Times" w:hAnsi="Times"/>
        </w:rPr>
        <w:t xml:space="preserve">o es casual que un dirigente de </w:t>
      </w:r>
      <w:r w:rsidR="007C2463">
        <w:rPr>
          <w:rFonts w:ascii="Times" w:hAnsi="Times"/>
        </w:rPr>
        <w:t>Vox</w:t>
      </w:r>
      <w:r w:rsidRPr="00CC7E11">
        <w:rPr>
          <w:rFonts w:ascii="Times" w:hAnsi="Times"/>
        </w:rPr>
        <w:t xml:space="preserve">, Manuel Mariscal, </w:t>
      </w:r>
      <w:r w:rsidR="00116B45">
        <w:rPr>
          <w:rFonts w:ascii="Times" w:hAnsi="Times"/>
        </w:rPr>
        <w:t>hablase d</w:t>
      </w:r>
      <w:r w:rsidR="00116B45" w:rsidRPr="00116B45">
        <w:rPr>
          <w:rFonts w:ascii="Times" w:hAnsi="Times"/>
        </w:rPr>
        <w:t>e la</w:t>
      </w:r>
      <w:r w:rsidRPr="00116B45">
        <w:rPr>
          <w:rFonts w:ascii="Times" w:hAnsi="Times"/>
        </w:rPr>
        <w:t xml:space="preserve"> presencia de 50 extranjeros en el hotel de </w:t>
      </w:r>
      <w:r w:rsidR="00116B45">
        <w:rPr>
          <w:rFonts w:ascii="Times" w:hAnsi="Times"/>
        </w:rPr>
        <w:t>la localidad, tratando de mantener vivo el asunto, fijando agenda, e insistiendo en</w:t>
      </w:r>
      <w:r w:rsidRPr="00CC7E11">
        <w:rPr>
          <w:rFonts w:ascii="Times" w:hAnsi="Times"/>
          <w:b/>
          <w:bCs/>
        </w:rPr>
        <w:t xml:space="preserve"> </w:t>
      </w:r>
      <w:r w:rsidRPr="00116B45">
        <w:rPr>
          <w:rFonts w:ascii="Times" w:hAnsi="Times"/>
        </w:rPr>
        <w:t>vincular</w:t>
      </w:r>
      <w:r w:rsidR="00116B45" w:rsidRPr="00116B45">
        <w:rPr>
          <w:rFonts w:ascii="Times" w:hAnsi="Times"/>
        </w:rPr>
        <w:t xml:space="preserve"> el hecho</w:t>
      </w:r>
      <w:r w:rsidRPr="00116B45">
        <w:rPr>
          <w:rFonts w:ascii="Times" w:hAnsi="Times"/>
        </w:rPr>
        <w:t xml:space="preserve"> con </w:t>
      </w:r>
      <w:r w:rsidR="00116B45" w:rsidRPr="00116B45">
        <w:rPr>
          <w:rFonts w:ascii="Times" w:hAnsi="Times"/>
        </w:rPr>
        <w:t xml:space="preserve">la </w:t>
      </w:r>
      <w:r w:rsidR="00DA00E5">
        <w:rPr>
          <w:rFonts w:ascii="Times" w:hAnsi="Times"/>
        </w:rPr>
        <w:t>población migrante</w:t>
      </w:r>
      <w:r w:rsidR="00D01461">
        <w:rPr>
          <w:rFonts w:ascii="Times" w:hAnsi="Times"/>
          <w:noProof/>
        </w:rPr>
        <w:t xml:space="preserve"> </w:t>
      </w:r>
      <w:r w:rsidR="00D01461" w:rsidRPr="00D01461">
        <w:rPr>
          <w:rFonts w:ascii="Times" w:hAnsi="Times"/>
          <w:noProof/>
        </w:rPr>
        <w:t xml:space="preserve">(Hermida, </w:t>
      </w:r>
      <w:r w:rsidR="006F2F2F" w:rsidRPr="006F2F2F">
        <w:rPr>
          <w:rFonts w:ascii="Times" w:hAnsi="Times"/>
          <w:noProof/>
        </w:rPr>
        <w:t>21 de agosto de 2024</w:t>
      </w:r>
      <w:r w:rsidR="00D01461" w:rsidRPr="00D01461">
        <w:rPr>
          <w:rFonts w:ascii="Times" w:hAnsi="Times"/>
          <w:noProof/>
        </w:rPr>
        <w:t>)</w:t>
      </w:r>
      <w:r w:rsidR="00116B45">
        <w:rPr>
          <w:rFonts w:ascii="Times" w:hAnsi="Times"/>
        </w:rPr>
        <w:t xml:space="preserve">. De igual manera, aunque no menciona directamente a </w:t>
      </w:r>
      <w:r w:rsidR="00DA00E5">
        <w:rPr>
          <w:rFonts w:ascii="Times" w:hAnsi="Times"/>
        </w:rPr>
        <w:t>este colectivo</w:t>
      </w:r>
      <w:r w:rsidR="00116B45">
        <w:rPr>
          <w:rFonts w:ascii="Times" w:hAnsi="Times"/>
        </w:rPr>
        <w:t xml:space="preserve">, en la siguiente publicación </w:t>
      </w:r>
      <w:r w:rsidR="00360EC4">
        <w:rPr>
          <w:rFonts w:ascii="Times" w:hAnsi="Times"/>
        </w:rPr>
        <w:t xml:space="preserve">se </w:t>
      </w:r>
      <w:r w:rsidR="00116B45">
        <w:rPr>
          <w:rFonts w:ascii="Times" w:hAnsi="Times"/>
        </w:rPr>
        <w:t xml:space="preserve">trata de evidenciar la inacción del Gobierno, al que normalmente se le atribuye, por parte de su partido político, </w:t>
      </w:r>
      <w:r w:rsidR="00C81C74">
        <w:rPr>
          <w:rFonts w:ascii="Times" w:hAnsi="Times"/>
        </w:rPr>
        <w:t>la culpa de la inmigración y de la delincuencia</w:t>
      </w:r>
      <w:r w:rsidR="00042B32">
        <w:rPr>
          <w:rFonts w:ascii="Times" w:hAnsi="Times"/>
        </w:rPr>
        <w:t xml:space="preserve"> (véase Figura 15)</w:t>
      </w:r>
      <w:r w:rsidR="00C81C74">
        <w:rPr>
          <w:rFonts w:ascii="Times" w:hAnsi="Times"/>
        </w:rPr>
        <w:t>:</w:t>
      </w:r>
    </w:p>
    <w:p w14:paraId="02BB372C" w14:textId="77777777" w:rsidR="00DA00E5" w:rsidRDefault="00DA00E5" w:rsidP="001C3BAF">
      <w:pPr>
        <w:pStyle w:val="Prrafo"/>
        <w:rPr>
          <w:rFonts w:ascii="Times" w:hAnsi="Times"/>
        </w:rPr>
      </w:pPr>
    </w:p>
    <w:p w14:paraId="34184BD4" w14:textId="77777777" w:rsidR="00DA00E5" w:rsidRDefault="00DA00E5" w:rsidP="001C3BAF">
      <w:pPr>
        <w:pStyle w:val="Prrafo"/>
        <w:rPr>
          <w:rFonts w:ascii="Times" w:hAnsi="Times"/>
        </w:rPr>
      </w:pPr>
    </w:p>
    <w:p w14:paraId="453DD34B" w14:textId="77777777" w:rsidR="00DA00E5" w:rsidRDefault="00DA00E5" w:rsidP="001C3BAF">
      <w:pPr>
        <w:pStyle w:val="Prrafo"/>
        <w:rPr>
          <w:rFonts w:ascii="Times" w:hAnsi="Times"/>
        </w:rPr>
      </w:pPr>
    </w:p>
    <w:p w14:paraId="27B0CFC8" w14:textId="77777777" w:rsidR="00DA00E5" w:rsidRDefault="00DA00E5" w:rsidP="001C3BAF">
      <w:pPr>
        <w:pStyle w:val="Prrafo"/>
        <w:rPr>
          <w:rFonts w:ascii="Times" w:hAnsi="Times"/>
        </w:rPr>
      </w:pPr>
    </w:p>
    <w:p w14:paraId="6F9C8B18" w14:textId="77777777" w:rsidR="0021424B" w:rsidRDefault="0021424B" w:rsidP="001C3BAF">
      <w:pPr>
        <w:pStyle w:val="Descripcin"/>
        <w:spacing w:after="120"/>
        <w:jc w:val="center"/>
        <w:rPr>
          <w:rFonts w:ascii="Times" w:hAnsi="Times"/>
          <w:sz w:val="22"/>
          <w:szCs w:val="22"/>
        </w:rPr>
      </w:pPr>
    </w:p>
    <w:p w14:paraId="6EEC67EC" w14:textId="5D2BAD19" w:rsidR="001C3BAF" w:rsidRDefault="001C3BAF" w:rsidP="001C3BAF">
      <w:pPr>
        <w:pStyle w:val="Descripcin"/>
        <w:spacing w:after="120"/>
        <w:jc w:val="center"/>
        <w:rPr>
          <w:rFonts w:ascii="Times" w:hAnsi="Times"/>
        </w:rPr>
      </w:pPr>
      <w:bookmarkStart w:id="104" w:name="_Toc199356503"/>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sidR="00FD4B50">
        <w:rPr>
          <w:rFonts w:ascii="Times" w:hAnsi="Times"/>
          <w:noProof/>
          <w:sz w:val="22"/>
          <w:szCs w:val="22"/>
        </w:rPr>
        <w:t>15</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8242FD" w:rsidRPr="008242FD">
        <w:rPr>
          <w:rFonts w:ascii="Times" w:hAnsi="Times"/>
          <w:sz w:val="22"/>
          <w:szCs w:val="22"/>
        </w:rPr>
        <w:t>Publicación de un diputado de Vox en el Congreso de los Diputados que responsabiliza tácitamente al Gobierno de la supuesta inseguridad atribuida a la inmigración</w:t>
      </w:r>
      <w:r w:rsidRPr="00392BE7">
        <w:rPr>
          <w:rFonts w:ascii="Times" w:hAnsi="Times"/>
          <w:sz w:val="22"/>
          <w:szCs w:val="22"/>
        </w:rPr>
        <w:t>.</w:t>
      </w:r>
      <w:bookmarkEnd w:id="104"/>
    </w:p>
    <w:p w14:paraId="1DB4E4ED" w14:textId="61DE8627" w:rsidR="001C3BAF" w:rsidRDefault="00333C5B" w:rsidP="001C3BAF">
      <w:pPr>
        <w:pStyle w:val="Prrafo"/>
        <w:ind w:firstLine="0"/>
        <w:jc w:val="center"/>
        <w:rPr>
          <w:noProof/>
        </w:rPr>
      </w:pPr>
      <w:r>
        <w:rPr>
          <w:noProof/>
        </w:rPr>
        <w:drawing>
          <wp:inline distT="0" distB="0" distL="0" distR="0" wp14:anchorId="0D7C0D63" wp14:editId="1AB9B842">
            <wp:extent cx="3672553" cy="3263129"/>
            <wp:effectExtent l="114300" t="114300" r="80645" b="128270"/>
            <wp:docPr id="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672205" cy="3262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742906" w14:textId="29DEBD46" w:rsidR="001C3BAF" w:rsidRPr="00B73106" w:rsidRDefault="001C3BAF" w:rsidP="001C3BAF">
      <w:pPr>
        <w:pStyle w:val="Prrafo"/>
        <w:ind w:firstLine="0"/>
        <w:jc w:val="center"/>
        <w:rPr>
          <w:noProof/>
          <w:sz w:val="22"/>
          <w:szCs w:val="22"/>
        </w:rPr>
      </w:pPr>
      <w:r w:rsidRPr="00392BE7">
        <w:rPr>
          <w:noProof/>
          <w:sz w:val="22"/>
          <w:szCs w:val="22"/>
        </w:rPr>
        <w:t>Fuente:</w:t>
      </w:r>
      <w:r>
        <w:rPr>
          <w:noProof/>
          <w:sz w:val="22"/>
          <w:szCs w:val="22"/>
        </w:rPr>
        <w:t xml:space="preserve"> Red social X. Perfil de @MariscalZabala</w:t>
      </w:r>
    </w:p>
    <w:p w14:paraId="68B21FA0" w14:textId="77777777" w:rsidR="001C3BAF" w:rsidRPr="00CC7E11" w:rsidRDefault="001C3BAF" w:rsidP="001C3BAF">
      <w:pPr>
        <w:pStyle w:val="Prrafo"/>
        <w:rPr>
          <w:rFonts w:ascii="Times" w:hAnsi="Times"/>
        </w:rPr>
      </w:pPr>
    </w:p>
    <w:p w14:paraId="0AAD1A0D" w14:textId="55271A06" w:rsidR="00E80AA1" w:rsidRDefault="00CC7E11" w:rsidP="00440BBF">
      <w:pPr>
        <w:pStyle w:val="Prrafo"/>
        <w:rPr>
          <w:rFonts w:ascii="Times" w:hAnsi="Times"/>
        </w:rPr>
      </w:pPr>
      <w:r w:rsidRPr="00CC7E11">
        <w:rPr>
          <w:rFonts w:ascii="Times" w:hAnsi="Times"/>
        </w:rPr>
        <w:t xml:space="preserve">En el lado </w:t>
      </w:r>
      <w:r w:rsidR="00C81C74">
        <w:rPr>
          <w:rFonts w:ascii="Times" w:hAnsi="Times"/>
        </w:rPr>
        <w:t xml:space="preserve">opuesto de </w:t>
      </w:r>
      <w:r w:rsidR="00440BBF">
        <w:rPr>
          <w:rFonts w:ascii="Times" w:hAnsi="Times"/>
        </w:rPr>
        <w:t>esta</w:t>
      </w:r>
      <w:r w:rsidR="00C81C74">
        <w:rPr>
          <w:rFonts w:ascii="Times" w:hAnsi="Times"/>
        </w:rPr>
        <w:t xml:space="preserve"> pugna</w:t>
      </w:r>
      <w:r w:rsidRPr="00CC7E11">
        <w:rPr>
          <w:rFonts w:ascii="Times" w:hAnsi="Times"/>
        </w:rPr>
        <w:t>,</w:t>
      </w:r>
      <w:r w:rsidR="00C81C74">
        <w:rPr>
          <w:rFonts w:ascii="Times" w:hAnsi="Times"/>
        </w:rPr>
        <w:t xml:space="preserve"> se encuentra</w:t>
      </w:r>
      <w:r w:rsidRPr="00CC7E11">
        <w:rPr>
          <w:rFonts w:ascii="Times" w:hAnsi="Times"/>
        </w:rPr>
        <w:t xml:space="preserve"> </w:t>
      </w:r>
      <w:r w:rsidR="00440BBF">
        <w:rPr>
          <w:rFonts w:ascii="Times" w:hAnsi="Times"/>
        </w:rPr>
        <w:t xml:space="preserve">principalmente </w:t>
      </w:r>
      <w:r w:rsidRPr="00CC7E11">
        <w:rPr>
          <w:rFonts w:ascii="Times" w:hAnsi="Times"/>
        </w:rPr>
        <w:t xml:space="preserve">el </w:t>
      </w:r>
      <w:r w:rsidR="00C81C74">
        <w:rPr>
          <w:rFonts w:ascii="Times" w:hAnsi="Times"/>
        </w:rPr>
        <w:t>G</w:t>
      </w:r>
      <w:r w:rsidRPr="00CC7E11">
        <w:rPr>
          <w:rFonts w:ascii="Times" w:hAnsi="Times"/>
        </w:rPr>
        <w:t xml:space="preserve">obierno </w:t>
      </w:r>
      <w:r w:rsidR="00440BBF" w:rsidRPr="00A90C3E">
        <w:rPr>
          <w:rFonts w:ascii="Times" w:hAnsi="Times"/>
          <w:szCs w:val="24"/>
        </w:rPr>
        <w:t>—</w:t>
      </w:r>
      <w:r w:rsidRPr="00CC7E11">
        <w:rPr>
          <w:rFonts w:ascii="Times" w:hAnsi="Times"/>
        </w:rPr>
        <w:t>y otros partidos</w:t>
      </w:r>
      <w:r w:rsidR="00D377ED">
        <w:rPr>
          <w:rFonts w:ascii="Times" w:hAnsi="Times"/>
        </w:rPr>
        <w:t xml:space="preserve"> políticos</w:t>
      </w:r>
      <w:r w:rsidR="00E80AA1">
        <w:rPr>
          <w:rFonts w:ascii="Times" w:hAnsi="Times"/>
        </w:rPr>
        <w:t xml:space="preserve"> e instituciones públicas</w:t>
      </w:r>
      <w:r w:rsidR="00440BBF" w:rsidRPr="00A90C3E">
        <w:rPr>
          <w:rFonts w:ascii="Times" w:hAnsi="Times"/>
          <w:szCs w:val="24"/>
        </w:rPr>
        <w:t>—</w:t>
      </w:r>
      <w:r w:rsidR="00C81C74">
        <w:rPr>
          <w:rFonts w:ascii="Times" w:hAnsi="Times"/>
        </w:rPr>
        <w:t xml:space="preserve">, </w:t>
      </w:r>
      <w:r w:rsidR="00440BBF">
        <w:rPr>
          <w:rFonts w:ascii="Times" w:hAnsi="Times"/>
        </w:rPr>
        <w:t>cuyos miembros trataron</w:t>
      </w:r>
      <w:r w:rsidRPr="00CC7E11">
        <w:rPr>
          <w:rFonts w:ascii="Times" w:hAnsi="Times"/>
        </w:rPr>
        <w:t xml:space="preserve"> de situar la agenda en</w:t>
      </w:r>
      <w:r w:rsidR="00440BBF">
        <w:rPr>
          <w:rFonts w:ascii="Times" w:hAnsi="Times"/>
        </w:rPr>
        <w:t xml:space="preserve"> torno a</w:t>
      </w:r>
      <w:r w:rsidRPr="00C81C74">
        <w:rPr>
          <w:rFonts w:ascii="Times" w:hAnsi="Times"/>
        </w:rPr>
        <w:t xml:space="preserve">l peligro de </w:t>
      </w:r>
      <w:r w:rsidR="00C81C74">
        <w:rPr>
          <w:rFonts w:ascii="Times" w:hAnsi="Times"/>
        </w:rPr>
        <w:t>la desinformación y de los</w:t>
      </w:r>
      <w:r w:rsidRPr="00C81C74">
        <w:rPr>
          <w:rFonts w:ascii="Times" w:hAnsi="Times"/>
        </w:rPr>
        <w:t xml:space="preserve"> discursos de odio</w:t>
      </w:r>
      <w:r w:rsidRPr="00CC7E11">
        <w:rPr>
          <w:rFonts w:ascii="Times" w:hAnsi="Times"/>
        </w:rPr>
        <w:t xml:space="preserve">. </w:t>
      </w:r>
      <w:r w:rsidR="00440BBF">
        <w:rPr>
          <w:rFonts w:ascii="Times" w:hAnsi="Times"/>
        </w:rPr>
        <w:t xml:space="preserve">Como se ha mencionado con anterioridad, se tienen las intervenciones </w:t>
      </w:r>
      <w:r w:rsidR="00F67DBB">
        <w:rPr>
          <w:rFonts w:ascii="Times" w:hAnsi="Times"/>
        </w:rPr>
        <w:t>d</w:t>
      </w:r>
      <w:r w:rsidR="00440BBF">
        <w:rPr>
          <w:rFonts w:ascii="Times" w:hAnsi="Times"/>
        </w:rPr>
        <w:t xml:space="preserve">el Ministro </w:t>
      </w:r>
      <w:r w:rsidR="00440BBF" w:rsidRPr="007926FD">
        <w:rPr>
          <w:rFonts w:ascii="Times" w:hAnsi="Times"/>
        </w:rPr>
        <w:t>de Transportes y Movilidad Sostenible</w:t>
      </w:r>
      <w:r w:rsidR="00440BBF">
        <w:rPr>
          <w:rFonts w:ascii="Times" w:hAnsi="Times"/>
        </w:rPr>
        <w:t xml:space="preserve"> y </w:t>
      </w:r>
      <w:r w:rsidR="00F67DBB">
        <w:rPr>
          <w:rFonts w:ascii="Times" w:hAnsi="Times"/>
        </w:rPr>
        <w:t xml:space="preserve">de </w:t>
      </w:r>
      <w:r w:rsidR="00440BBF">
        <w:rPr>
          <w:rFonts w:ascii="Times" w:hAnsi="Times"/>
        </w:rPr>
        <w:t>l</w:t>
      </w:r>
      <w:r w:rsidRPr="00CC7E11">
        <w:rPr>
          <w:rFonts w:ascii="Times" w:hAnsi="Times"/>
        </w:rPr>
        <w:t xml:space="preserve">a </w:t>
      </w:r>
      <w:r w:rsidR="00440BBF">
        <w:rPr>
          <w:rFonts w:ascii="Times" w:hAnsi="Times"/>
        </w:rPr>
        <w:t>D</w:t>
      </w:r>
      <w:r w:rsidRPr="00CC7E11">
        <w:rPr>
          <w:rFonts w:ascii="Times" w:hAnsi="Times"/>
        </w:rPr>
        <w:t>elega</w:t>
      </w:r>
      <w:r w:rsidR="00440BBF">
        <w:rPr>
          <w:rFonts w:ascii="Times" w:hAnsi="Times"/>
        </w:rPr>
        <w:t>da</w:t>
      </w:r>
      <w:r w:rsidRPr="00CC7E11">
        <w:rPr>
          <w:rFonts w:ascii="Times" w:hAnsi="Times"/>
        </w:rPr>
        <w:t xml:space="preserve"> de Gobierno</w:t>
      </w:r>
      <w:r w:rsidR="00E80AA1">
        <w:rPr>
          <w:rFonts w:ascii="Times" w:hAnsi="Times"/>
          <w:noProof/>
        </w:rPr>
        <w:t xml:space="preserve"> </w:t>
      </w:r>
      <w:r w:rsidR="00E80AA1" w:rsidRPr="00E80AA1">
        <w:rPr>
          <w:rFonts w:ascii="Times" w:hAnsi="Times"/>
          <w:noProof/>
        </w:rPr>
        <w:t xml:space="preserve">(Hermida, </w:t>
      </w:r>
      <w:r w:rsidR="006F2F2F" w:rsidRPr="006F2F2F">
        <w:rPr>
          <w:rFonts w:ascii="Times" w:hAnsi="Times"/>
          <w:noProof/>
        </w:rPr>
        <w:t>21 de agosto de 2024</w:t>
      </w:r>
      <w:r w:rsidR="00E80AA1" w:rsidRPr="00E80AA1">
        <w:rPr>
          <w:rFonts w:ascii="Times" w:hAnsi="Times"/>
          <w:noProof/>
        </w:rPr>
        <w:t>)</w:t>
      </w:r>
      <w:r w:rsidR="00440BBF">
        <w:rPr>
          <w:rFonts w:ascii="Times" w:hAnsi="Times"/>
        </w:rPr>
        <w:t xml:space="preserve">; </w:t>
      </w:r>
      <w:r w:rsidR="00E80AA1">
        <w:rPr>
          <w:rFonts w:ascii="Times" w:hAnsi="Times"/>
        </w:rPr>
        <w:t>por otro lado</w:t>
      </w:r>
      <w:r w:rsidR="00440BBF">
        <w:rPr>
          <w:rFonts w:ascii="Times" w:hAnsi="Times"/>
        </w:rPr>
        <w:t>, la Fiscalía General del Estado</w:t>
      </w:r>
      <w:r w:rsidR="00E80AA1">
        <w:rPr>
          <w:rFonts w:ascii="Times" w:hAnsi="Times"/>
        </w:rPr>
        <w:t>, a través de su Unidad de Delitos de Odio y Discriminación,</w:t>
      </w:r>
      <w:r w:rsidRPr="00CC7E11">
        <w:rPr>
          <w:rFonts w:ascii="Times" w:hAnsi="Times"/>
        </w:rPr>
        <w:t xml:space="preserve"> </w:t>
      </w:r>
      <w:r w:rsidR="00E80AA1">
        <w:rPr>
          <w:rFonts w:ascii="Times" w:hAnsi="Times"/>
        </w:rPr>
        <w:t>planteó</w:t>
      </w:r>
      <w:r w:rsidRPr="00CC7E11">
        <w:rPr>
          <w:rFonts w:ascii="Times" w:hAnsi="Times"/>
        </w:rPr>
        <w:t xml:space="preserve"> el debate </w:t>
      </w:r>
      <w:r w:rsidR="00E80AA1">
        <w:rPr>
          <w:rFonts w:ascii="Times" w:hAnsi="Times"/>
        </w:rPr>
        <w:t>acerca de la posibilidad de</w:t>
      </w:r>
      <w:r w:rsidRPr="00CC7E11">
        <w:rPr>
          <w:rFonts w:ascii="Times" w:hAnsi="Times"/>
        </w:rPr>
        <w:t xml:space="preserve"> </w:t>
      </w:r>
      <w:r w:rsidRPr="00E80AA1">
        <w:rPr>
          <w:rFonts w:ascii="Times" w:hAnsi="Times"/>
        </w:rPr>
        <w:t xml:space="preserve">sancionar </w:t>
      </w:r>
      <w:r w:rsidR="00E80AA1" w:rsidRPr="00E80AA1">
        <w:rPr>
          <w:rFonts w:ascii="Times" w:hAnsi="Times"/>
        </w:rPr>
        <w:t>a aquella persona que propagare bulos xenófobos y racistas aprovechando el anonimato que ofrece Internet</w:t>
      </w:r>
      <w:r w:rsidRPr="00CC7E11">
        <w:rPr>
          <w:rFonts w:ascii="Times" w:hAnsi="Times"/>
        </w:rPr>
        <w:t>​</w:t>
      </w:r>
      <w:r w:rsidR="00E80AA1">
        <w:rPr>
          <w:noProof/>
        </w:rPr>
        <w:t xml:space="preserve"> (Sánchez D., </w:t>
      </w:r>
      <w:r w:rsidR="006F2F2F" w:rsidRPr="006F2F2F">
        <w:rPr>
          <w:noProof/>
        </w:rPr>
        <w:t>21 de agosto de 2024</w:t>
      </w:r>
      <w:r w:rsidR="00E80AA1">
        <w:rPr>
          <w:noProof/>
        </w:rPr>
        <w:t>)</w:t>
      </w:r>
      <w:r w:rsidRPr="00CC7E11">
        <w:rPr>
          <w:rFonts w:ascii="Times" w:hAnsi="Times"/>
        </w:rPr>
        <w:t xml:space="preserve">. </w:t>
      </w:r>
    </w:p>
    <w:p w14:paraId="2902C3A9" w14:textId="5EC8C0E5" w:rsidR="00CC7E11" w:rsidRPr="00CC7E11" w:rsidRDefault="00E80AA1" w:rsidP="00440BBF">
      <w:pPr>
        <w:pStyle w:val="Prrafo"/>
        <w:rPr>
          <w:rFonts w:ascii="Times" w:hAnsi="Times"/>
        </w:rPr>
      </w:pPr>
      <w:r>
        <w:rPr>
          <w:rFonts w:ascii="Times" w:hAnsi="Times"/>
        </w:rPr>
        <w:t>En</w:t>
      </w:r>
      <w:r w:rsidR="00CC7E11" w:rsidRPr="00CC7E11">
        <w:rPr>
          <w:rFonts w:ascii="Times" w:hAnsi="Times"/>
        </w:rPr>
        <w:t xml:space="preserve"> esencia, </w:t>
      </w:r>
      <w:r w:rsidR="00A86403">
        <w:rPr>
          <w:rFonts w:ascii="Times" w:hAnsi="Times"/>
        </w:rPr>
        <w:t>se procuraba</w:t>
      </w:r>
      <w:r w:rsidR="00CC7E11" w:rsidRPr="00CC7E11">
        <w:rPr>
          <w:rFonts w:ascii="Times" w:hAnsi="Times"/>
        </w:rPr>
        <w:t xml:space="preserve"> desplazar el foco </w:t>
      </w:r>
      <w:r w:rsidR="00A86403">
        <w:rPr>
          <w:rFonts w:ascii="Times" w:hAnsi="Times"/>
        </w:rPr>
        <w:t>desde “el peligro de las personas migrantes”</w:t>
      </w:r>
      <w:r w:rsidR="00CC7E11" w:rsidRPr="00CC7E11">
        <w:rPr>
          <w:rFonts w:ascii="Times" w:hAnsi="Times"/>
        </w:rPr>
        <w:t xml:space="preserve"> hacia “</w:t>
      </w:r>
      <w:r w:rsidR="00A86403">
        <w:rPr>
          <w:rFonts w:ascii="Times" w:hAnsi="Times"/>
        </w:rPr>
        <w:t xml:space="preserve">el </w:t>
      </w:r>
      <w:r w:rsidR="00CC7E11" w:rsidRPr="00A86403">
        <w:rPr>
          <w:rFonts w:ascii="Times" w:hAnsi="Times"/>
        </w:rPr>
        <w:t>peligro de la desinformación</w:t>
      </w:r>
      <w:r w:rsidR="00A86403">
        <w:rPr>
          <w:rFonts w:ascii="Times" w:hAnsi="Times"/>
        </w:rPr>
        <w:t xml:space="preserve"> y el odio</w:t>
      </w:r>
      <w:r w:rsidR="00CC7E11" w:rsidRPr="00CC7E11">
        <w:rPr>
          <w:rFonts w:ascii="Times" w:hAnsi="Times"/>
        </w:rPr>
        <w:t xml:space="preserve">”. </w:t>
      </w:r>
      <w:r w:rsidR="00CC7E11" w:rsidRPr="006055AC">
        <w:rPr>
          <w:rFonts w:ascii="Times" w:hAnsi="Times"/>
        </w:rPr>
        <w:t xml:space="preserve">En cierto modo, </w:t>
      </w:r>
      <w:r w:rsidR="006055AC">
        <w:rPr>
          <w:rFonts w:ascii="Times" w:hAnsi="Times"/>
        </w:rPr>
        <w:t>se trata de</w:t>
      </w:r>
      <w:r w:rsidR="00CC7E11" w:rsidRPr="006055AC">
        <w:rPr>
          <w:rFonts w:ascii="Times" w:hAnsi="Times"/>
        </w:rPr>
        <w:t xml:space="preserve"> una </w:t>
      </w:r>
      <w:r w:rsidR="006055AC">
        <w:rPr>
          <w:rFonts w:ascii="Times" w:hAnsi="Times"/>
        </w:rPr>
        <w:t>disputa</w:t>
      </w:r>
      <w:r w:rsidR="00CC7E11" w:rsidRPr="006055AC">
        <w:rPr>
          <w:rFonts w:ascii="Times" w:hAnsi="Times"/>
        </w:rPr>
        <w:t xml:space="preserve"> por definir el problema </w:t>
      </w:r>
      <w:r w:rsidR="006055AC">
        <w:rPr>
          <w:rFonts w:ascii="Times" w:hAnsi="Times"/>
        </w:rPr>
        <w:t>fundamental</w:t>
      </w:r>
      <w:r w:rsidR="00CC7E11" w:rsidRPr="006055AC">
        <w:rPr>
          <w:rFonts w:ascii="Times" w:hAnsi="Times"/>
        </w:rPr>
        <w:t xml:space="preserve"> </w:t>
      </w:r>
      <w:r w:rsidR="00CC7E11" w:rsidRPr="00CC7E11">
        <w:rPr>
          <w:rFonts w:ascii="Times" w:hAnsi="Times"/>
        </w:rPr>
        <w:t xml:space="preserve">que el caso Mocejón representa: </w:t>
      </w:r>
      <w:r w:rsidR="006055AC">
        <w:rPr>
          <w:rFonts w:ascii="Times" w:hAnsi="Times"/>
        </w:rPr>
        <w:t>por una parte, la inmigración descontrolada, y por otra, desinformación y odio. A este respecto, gran</w:t>
      </w:r>
      <w:r w:rsidR="00CC7E11" w:rsidRPr="00CC7E11">
        <w:rPr>
          <w:rFonts w:ascii="Times" w:hAnsi="Times"/>
        </w:rPr>
        <w:t xml:space="preserve"> parte de la prensa convencional </w:t>
      </w:r>
      <w:r w:rsidR="006055AC">
        <w:rPr>
          <w:rFonts w:ascii="Times" w:hAnsi="Times"/>
        </w:rPr>
        <w:t>se alineó</w:t>
      </w:r>
      <w:r w:rsidR="00CC7E11" w:rsidRPr="00CC7E11">
        <w:rPr>
          <w:rFonts w:ascii="Times" w:hAnsi="Times"/>
        </w:rPr>
        <w:t xml:space="preserve"> con l</w:t>
      </w:r>
      <w:r w:rsidR="006055AC">
        <w:rPr>
          <w:rFonts w:ascii="Times" w:hAnsi="Times"/>
        </w:rPr>
        <w:t>a</w:t>
      </w:r>
      <w:r w:rsidR="00CC7E11" w:rsidRPr="00CC7E11">
        <w:rPr>
          <w:rFonts w:ascii="Times" w:hAnsi="Times"/>
        </w:rPr>
        <w:t xml:space="preserve"> segund</w:t>
      </w:r>
      <w:r w:rsidR="006055AC">
        <w:rPr>
          <w:rFonts w:ascii="Times" w:hAnsi="Times"/>
        </w:rPr>
        <w:t>a</w:t>
      </w:r>
      <w:r w:rsidR="00CC7E11" w:rsidRPr="00CC7E11">
        <w:rPr>
          <w:rFonts w:ascii="Times" w:hAnsi="Times"/>
        </w:rPr>
        <w:t xml:space="preserve">, denunciando explícitamente la campaña </w:t>
      </w:r>
      <w:r w:rsidR="006055AC">
        <w:rPr>
          <w:rFonts w:ascii="Times" w:hAnsi="Times"/>
        </w:rPr>
        <w:t xml:space="preserve">de desinformación y odio </w:t>
      </w:r>
      <w:r w:rsidR="006055AC" w:rsidRPr="00823198">
        <w:rPr>
          <w:rFonts w:ascii="Times" w:hAnsi="Times"/>
          <w:noProof/>
        </w:rPr>
        <w:t>(</w:t>
      </w:r>
      <w:r w:rsidR="006055AC" w:rsidRPr="00F132DA">
        <w:rPr>
          <w:rFonts w:ascii="Times" w:hAnsi="Times"/>
          <w:noProof/>
        </w:rPr>
        <w:t xml:space="preserve">Caraballo, </w:t>
      </w:r>
      <w:r w:rsidR="006F2F2F" w:rsidRPr="006F2F2F">
        <w:rPr>
          <w:rFonts w:ascii="Times" w:hAnsi="Times"/>
          <w:noProof/>
        </w:rPr>
        <w:t>20 de agosto de 2024</w:t>
      </w:r>
      <w:r w:rsidR="006055AC">
        <w:rPr>
          <w:rFonts w:ascii="Times" w:hAnsi="Times"/>
          <w:noProof/>
        </w:rPr>
        <w:t xml:space="preserve">; </w:t>
      </w:r>
      <w:r w:rsidR="006055AC" w:rsidRPr="00F132DA">
        <w:rPr>
          <w:rFonts w:ascii="Times" w:hAnsi="Times"/>
          <w:noProof/>
        </w:rPr>
        <w:t xml:space="preserve">Escartín, </w:t>
      </w:r>
      <w:r w:rsidR="001F68E0" w:rsidRPr="001E0186">
        <w:rPr>
          <w:rFonts w:ascii="Times" w:hAnsi="Times" w:cs="Times"/>
          <w:noProof/>
        </w:rPr>
        <w:t>25 de agosto de 2024</w:t>
      </w:r>
      <w:r w:rsidR="006055AC">
        <w:rPr>
          <w:rFonts w:ascii="Times" w:hAnsi="Times"/>
          <w:noProof/>
        </w:rPr>
        <w:t xml:space="preserve">; </w:t>
      </w:r>
      <w:r w:rsidR="006055AC" w:rsidRPr="00823198">
        <w:rPr>
          <w:rFonts w:ascii="Times" w:hAnsi="Times"/>
          <w:noProof/>
        </w:rPr>
        <w:t xml:space="preserve">Hermida, </w:t>
      </w:r>
      <w:r w:rsidR="006F2F2F" w:rsidRPr="006F2F2F">
        <w:rPr>
          <w:rFonts w:ascii="Times" w:hAnsi="Times"/>
          <w:noProof/>
        </w:rPr>
        <w:t>21 de agosto de 2024</w:t>
      </w:r>
      <w:r w:rsidR="006055AC">
        <w:rPr>
          <w:rFonts w:ascii="Times" w:hAnsi="Times"/>
          <w:noProof/>
        </w:rPr>
        <w:t xml:space="preserve">; </w:t>
      </w:r>
      <w:r w:rsidR="006055AC" w:rsidRPr="00F132DA">
        <w:rPr>
          <w:rFonts w:ascii="Times" w:hAnsi="Times"/>
          <w:noProof/>
        </w:rPr>
        <w:t xml:space="preserve">Sánchez, </w:t>
      </w:r>
      <w:r w:rsidR="006F2F2F" w:rsidRPr="006F2F2F">
        <w:rPr>
          <w:rFonts w:ascii="Times" w:hAnsi="Times"/>
          <w:noProof/>
        </w:rPr>
        <w:t>21 de agosto de 2024</w:t>
      </w:r>
      <w:r w:rsidR="006055AC">
        <w:rPr>
          <w:rFonts w:ascii="Times" w:hAnsi="Times"/>
          <w:noProof/>
        </w:rPr>
        <w:t xml:space="preserve">; </w:t>
      </w:r>
      <w:r w:rsidR="006055AC" w:rsidRPr="00F132DA">
        <w:rPr>
          <w:rFonts w:ascii="Times" w:hAnsi="Times"/>
          <w:noProof/>
        </w:rPr>
        <w:t xml:space="preserve">VerificaRTVE, </w:t>
      </w:r>
      <w:r w:rsidR="001F68E0" w:rsidRPr="001E0186">
        <w:rPr>
          <w:rFonts w:ascii="Times" w:hAnsi="Times" w:cs="Times"/>
          <w:noProof/>
        </w:rPr>
        <w:t>20 de agosto de 2024</w:t>
      </w:r>
      <w:r w:rsidR="006055AC" w:rsidRPr="00823198">
        <w:rPr>
          <w:rFonts w:ascii="Times" w:hAnsi="Times"/>
          <w:noProof/>
        </w:rPr>
        <w:t>)</w:t>
      </w:r>
      <w:r w:rsidR="006055AC">
        <w:rPr>
          <w:rFonts w:ascii="Times" w:hAnsi="Times"/>
        </w:rPr>
        <w:t>, enfatizando</w:t>
      </w:r>
      <w:r w:rsidR="00CC7E11" w:rsidRPr="00CC7E11">
        <w:rPr>
          <w:rFonts w:ascii="Times" w:hAnsi="Times"/>
        </w:rPr>
        <w:t xml:space="preserve"> la </w:t>
      </w:r>
      <w:r w:rsidR="00CC7E11" w:rsidRPr="006055AC">
        <w:rPr>
          <w:rFonts w:ascii="Times" w:hAnsi="Times"/>
        </w:rPr>
        <w:t>desconexión entre rumor y realidad,</w:t>
      </w:r>
      <w:r w:rsidR="00CC7E11" w:rsidRPr="00CC7E11">
        <w:rPr>
          <w:rFonts w:ascii="Times" w:hAnsi="Times"/>
        </w:rPr>
        <w:t xml:space="preserve"> </w:t>
      </w:r>
      <w:r w:rsidR="006055AC">
        <w:rPr>
          <w:rFonts w:ascii="Times" w:hAnsi="Times"/>
        </w:rPr>
        <w:t xml:space="preserve">y </w:t>
      </w:r>
      <w:r w:rsidR="00CC7E11" w:rsidRPr="00CC7E11">
        <w:rPr>
          <w:rFonts w:ascii="Times" w:hAnsi="Times"/>
        </w:rPr>
        <w:t xml:space="preserve">subrayando el sesgo racista </w:t>
      </w:r>
      <w:r w:rsidR="006055AC">
        <w:rPr>
          <w:rFonts w:ascii="Times" w:hAnsi="Times"/>
        </w:rPr>
        <w:t>de la otra parte</w:t>
      </w:r>
      <w:r w:rsidR="00CC7E11" w:rsidRPr="00CC7E11">
        <w:rPr>
          <w:rFonts w:ascii="Times" w:hAnsi="Times"/>
        </w:rPr>
        <w:t>.</w:t>
      </w:r>
    </w:p>
    <w:p w14:paraId="1014AA10" w14:textId="451B4468" w:rsidR="00B77FF7" w:rsidRDefault="00EE06C5" w:rsidP="00EE06C5">
      <w:pPr>
        <w:pStyle w:val="Prrafo"/>
        <w:rPr>
          <w:rFonts w:ascii="Times" w:hAnsi="Times"/>
        </w:rPr>
      </w:pPr>
      <w:r>
        <w:rPr>
          <w:rFonts w:ascii="Times" w:hAnsi="Times"/>
        </w:rPr>
        <w:t>A fin de cuentas</w:t>
      </w:r>
      <w:r w:rsidR="00CC7E11" w:rsidRPr="00CC7E11">
        <w:rPr>
          <w:rFonts w:ascii="Times" w:hAnsi="Times"/>
        </w:rPr>
        <w:t xml:space="preserve">, el </w:t>
      </w:r>
      <w:proofErr w:type="spellStart"/>
      <w:r w:rsidR="00CC7E11" w:rsidRPr="002E21EC">
        <w:rPr>
          <w:rFonts w:ascii="Times" w:hAnsi="Times"/>
          <w:i/>
          <w:iCs/>
        </w:rPr>
        <w:t>framing</w:t>
      </w:r>
      <w:proofErr w:type="spellEnd"/>
      <w:r w:rsidR="00CC7E11" w:rsidRPr="002E21EC">
        <w:rPr>
          <w:rFonts w:ascii="Times" w:hAnsi="Times"/>
        </w:rPr>
        <w:t xml:space="preserve"> xenófobo</w:t>
      </w:r>
      <w:r w:rsidR="00CC7E11" w:rsidRPr="00CC7E11">
        <w:rPr>
          <w:rFonts w:ascii="Times" w:hAnsi="Times"/>
        </w:rPr>
        <w:t xml:space="preserve"> </w:t>
      </w:r>
      <w:r>
        <w:rPr>
          <w:rFonts w:ascii="Times" w:hAnsi="Times"/>
        </w:rPr>
        <w:t>consiguió una</w:t>
      </w:r>
      <w:r w:rsidR="00CC7E11" w:rsidRPr="00CC7E11">
        <w:rPr>
          <w:rFonts w:ascii="Times" w:hAnsi="Times"/>
        </w:rPr>
        <w:t xml:space="preserve"> gran difusión </w:t>
      </w:r>
      <w:r>
        <w:rPr>
          <w:rFonts w:ascii="Times" w:hAnsi="Times"/>
        </w:rPr>
        <w:t>durante las primeras 24 horas</w:t>
      </w:r>
      <w:r w:rsidR="00CC7E11" w:rsidRPr="00CC7E11">
        <w:rPr>
          <w:rFonts w:ascii="Times" w:hAnsi="Times"/>
        </w:rPr>
        <w:t xml:space="preserve">, asentando en mucha gente la impresión de que </w:t>
      </w:r>
      <w:r w:rsidR="00CC7E11" w:rsidRPr="00EE06C5">
        <w:rPr>
          <w:rFonts w:ascii="Times" w:hAnsi="Times"/>
        </w:rPr>
        <w:t xml:space="preserve">“un </w:t>
      </w:r>
      <w:r>
        <w:rPr>
          <w:rFonts w:ascii="Times" w:hAnsi="Times"/>
        </w:rPr>
        <w:t>MENA</w:t>
      </w:r>
      <w:r w:rsidR="00CC7E11" w:rsidRPr="00EE06C5">
        <w:rPr>
          <w:rFonts w:ascii="Times" w:hAnsi="Times"/>
        </w:rPr>
        <w:t xml:space="preserve"> o magrebí había matado a un niño”</w:t>
      </w:r>
      <w:r w:rsidR="00CC7E11" w:rsidRPr="00CC7E11">
        <w:rPr>
          <w:rFonts w:ascii="Times" w:hAnsi="Times"/>
        </w:rPr>
        <w:t xml:space="preserve">. Esa percepción, aunque falsa, es poderosa y forma parte del </w:t>
      </w:r>
      <w:r w:rsidR="00CC7E11" w:rsidRPr="00B77FF7">
        <w:rPr>
          <w:rFonts w:ascii="Times" w:hAnsi="Times"/>
        </w:rPr>
        <w:t>imaginario de pánico moral</w:t>
      </w:r>
      <w:r w:rsidR="00CC7E11" w:rsidRPr="00CC7E11">
        <w:rPr>
          <w:rFonts w:ascii="Times" w:hAnsi="Times"/>
        </w:rPr>
        <w:t xml:space="preserve"> que Cohen describe: se instala un estereotipo (el </w:t>
      </w:r>
      <w:r w:rsidR="00CC7E11" w:rsidRPr="00B77FF7">
        <w:rPr>
          <w:rFonts w:ascii="Times" w:hAnsi="Times"/>
        </w:rPr>
        <w:t>demonio popular</w:t>
      </w:r>
      <w:r w:rsidR="00CC7E11" w:rsidRPr="00CC7E11">
        <w:rPr>
          <w:rFonts w:ascii="Times" w:hAnsi="Times"/>
        </w:rPr>
        <w:t xml:space="preserve"> </w:t>
      </w:r>
      <w:r w:rsidR="001E6C32">
        <w:rPr>
          <w:rFonts w:ascii="Times" w:hAnsi="Times"/>
        </w:rPr>
        <w:t>persona migrante violenta</w:t>
      </w:r>
      <w:r w:rsidR="00CC7E11" w:rsidRPr="00CC7E11">
        <w:rPr>
          <w:rFonts w:ascii="Times" w:hAnsi="Times"/>
        </w:rPr>
        <w:t xml:space="preserve">) y cada noticia parece confirmarlo, retroalimentando la alarma. No obstante, gracias a la acción </w:t>
      </w:r>
      <w:r w:rsidR="00B77FF7">
        <w:rPr>
          <w:rFonts w:ascii="Times" w:hAnsi="Times"/>
        </w:rPr>
        <w:t xml:space="preserve">sinérgica </w:t>
      </w:r>
      <w:r w:rsidR="00CC7E11" w:rsidRPr="00CC7E11">
        <w:rPr>
          <w:rFonts w:ascii="Times" w:hAnsi="Times"/>
        </w:rPr>
        <w:t xml:space="preserve">de </w:t>
      </w:r>
      <w:r w:rsidR="00B77FF7">
        <w:rPr>
          <w:rFonts w:ascii="Times" w:hAnsi="Times"/>
        </w:rPr>
        <w:t xml:space="preserve">instituciones, </w:t>
      </w:r>
      <w:r w:rsidR="00CC7E11" w:rsidRPr="00CC7E11">
        <w:rPr>
          <w:rFonts w:ascii="Times" w:hAnsi="Times"/>
        </w:rPr>
        <w:t>periodistas</w:t>
      </w:r>
      <w:r w:rsidR="00B77FF7">
        <w:rPr>
          <w:rFonts w:ascii="Times" w:hAnsi="Times"/>
        </w:rPr>
        <w:t xml:space="preserve"> </w:t>
      </w:r>
      <w:r w:rsidR="00CC7E11" w:rsidRPr="00CC7E11">
        <w:rPr>
          <w:rFonts w:ascii="Times" w:hAnsi="Times"/>
        </w:rPr>
        <w:t xml:space="preserve">y </w:t>
      </w:r>
      <w:r w:rsidR="00B77FF7">
        <w:rPr>
          <w:rFonts w:ascii="Times" w:hAnsi="Times"/>
        </w:rPr>
        <w:t>el propio devenir de los</w:t>
      </w:r>
      <w:r w:rsidR="00CC7E11" w:rsidRPr="00CC7E11">
        <w:rPr>
          <w:rFonts w:ascii="Times" w:hAnsi="Times"/>
        </w:rPr>
        <w:t xml:space="preserve"> hechos </w:t>
      </w:r>
      <w:r w:rsidR="00B77FF7" w:rsidRPr="00A90C3E">
        <w:rPr>
          <w:rFonts w:ascii="Times" w:hAnsi="Times"/>
          <w:szCs w:val="24"/>
        </w:rPr>
        <w:t>—</w:t>
      </w:r>
      <w:r w:rsidR="00B77FF7">
        <w:rPr>
          <w:rFonts w:ascii="Times" w:hAnsi="Times"/>
        </w:rPr>
        <w:t xml:space="preserve">con </w:t>
      </w:r>
      <w:r w:rsidR="00CC7E11" w:rsidRPr="00CC7E11">
        <w:rPr>
          <w:rFonts w:ascii="Times" w:hAnsi="Times"/>
        </w:rPr>
        <w:t xml:space="preserve">la </w:t>
      </w:r>
      <w:r w:rsidR="00B77FF7">
        <w:rPr>
          <w:rFonts w:ascii="Times" w:hAnsi="Times"/>
        </w:rPr>
        <w:t>detención</w:t>
      </w:r>
      <w:r w:rsidR="00CC7E11" w:rsidRPr="00CC7E11">
        <w:rPr>
          <w:rFonts w:ascii="Times" w:hAnsi="Times"/>
        </w:rPr>
        <w:t xml:space="preserve"> del </w:t>
      </w:r>
      <w:r w:rsidR="00B77FF7">
        <w:rPr>
          <w:rFonts w:ascii="Times" w:hAnsi="Times"/>
        </w:rPr>
        <w:t>presunto autor</w:t>
      </w:r>
      <w:r w:rsidR="00B77FF7" w:rsidRPr="00A90C3E">
        <w:rPr>
          <w:rFonts w:ascii="Times" w:hAnsi="Times"/>
          <w:szCs w:val="24"/>
        </w:rPr>
        <w:t>—</w:t>
      </w:r>
      <w:r w:rsidR="00CC7E11" w:rsidRPr="00CC7E11">
        <w:rPr>
          <w:rFonts w:ascii="Times" w:hAnsi="Times"/>
        </w:rPr>
        <w:t xml:space="preserve">, ese marco comenzó a desmoronarse públicamente. La agenda del miedo a la </w:t>
      </w:r>
      <w:r w:rsidR="001E6C32">
        <w:rPr>
          <w:rFonts w:ascii="Times" w:hAnsi="Times"/>
        </w:rPr>
        <w:t>población migrante</w:t>
      </w:r>
      <w:r w:rsidR="00CC7E11" w:rsidRPr="00CC7E11">
        <w:rPr>
          <w:rFonts w:ascii="Times" w:hAnsi="Times"/>
        </w:rPr>
        <w:t xml:space="preserve"> perdió fuerza en este caso concreto una vez </w:t>
      </w:r>
      <w:r w:rsidR="00B77FF7">
        <w:rPr>
          <w:rFonts w:ascii="Times" w:hAnsi="Times"/>
        </w:rPr>
        <w:t>se expuso</w:t>
      </w:r>
      <w:r w:rsidR="00CC7E11" w:rsidRPr="00CC7E11">
        <w:rPr>
          <w:rFonts w:ascii="Times" w:hAnsi="Times"/>
        </w:rPr>
        <w:t xml:space="preserve"> la falsedad</w:t>
      </w:r>
      <w:r w:rsidR="00B77FF7">
        <w:rPr>
          <w:rFonts w:ascii="Times" w:hAnsi="Times"/>
        </w:rPr>
        <w:t>; sin embargo,</w:t>
      </w:r>
      <w:r w:rsidR="00CC7E11" w:rsidRPr="00CC7E11">
        <w:rPr>
          <w:rFonts w:ascii="Times" w:hAnsi="Times"/>
        </w:rPr>
        <w:t xml:space="preserve"> </w:t>
      </w:r>
      <w:r w:rsidR="00B77FF7">
        <w:rPr>
          <w:rFonts w:ascii="Times" w:hAnsi="Times"/>
        </w:rPr>
        <w:t>se reforzaron</w:t>
      </w:r>
      <w:r w:rsidR="00CC7E11" w:rsidRPr="00CC7E11">
        <w:rPr>
          <w:rFonts w:ascii="Times" w:hAnsi="Times"/>
        </w:rPr>
        <w:t xml:space="preserve"> las convicciones de una parte de la ciudadanía predispuesta a creer esos bulos</w:t>
      </w:r>
      <w:r w:rsidR="00B77FF7">
        <w:rPr>
          <w:rFonts w:ascii="Times" w:hAnsi="Times"/>
        </w:rPr>
        <w:t>, llegando, incluso, a</w:t>
      </w:r>
      <w:r w:rsidR="00CC7E11" w:rsidRPr="00CC7E11">
        <w:rPr>
          <w:rFonts w:ascii="Times" w:hAnsi="Times"/>
        </w:rPr>
        <w:t xml:space="preserve"> </w:t>
      </w:r>
      <w:r w:rsidR="00B77FF7">
        <w:rPr>
          <w:rFonts w:ascii="Times" w:hAnsi="Times"/>
        </w:rPr>
        <w:t xml:space="preserve">aumentar su </w:t>
      </w:r>
      <w:r w:rsidR="00CC7E11" w:rsidRPr="00CC7E11">
        <w:rPr>
          <w:rFonts w:ascii="Times" w:hAnsi="Times"/>
        </w:rPr>
        <w:t>desconfianza hacia las fuentes oficiales</w:t>
      </w:r>
      <w:r w:rsidR="00B77FF7">
        <w:rPr>
          <w:rFonts w:ascii="Times" w:hAnsi="Times"/>
        </w:rPr>
        <w:t xml:space="preserve">, </w:t>
      </w:r>
      <w:r w:rsidR="00CC7E11" w:rsidRPr="00CC7E11">
        <w:rPr>
          <w:rFonts w:ascii="Times" w:hAnsi="Times"/>
        </w:rPr>
        <w:t xml:space="preserve">a quienes acusan de </w:t>
      </w:r>
      <w:r w:rsidR="00CC7E11" w:rsidRPr="00B77FF7">
        <w:rPr>
          <w:rFonts w:ascii="Times" w:hAnsi="Times"/>
        </w:rPr>
        <w:t>ocultar la verdad</w:t>
      </w:r>
      <w:r w:rsidR="00CC7E11" w:rsidRPr="00CC7E11">
        <w:rPr>
          <w:rFonts w:ascii="Times" w:hAnsi="Times"/>
        </w:rPr>
        <w:t xml:space="preserve">. </w:t>
      </w:r>
    </w:p>
    <w:p w14:paraId="6E3EF9A2" w14:textId="4DD25374" w:rsidR="004014A5" w:rsidRPr="00D765C7" w:rsidRDefault="00912D87" w:rsidP="00D765C7">
      <w:pPr>
        <w:pStyle w:val="Prrafo"/>
        <w:rPr>
          <w:rFonts w:ascii="Times" w:hAnsi="Times"/>
        </w:rPr>
      </w:pPr>
      <w:r>
        <w:rPr>
          <w:rFonts w:ascii="Times" w:hAnsi="Times"/>
        </w:rPr>
        <w:t>Todo ello se ve exacerbado en el entorno digital, y es p</w:t>
      </w:r>
      <w:r w:rsidR="00CC7E11" w:rsidRPr="00CC7E11">
        <w:rPr>
          <w:rFonts w:ascii="Times" w:hAnsi="Times"/>
        </w:rPr>
        <w:t xml:space="preserve">recisamente en </w:t>
      </w:r>
      <w:r w:rsidR="00CC7E11" w:rsidRPr="00B77FF7">
        <w:rPr>
          <w:rFonts w:ascii="Times" w:hAnsi="Times"/>
        </w:rPr>
        <w:t>Internet</w:t>
      </w:r>
      <w:r w:rsidR="00B77FF7">
        <w:rPr>
          <w:rFonts w:ascii="Times" w:hAnsi="Times"/>
        </w:rPr>
        <w:t>, en concreto en plataformas digitales y</w:t>
      </w:r>
      <w:r w:rsidR="00CC7E11" w:rsidRPr="00B77FF7">
        <w:rPr>
          <w:rFonts w:ascii="Times" w:hAnsi="Times"/>
        </w:rPr>
        <w:t xml:space="preserve"> redes sociales</w:t>
      </w:r>
      <w:r w:rsidR="00B77FF7">
        <w:rPr>
          <w:rFonts w:ascii="Times" w:hAnsi="Times"/>
        </w:rPr>
        <w:t>,</w:t>
      </w:r>
      <w:r w:rsidR="00CC7E11" w:rsidRPr="00B77FF7">
        <w:rPr>
          <w:rFonts w:ascii="Times" w:hAnsi="Times"/>
        </w:rPr>
        <w:t xml:space="preserve"> donde esa narrativa alternativa</w:t>
      </w:r>
      <w:r w:rsidR="00B77FF7">
        <w:rPr>
          <w:rFonts w:ascii="Times" w:hAnsi="Times"/>
        </w:rPr>
        <w:t xml:space="preserve"> </w:t>
      </w:r>
      <w:r w:rsidR="00B77FF7" w:rsidRPr="00A90C3E">
        <w:rPr>
          <w:rFonts w:ascii="Times" w:hAnsi="Times"/>
          <w:szCs w:val="24"/>
        </w:rPr>
        <w:t>—</w:t>
      </w:r>
      <w:r w:rsidR="00B77FF7">
        <w:rPr>
          <w:rFonts w:ascii="Times" w:hAnsi="Times"/>
          <w:szCs w:val="24"/>
        </w:rPr>
        <w:t>desinformativa</w:t>
      </w:r>
      <w:r w:rsidR="00B77FF7" w:rsidRPr="00A90C3E">
        <w:rPr>
          <w:rFonts w:ascii="Times" w:hAnsi="Times"/>
          <w:szCs w:val="24"/>
        </w:rPr>
        <w:t>—</w:t>
      </w:r>
      <w:r w:rsidR="00CC7E11" w:rsidRPr="00B77FF7">
        <w:rPr>
          <w:rFonts w:ascii="Times" w:hAnsi="Times"/>
        </w:rPr>
        <w:t xml:space="preserve"> encontró su caldo de cultivo más fértil</w:t>
      </w:r>
      <w:r w:rsidR="00B77FF7">
        <w:rPr>
          <w:rFonts w:ascii="Times" w:hAnsi="Times"/>
        </w:rPr>
        <w:t xml:space="preserve">. Pero esta cuestión se abordará en el </w:t>
      </w:r>
      <w:r w:rsidR="00462BD6">
        <w:rPr>
          <w:rFonts w:ascii="Times" w:hAnsi="Times"/>
        </w:rPr>
        <w:t>sub</w:t>
      </w:r>
      <w:r w:rsidR="00B77FF7">
        <w:rPr>
          <w:rFonts w:ascii="Times" w:hAnsi="Times"/>
        </w:rPr>
        <w:t>apartado siguiente.</w:t>
      </w:r>
    </w:p>
    <w:p w14:paraId="147EC076" w14:textId="4D1B81DB" w:rsidR="004014A5" w:rsidRPr="007162A3" w:rsidRDefault="00D63176" w:rsidP="004014A5">
      <w:pPr>
        <w:pStyle w:val="Ttulo20"/>
        <w:jc w:val="both"/>
        <w:rPr>
          <w:rFonts w:ascii="Times" w:hAnsi="Times"/>
          <w:sz w:val="24"/>
          <w:szCs w:val="24"/>
        </w:rPr>
      </w:pPr>
      <w:bookmarkStart w:id="105" w:name="_Toc199356551"/>
      <w:r>
        <w:rPr>
          <w:rFonts w:ascii="Times" w:hAnsi="Times"/>
          <w:sz w:val="24"/>
          <w:szCs w:val="24"/>
        </w:rPr>
        <w:t>Entorno digital e</w:t>
      </w:r>
      <w:r w:rsidR="004014A5" w:rsidRPr="004014A5">
        <w:rPr>
          <w:rFonts w:ascii="Times" w:hAnsi="Times"/>
          <w:sz w:val="24"/>
          <w:szCs w:val="24"/>
        </w:rPr>
        <w:t xml:space="preserve"> </w:t>
      </w:r>
      <w:proofErr w:type="spellStart"/>
      <w:r w:rsidR="004014A5" w:rsidRPr="00440BBF">
        <w:rPr>
          <w:rFonts w:ascii="Times" w:hAnsi="Times"/>
          <w:i/>
          <w:iCs/>
          <w:sz w:val="24"/>
          <w:szCs w:val="24"/>
        </w:rPr>
        <w:t>influencers</w:t>
      </w:r>
      <w:proofErr w:type="spellEnd"/>
      <w:r w:rsidR="004014A5" w:rsidRPr="004014A5">
        <w:rPr>
          <w:rFonts w:ascii="Times" w:hAnsi="Times"/>
          <w:sz w:val="24"/>
          <w:szCs w:val="24"/>
        </w:rPr>
        <w:t xml:space="preserve">: </w:t>
      </w:r>
      <w:proofErr w:type="spellStart"/>
      <w:r w:rsidR="004014A5" w:rsidRPr="004014A5">
        <w:rPr>
          <w:rFonts w:ascii="Times" w:hAnsi="Times"/>
          <w:sz w:val="24"/>
          <w:szCs w:val="24"/>
        </w:rPr>
        <w:t>viralidad</w:t>
      </w:r>
      <w:proofErr w:type="spellEnd"/>
      <w:r w:rsidR="004014A5" w:rsidRPr="004014A5">
        <w:rPr>
          <w:rFonts w:ascii="Times" w:hAnsi="Times"/>
          <w:sz w:val="24"/>
          <w:szCs w:val="24"/>
        </w:rPr>
        <w:t xml:space="preserve"> del odio y espiral del silencio</w:t>
      </w:r>
      <w:bookmarkEnd w:id="105"/>
    </w:p>
    <w:p w14:paraId="6465CDEB" w14:textId="3099A449" w:rsidR="00C044AA" w:rsidRDefault="00CC7E11" w:rsidP="00C044AA">
      <w:pPr>
        <w:pStyle w:val="Prrafo"/>
        <w:rPr>
          <w:rFonts w:ascii="Times" w:hAnsi="Times"/>
        </w:rPr>
      </w:pPr>
      <w:r w:rsidRPr="00CC7E11">
        <w:rPr>
          <w:rFonts w:ascii="Times" w:hAnsi="Times"/>
        </w:rPr>
        <w:t>L</w:t>
      </w:r>
      <w:r w:rsidRPr="00D63176">
        <w:rPr>
          <w:rFonts w:ascii="Times" w:hAnsi="Times"/>
        </w:rPr>
        <w:t xml:space="preserve">a difusión vertiginosa de los bulos </w:t>
      </w:r>
      <w:r w:rsidR="0058353D">
        <w:rPr>
          <w:rFonts w:ascii="Times" w:hAnsi="Times"/>
        </w:rPr>
        <w:t>acerca del suceso de</w:t>
      </w:r>
      <w:r w:rsidRPr="00D63176">
        <w:rPr>
          <w:rFonts w:ascii="Times" w:hAnsi="Times"/>
        </w:rPr>
        <w:t xml:space="preserve"> Mocejón no se entiende sin el papel </w:t>
      </w:r>
      <w:r w:rsidR="00D63176" w:rsidRPr="00D63176">
        <w:rPr>
          <w:rFonts w:ascii="Times" w:hAnsi="Times"/>
        </w:rPr>
        <w:t>que desempeñan las</w:t>
      </w:r>
      <w:r w:rsidRPr="00D63176">
        <w:rPr>
          <w:rFonts w:ascii="Times" w:hAnsi="Times"/>
        </w:rPr>
        <w:t xml:space="preserve"> plataformas digitales </w:t>
      </w:r>
      <w:r w:rsidR="00D63176" w:rsidRPr="00D63176">
        <w:rPr>
          <w:rFonts w:ascii="Times" w:hAnsi="Times"/>
        </w:rPr>
        <w:t>y redes sociales</w:t>
      </w:r>
      <w:r w:rsidRPr="00D63176">
        <w:rPr>
          <w:rFonts w:ascii="Times" w:hAnsi="Times"/>
        </w:rPr>
        <w:t>, así como de ciert</w:t>
      </w:r>
      <w:r w:rsidR="00D63176">
        <w:rPr>
          <w:rFonts w:ascii="Times" w:hAnsi="Times"/>
        </w:rPr>
        <w:t>a</w:t>
      </w:r>
      <w:r w:rsidRPr="00D63176">
        <w:rPr>
          <w:rFonts w:ascii="Times" w:hAnsi="Times"/>
        </w:rPr>
        <w:t>s</w:t>
      </w:r>
      <w:r w:rsidR="00D63176">
        <w:rPr>
          <w:rFonts w:ascii="Times" w:hAnsi="Times"/>
        </w:rPr>
        <w:t xml:space="preserve"> figuras de relevancia pública o</w:t>
      </w:r>
      <w:r w:rsidRPr="00D63176">
        <w:rPr>
          <w:rFonts w:ascii="Times" w:hAnsi="Times"/>
        </w:rPr>
        <w:t xml:space="preserve"> </w:t>
      </w:r>
      <w:proofErr w:type="spellStart"/>
      <w:r w:rsidRPr="00D63176">
        <w:rPr>
          <w:rFonts w:ascii="Times" w:hAnsi="Times"/>
          <w:i/>
          <w:iCs/>
        </w:rPr>
        <w:t>influencers</w:t>
      </w:r>
      <w:proofErr w:type="spellEnd"/>
      <w:r w:rsidR="00A1611A">
        <w:rPr>
          <w:rFonts w:ascii="Times" w:hAnsi="Times"/>
        </w:rPr>
        <w:t>, que aprovechan</w:t>
      </w:r>
      <w:r w:rsidR="0058353D">
        <w:rPr>
          <w:rFonts w:ascii="Times" w:hAnsi="Times"/>
        </w:rPr>
        <w:t xml:space="preserve"> sus ventajas para generar desinformación.</w:t>
      </w:r>
      <w:r w:rsidR="00C044AA">
        <w:rPr>
          <w:rFonts w:ascii="Times" w:hAnsi="Times"/>
        </w:rPr>
        <w:t xml:space="preserve"> </w:t>
      </w:r>
      <w:r w:rsidR="0058353D">
        <w:rPr>
          <w:rFonts w:ascii="Times" w:hAnsi="Times"/>
        </w:rPr>
        <w:t xml:space="preserve">Estas </w:t>
      </w:r>
      <w:r w:rsidR="00C044AA">
        <w:rPr>
          <w:rFonts w:ascii="Times" w:hAnsi="Times"/>
        </w:rPr>
        <w:t>vías</w:t>
      </w:r>
      <w:r w:rsidR="0058353D">
        <w:rPr>
          <w:rFonts w:ascii="Times" w:hAnsi="Times"/>
        </w:rPr>
        <w:t xml:space="preserve"> de difusión permitieron que el </w:t>
      </w:r>
      <w:proofErr w:type="spellStart"/>
      <w:r w:rsidR="0058353D" w:rsidRPr="0058353D">
        <w:rPr>
          <w:rFonts w:ascii="Times" w:hAnsi="Times"/>
          <w:i/>
          <w:iCs/>
        </w:rPr>
        <w:t>framing</w:t>
      </w:r>
      <w:proofErr w:type="spellEnd"/>
      <w:r w:rsidR="0058353D">
        <w:rPr>
          <w:rFonts w:ascii="Times" w:hAnsi="Times"/>
        </w:rPr>
        <w:t xml:space="preserve"> xenófobo</w:t>
      </w:r>
      <w:r w:rsidR="00C044AA">
        <w:rPr>
          <w:rFonts w:ascii="Times" w:hAnsi="Times"/>
        </w:rPr>
        <w:t xml:space="preserve"> penetrara en el imaginario de gran parte de la población antes de que las instituciones y los medios de comunicación tradicionales pudieran reaccionar. Además, e</w:t>
      </w:r>
      <w:r w:rsidRPr="00CC7E11">
        <w:rPr>
          <w:rFonts w:ascii="Times" w:hAnsi="Times"/>
        </w:rPr>
        <w:t xml:space="preserve">l </w:t>
      </w:r>
      <w:r w:rsidRPr="00C044AA">
        <w:rPr>
          <w:rFonts w:ascii="Times" w:hAnsi="Times"/>
        </w:rPr>
        <w:t>anonimato</w:t>
      </w:r>
      <w:r w:rsidRPr="00CC7E11">
        <w:rPr>
          <w:rFonts w:ascii="Times" w:hAnsi="Times"/>
          <w:b/>
          <w:bCs/>
        </w:rPr>
        <w:t xml:space="preserve"> </w:t>
      </w:r>
      <w:r w:rsidRPr="00CC7E11">
        <w:rPr>
          <w:rFonts w:ascii="Times" w:hAnsi="Times"/>
        </w:rPr>
        <w:t xml:space="preserve">que </w:t>
      </w:r>
      <w:r w:rsidR="00C044AA">
        <w:rPr>
          <w:rFonts w:ascii="Times" w:hAnsi="Times"/>
        </w:rPr>
        <w:t>brindan</w:t>
      </w:r>
      <w:r w:rsidRPr="00CC7E11">
        <w:rPr>
          <w:rFonts w:ascii="Times" w:hAnsi="Times"/>
        </w:rPr>
        <w:t xml:space="preserve"> potenció la proliferación de mensajes de odio que difícilmente habrían tenido cabida en el espacio público convencional.</w:t>
      </w:r>
    </w:p>
    <w:p w14:paraId="69EF7868" w14:textId="28F721D3" w:rsidR="00CC7E11" w:rsidRPr="00CC7E11" w:rsidRDefault="00BF504E" w:rsidP="00C044AA">
      <w:pPr>
        <w:pStyle w:val="Prrafo"/>
        <w:rPr>
          <w:rFonts w:ascii="Times" w:hAnsi="Times"/>
        </w:rPr>
      </w:pPr>
      <w:r>
        <w:rPr>
          <w:rFonts w:ascii="Times" w:hAnsi="Times"/>
        </w:rPr>
        <w:t>A continuación, se analizará</w:t>
      </w:r>
      <w:r w:rsidR="00CC7E11" w:rsidRPr="00CC7E11">
        <w:rPr>
          <w:rFonts w:ascii="Times" w:hAnsi="Times"/>
        </w:rPr>
        <w:t xml:space="preserve"> cómo operó esta dinámica y también cómo, en ese contexto polarizado, muchas voces contrarias a la xenofobia pudieron verse inhibidas por la llamada </w:t>
      </w:r>
      <w:r w:rsidR="00CC7E11" w:rsidRPr="004F4C0E">
        <w:rPr>
          <w:rFonts w:ascii="Times" w:hAnsi="Times"/>
        </w:rPr>
        <w:t>espiral del silencio</w:t>
      </w:r>
      <w:r w:rsidR="00B040C7">
        <w:rPr>
          <w:rFonts w:ascii="Times" w:hAnsi="Times"/>
        </w:rPr>
        <w:t>:</w:t>
      </w:r>
    </w:p>
    <w:p w14:paraId="22EB2C1D" w14:textId="4B48E7A2" w:rsidR="00CC7E11" w:rsidRDefault="00CC7E11" w:rsidP="00CC7E11">
      <w:pPr>
        <w:pStyle w:val="Prrafo"/>
        <w:rPr>
          <w:rFonts w:ascii="Times" w:hAnsi="Times"/>
        </w:rPr>
      </w:pPr>
      <w:r w:rsidRPr="00B60421">
        <w:rPr>
          <w:rFonts w:ascii="Times" w:hAnsi="Times"/>
        </w:rPr>
        <w:t>En primer lugar, destacan los personajes influyentes de la ultraderecha digital.</w:t>
      </w:r>
      <w:r w:rsidRPr="00CC7E11">
        <w:rPr>
          <w:rFonts w:ascii="Times" w:hAnsi="Times"/>
        </w:rPr>
        <w:t xml:space="preserve"> </w:t>
      </w:r>
      <w:r w:rsidR="00B60421">
        <w:rPr>
          <w:rFonts w:ascii="Times" w:hAnsi="Times"/>
        </w:rPr>
        <w:t xml:space="preserve">Dentro de este ámbito, resulta imprescindible señalar </w:t>
      </w:r>
      <w:r w:rsidR="00B60421" w:rsidRPr="00B60421">
        <w:rPr>
          <w:rFonts w:ascii="Times" w:hAnsi="Times"/>
        </w:rPr>
        <w:t>a</w:t>
      </w:r>
      <w:r w:rsidRPr="00B60421">
        <w:rPr>
          <w:rFonts w:ascii="Times" w:hAnsi="Times"/>
        </w:rPr>
        <w:t xml:space="preserve"> Luis “</w:t>
      </w:r>
      <w:proofErr w:type="spellStart"/>
      <w:r w:rsidRPr="00B60421">
        <w:rPr>
          <w:rFonts w:ascii="Times" w:hAnsi="Times"/>
        </w:rPr>
        <w:t>Alvise</w:t>
      </w:r>
      <w:proofErr w:type="spellEnd"/>
      <w:r w:rsidRPr="00B60421">
        <w:rPr>
          <w:rFonts w:ascii="Times" w:hAnsi="Times"/>
        </w:rPr>
        <w:t>” Pérez,</w:t>
      </w:r>
      <w:r w:rsidRPr="00CC7E11">
        <w:rPr>
          <w:rFonts w:ascii="Times" w:hAnsi="Times"/>
        </w:rPr>
        <w:t xml:space="preserve"> conocido propagador de bulos en España</w:t>
      </w:r>
      <w:r w:rsidR="00B60421">
        <w:rPr>
          <w:rFonts w:ascii="Times" w:hAnsi="Times"/>
        </w:rPr>
        <w:t xml:space="preserve"> </w:t>
      </w:r>
      <w:r w:rsidR="00B60421" w:rsidRPr="00A90C3E">
        <w:rPr>
          <w:rFonts w:ascii="Times" w:hAnsi="Times"/>
          <w:szCs w:val="24"/>
        </w:rPr>
        <w:t>—</w:t>
      </w:r>
      <w:r w:rsidR="00B60421">
        <w:rPr>
          <w:rFonts w:ascii="Times" w:hAnsi="Times"/>
          <w:szCs w:val="24"/>
        </w:rPr>
        <w:t>condenado por un caso en particular</w:t>
      </w:r>
      <w:r w:rsidR="005E5003">
        <w:rPr>
          <w:rStyle w:val="Refdenotaalpie"/>
          <w:rFonts w:ascii="Times" w:hAnsi="Times"/>
          <w:szCs w:val="24"/>
        </w:rPr>
        <w:footnoteReference w:id="2"/>
      </w:r>
      <w:r w:rsidR="00B60421">
        <w:rPr>
          <w:rFonts w:ascii="Times" w:hAnsi="Times"/>
          <w:szCs w:val="24"/>
        </w:rPr>
        <w:t xml:space="preserve"> mediante sentencia 155/2023 del Juzgado de Primera Instancia número 59 de </w:t>
      </w:r>
      <w:r w:rsidR="00B60421" w:rsidRPr="005E5003">
        <w:rPr>
          <w:rFonts w:ascii="Times" w:hAnsi="Times"/>
          <w:szCs w:val="24"/>
        </w:rPr>
        <w:t>Madrid</w:t>
      </w:r>
      <w:r w:rsidR="005E5003" w:rsidRPr="005E5003">
        <w:rPr>
          <w:rFonts w:ascii="Times" w:hAnsi="Times"/>
          <w:szCs w:val="24"/>
        </w:rPr>
        <w:t>, ratificado por la Audiencia Provincial de Madrid</w:t>
      </w:r>
      <w:r w:rsidR="005E5003" w:rsidRPr="005E5003">
        <w:rPr>
          <w:rFonts w:ascii="Times" w:hAnsi="Times"/>
          <w:noProof/>
          <w:szCs w:val="24"/>
        </w:rPr>
        <w:t xml:space="preserve"> (Pozas, </w:t>
      </w:r>
      <w:r w:rsidR="006F2F2F" w:rsidRPr="006F2F2F">
        <w:rPr>
          <w:rFonts w:ascii="Times" w:hAnsi="Times"/>
          <w:noProof/>
          <w:szCs w:val="24"/>
        </w:rPr>
        <w:t>21 de enero de 2025</w:t>
      </w:r>
      <w:r w:rsidR="005E5003" w:rsidRPr="005E5003">
        <w:rPr>
          <w:rFonts w:ascii="Times" w:hAnsi="Times"/>
          <w:noProof/>
          <w:szCs w:val="24"/>
        </w:rPr>
        <w:t>)</w:t>
      </w:r>
      <w:r w:rsidR="00B60421" w:rsidRPr="005E5003">
        <w:rPr>
          <w:rFonts w:ascii="Times" w:hAnsi="Times"/>
          <w:szCs w:val="24"/>
        </w:rPr>
        <w:t>—</w:t>
      </w:r>
      <w:r w:rsidRPr="005E5003">
        <w:rPr>
          <w:rFonts w:ascii="Times" w:hAnsi="Times"/>
        </w:rPr>
        <w:t xml:space="preserve">. </w:t>
      </w:r>
      <w:r w:rsidR="005E5003" w:rsidRPr="005E5003">
        <w:rPr>
          <w:rFonts w:ascii="Times" w:hAnsi="Times"/>
        </w:rPr>
        <w:t xml:space="preserve">En este caso, </w:t>
      </w:r>
      <w:proofErr w:type="spellStart"/>
      <w:r w:rsidRPr="005E5003">
        <w:rPr>
          <w:rFonts w:ascii="Times" w:hAnsi="Times"/>
        </w:rPr>
        <w:t>Alvise</w:t>
      </w:r>
      <w:proofErr w:type="spellEnd"/>
      <w:r w:rsidRPr="005E5003">
        <w:rPr>
          <w:rFonts w:ascii="Times" w:hAnsi="Times"/>
        </w:rPr>
        <w:t xml:space="preserve"> actuó como agente iniciador y amplificador</w:t>
      </w:r>
      <w:r w:rsidRPr="00CC7E11">
        <w:rPr>
          <w:rFonts w:ascii="Times" w:hAnsi="Times"/>
        </w:rPr>
        <w:t xml:space="preserve"> de la desinformación sobre Mocejón. Apenas se conoció la noticia del apuñalamiento,</w:t>
      </w:r>
      <w:r w:rsidR="005E5003">
        <w:rPr>
          <w:rFonts w:ascii="Times" w:hAnsi="Times"/>
        </w:rPr>
        <w:t xml:space="preserve"> el eurodiputado compartió </w:t>
      </w:r>
      <w:r w:rsidRPr="00CC7E11">
        <w:rPr>
          <w:rFonts w:ascii="Times" w:hAnsi="Times"/>
        </w:rPr>
        <w:t xml:space="preserve">en su canal de </w:t>
      </w:r>
      <w:proofErr w:type="spellStart"/>
      <w:r w:rsidRPr="00CC7E11">
        <w:rPr>
          <w:rFonts w:ascii="Times" w:hAnsi="Times"/>
        </w:rPr>
        <w:t>Telegram</w:t>
      </w:r>
      <w:proofErr w:type="spellEnd"/>
      <w:r w:rsidRPr="00CC7E11">
        <w:rPr>
          <w:rFonts w:ascii="Times" w:hAnsi="Times"/>
        </w:rPr>
        <w:t xml:space="preserve"> (con casi 700.000 seguidores)</w:t>
      </w:r>
      <w:r w:rsidR="005E5003">
        <w:rPr>
          <w:rFonts w:ascii="Times" w:hAnsi="Times"/>
        </w:rPr>
        <w:t xml:space="preserve"> diversos mensajes,</w:t>
      </w:r>
      <w:r w:rsidRPr="00CC7E11">
        <w:rPr>
          <w:rFonts w:ascii="Times" w:hAnsi="Times"/>
        </w:rPr>
        <w:t xml:space="preserve"> </w:t>
      </w:r>
      <w:r w:rsidR="005E5003">
        <w:rPr>
          <w:rFonts w:ascii="Times" w:hAnsi="Times"/>
        </w:rPr>
        <w:t>vinculando</w:t>
      </w:r>
      <w:r w:rsidRPr="00CC7E11">
        <w:rPr>
          <w:rFonts w:ascii="Times" w:hAnsi="Times"/>
        </w:rPr>
        <w:t xml:space="preserve"> el asesinato de Mateo </w:t>
      </w:r>
      <w:r w:rsidR="005E5003">
        <w:rPr>
          <w:rFonts w:ascii="Times" w:hAnsi="Times"/>
        </w:rPr>
        <w:t>con la población migrante</w:t>
      </w:r>
      <w:r w:rsidR="00F05752">
        <w:rPr>
          <w:rFonts w:ascii="Times" w:hAnsi="Times"/>
        </w:rPr>
        <w:t xml:space="preserve"> y relacionándolo con hechos similares</w:t>
      </w:r>
      <w:r w:rsidR="00042B32">
        <w:rPr>
          <w:rFonts w:ascii="Times" w:hAnsi="Times"/>
        </w:rPr>
        <w:t xml:space="preserve"> (véase Figura 16)</w:t>
      </w:r>
      <w:r w:rsidR="005E5003">
        <w:rPr>
          <w:rFonts w:ascii="Times" w:hAnsi="Times"/>
        </w:rPr>
        <w:t>:</w:t>
      </w:r>
    </w:p>
    <w:p w14:paraId="32F80206" w14:textId="54C6BBA0" w:rsidR="00F05752" w:rsidRDefault="00F05752" w:rsidP="00F05752">
      <w:pPr>
        <w:pStyle w:val="Descripcin"/>
        <w:spacing w:after="120"/>
        <w:jc w:val="center"/>
        <w:rPr>
          <w:rFonts w:ascii="Times" w:hAnsi="Times"/>
        </w:rPr>
      </w:pPr>
      <w:bookmarkStart w:id="106" w:name="_Toc199356504"/>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sidR="00E11CF0">
        <w:rPr>
          <w:rFonts w:ascii="Times" w:hAnsi="Times"/>
          <w:noProof/>
          <w:sz w:val="22"/>
          <w:szCs w:val="22"/>
        </w:rPr>
        <w:t>16</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8242FD" w:rsidRPr="008242FD">
        <w:rPr>
          <w:rFonts w:ascii="Times" w:hAnsi="Times"/>
          <w:sz w:val="22"/>
          <w:szCs w:val="22"/>
        </w:rPr>
        <w:t xml:space="preserve">Publicación de </w:t>
      </w:r>
      <w:proofErr w:type="spellStart"/>
      <w:r w:rsidR="008242FD" w:rsidRPr="008242FD">
        <w:rPr>
          <w:rFonts w:ascii="Times" w:hAnsi="Times"/>
          <w:sz w:val="22"/>
          <w:szCs w:val="22"/>
        </w:rPr>
        <w:t>Alvise</w:t>
      </w:r>
      <w:proofErr w:type="spellEnd"/>
      <w:r w:rsidR="008242FD" w:rsidRPr="008242FD">
        <w:rPr>
          <w:rFonts w:ascii="Times" w:hAnsi="Times"/>
          <w:sz w:val="22"/>
          <w:szCs w:val="22"/>
        </w:rPr>
        <w:t xml:space="preserve"> Pérez en la que se responsabiliza implícitamente a la población migrante de diversos delitos</w:t>
      </w:r>
      <w:r w:rsidRPr="00392BE7">
        <w:rPr>
          <w:rFonts w:ascii="Times" w:hAnsi="Times"/>
          <w:sz w:val="22"/>
          <w:szCs w:val="22"/>
        </w:rPr>
        <w:t>.</w:t>
      </w:r>
      <w:bookmarkEnd w:id="106"/>
    </w:p>
    <w:p w14:paraId="6B2512FE" w14:textId="23704B91" w:rsidR="005E5003" w:rsidRDefault="00333C5B" w:rsidP="005E5003">
      <w:pPr>
        <w:pStyle w:val="Prrafo"/>
        <w:ind w:firstLine="0"/>
        <w:jc w:val="center"/>
        <w:rPr>
          <w:noProof/>
        </w:rPr>
      </w:pPr>
      <w:r>
        <w:rPr>
          <w:noProof/>
        </w:rPr>
        <w:drawing>
          <wp:inline distT="0" distB="0" distL="0" distR="0" wp14:anchorId="3E9F026D" wp14:editId="41EC5B1D">
            <wp:extent cx="1385714" cy="3573455"/>
            <wp:effectExtent l="133350" t="114300" r="100330" b="141605"/>
            <wp:docPr id="1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1385570" cy="3573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95ECA26" w14:textId="6D677D3D" w:rsidR="00F05752" w:rsidRPr="00B73106" w:rsidRDefault="00F05752" w:rsidP="00F05752">
      <w:pPr>
        <w:pStyle w:val="Prrafo"/>
        <w:ind w:firstLine="0"/>
        <w:jc w:val="center"/>
        <w:rPr>
          <w:noProof/>
          <w:sz w:val="22"/>
          <w:szCs w:val="22"/>
        </w:rPr>
      </w:pPr>
      <w:r w:rsidRPr="00392BE7">
        <w:rPr>
          <w:noProof/>
          <w:sz w:val="22"/>
          <w:szCs w:val="22"/>
        </w:rPr>
        <w:t>Fuente:</w:t>
      </w:r>
      <w:r>
        <w:rPr>
          <w:noProof/>
          <w:sz w:val="22"/>
          <w:szCs w:val="22"/>
        </w:rPr>
        <w:t xml:space="preserve"> Plataforma Telegram. Cuenta: </w:t>
      </w:r>
      <w:r w:rsidRPr="00F05752">
        <w:rPr>
          <w:noProof/>
          <w:sz w:val="22"/>
          <w:szCs w:val="22"/>
        </w:rPr>
        <w:t>https://t.me/Alviseperez</w:t>
      </w:r>
    </w:p>
    <w:p w14:paraId="0E23B317" w14:textId="7C132D75" w:rsidR="00BE26C3" w:rsidRPr="00BE26C3" w:rsidRDefault="00CC7E11" w:rsidP="00CC7E11">
      <w:pPr>
        <w:pStyle w:val="Prrafo"/>
        <w:rPr>
          <w:rFonts w:ascii="Times" w:hAnsi="Times"/>
        </w:rPr>
      </w:pPr>
      <w:r w:rsidRPr="00BE26C3">
        <w:rPr>
          <w:rFonts w:ascii="Times" w:hAnsi="Times"/>
        </w:rPr>
        <w:t xml:space="preserve">Ya </w:t>
      </w:r>
      <w:r w:rsidR="00E11CF0" w:rsidRPr="00BE26C3">
        <w:rPr>
          <w:rFonts w:ascii="Times" w:hAnsi="Times"/>
        </w:rPr>
        <w:t xml:space="preserve">en estas primeras reacciones puede observarse cómo trata de relacionar el hecho ocurrido en </w:t>
      </w:r>
      <w:r w:rsidR="000C6BBB">
        <w:rPr>
          <w:rFonts w:ascii="Times" w:hAnsi="Times"/>
        </w:rPr>
        <w:t>M</w:t>
      </w:r>
      <w:r w:rsidR="00E11CF0" w:rsidRPr="00BE26C3">
        <w:rPr>
          <w:rFonts w:ascii="Times" w:hAnsi="Times"/>
        </w:rPr>
        <w:t xml:space="preserve">ocejón con la población migrante. Para ello, </w:t>
      </w:r>
      <w:r w:rsidR="00BE26C3">
        <w:rPr>
          <w:rFonts w:ascii="Times" w:hAnsi="Times"/>
        </w:rPr>
        <w:t>se sitúa</w:t>
      </w:r>
      <w:r w:rsidR="00BE26C3" w:rsidRPr="00BE26C3">
        <w:rPr>
          <w:rFonts w:ascii="Times" w:hAnsi="Times"/>
        </w:rPr>
        <w:t xml:space="preserve"> este hecho junto </w:t>
      </w:r>
      <w:r w:rsidR="00BE26C3">
        <w:rPr>
          <w:rFonts w:ascii="Times" w:hAnsi="Times"/>
        </w:rPr>
        <w:t>a</w:t>
      </w:r>
      <w:r w:rsidR="00BE26C3" w:rsidRPr="00BE26C3">
        <w:rPr>
          <w:rFonts w:ascii="Times" w:hAnsi="Times"/>
        </w:rPr>
        <w:t xml:space="preserve"> otros sí cometidos presuntamente por personas extranjeras,</w:t>
      </w:r>
      <w:r w:rsidRPr="00BE26C3">
        <w:rPr>
          <w:rFonts w:ascii="Times" w:hAnsi="Times"/>
        </w:rPr>
        <w:t xml:space="preserve"> </w:t>
      </w:r>
      <w:r w:rsidR="00BE26C3" w:rsidRPr="00BE26C3">
        <w:rPr>
          <w:rFonts w:ascii="Times" w:hAnsi="Times"/>
        </w:rPr>
        <w:t>introduciendo, así,</w:t>
      </w:r>
      <w:r w:rsidRPr="00BE26C3">
        <w:rPr>
          <w:rFonts w:ascii="Times" w:hAnsi="Times"/>
        </w:rPr>
        <w:t xml:space="preserve"> el elemento migratorio sin evidencia</w:t>
      </w:r>
      <w:r w:rsidR="00BE26C3">
        <w:rPr>
          <w:rFonts w:ascii="Times" w:hAnsi="Times"/>
        </w:rPr>
        <w:t xml:space="preserve"> alguna y </w:t>
      </w:r>
      <w:r w:rsidRPr="00BE26C3">
        <w:rPr>
          <w:rFonts w:ascii="Times" w:hAnsi="Times"/>
        </w:rPr>
        <w:t xml:space="preserve">presentando los </w:t>
      </w:r>
      <w:r w:rsidR="00BE26C3">
        <w:rPr>
          <w:rFonts w:ascii="Times" w:hAnsi="Times"/>
        </w:rPr>
        <w:t>acontecimientos</w:t>
      </w:r>
      <w:r w:rsidRPr="00BE26C3">
        <w:rPr>
          <w:rFonts w:ascii="Times" w:hAnsi="Times"/>
        </w:rPr>
        <w:t xml:space="preserve"> como parte de una secuencia de violencia </w:t>
      </w:r>
      <w:r w:rsidR="00BE26C3">
        <w:rPr>
          <w:rFonts w:ascii="Times" w:hAnsi="Times"/>
        </w:rPr>
        <w:t>atribuida a</w:t>
      </w:r>
      <w:r w:rsidR="000E62BE">
        <w:rPr>
          <w:rFonts w:ascii="Times" w:hAnsi="Times"/>
        </w:rPr>
        <w:t xml:space="preserve"> este colectivo</w:t>
      </w:r>
      <w:r w:rsidR="00BE26C3">
        <w:rPr>
          <w:rFonts w:ascii="Times" w:hAnsi="Times"/>
        </w:rPr>
        <w:t>.</w:t>
      </w:r>
    </w:p>
    <w:p w14:paraId="57925C77" w14:textId="3E3716D8" w:rsidR="00CC7E11" w:rsidRDefault="00B017AA" w:rsidP="00CC7E11">
      <w:pPr>
        <w:pStyle w:val="Prrafo"/>
        <w:rPr>
          <w:rFonts w:ascii="Times" w:hAnsi="Times"/>
        </w:rPr>
      </w:pPr>
      <w:r w:rsidRPr="00B017AA">
        <w:rPr>
          <w:rFonts w:ascii="Times" w:hAnsi="Times"/>
        </w:rPr>
        <w:t>Asimismo</w:t>
      </w:r>
      <w:r w:rsidR="00CC7E11" w:rsidRPr="00B017AA">
        <w:rPr>
          <w:rFonts w:ascii="Times" w:hAnsi="Times"/>
        </w:rPr>
        <w:t xml:space="preserve">, en </w:t>
      </w:r>
      <w:r w:rsidRPr="00B017AA">
        <w:rPr>
          <w:rFonts w:ascii="Times" w:hAnsi="Times"/>
        </w:rPr>
        <w:t xml:space="preserve">la red social </w:t>
      </w:r>
      <w:r w:rsidR="00CC7E11" w:rsidRPr="00B017AA">
        <w:rPr>
          <w:rFonts w:ascii="Times" w:hAnsi="Times"/>
        </w:rPr>
        <w:t xml:space="preserve">X, </w:t>
      </w:r>
      <w:proofErr w:type="spellStart"/>
      <w:r w:rsidRPr="00B017AA">
        <w:rPr>
          <w:rFonts w:ascii="Times" w:hAnsi="Times"/>
        </w:rPr>
        <w:t>Alvise</w:t>
      </w:r>
      <w:proofErr w:type="spellEnd"/>
      <w:r w:rsidRPr="00B017AA">
        <w:rPr>
          <w:rFonts w:ascii="Times" w:hAnsi="Times"/>
        </w:rPr>
        <w:t xml:space="preserve"> intensificó sus afirmaciones</w:t>
      </w:r>
      <w:r>
        <w:rPr>
          <w:rFonts w:ascii="Times" w:hAnsi="Times"/>
        </w:rPr>
        <w:t>, anunciando</w:t>
      </w:r>
      <w:r w:rsidRPr="00B017AA">
        <w:rPr>
          <w:rFonts w:ascii="Times" w:hAnsi="Times"/>
        </w:rPr>
        <w:t xml:space="preserve"> que </w:t>
      </w:r>
      <w:r>
        <w:rPr>
          <w:rFonts w:ascii="Times" w:hAnsi="Times"/>
        </w:rPr>
        <w:t>días antes del suceso</w:t>
      </w:r>
      <w:r w:rsidRPr="00B017AA">
        <w:rPr>
          <w:rFonts w:ascii="Times" w:hAnsi="Times"/>
        </w:rPr>
        <w:t xml:space="preserve"> se había alojado a cincuenta </w:t>
      </w:r>
      <w:r>
        <w:rPr>
          <w:rFonts w:ascii="Times" w:hAnsi="Times"/>
        </w:rPr>
        <w:t>migrantes</w:t>
      </w:r>
      <w:r w:rsidRPr="00B017AA">
        <w:rPr>
          <w:rFonts w:ascii="Times" w:hAnsi="Times"/>
        </w:rPr>
        <w:t xml:space="preserve"> africanos en un hotel d</w:t>
      </w:r>
      <w:r>
        <w:rPr>
          <w:rFonts w:ascii="Times" w:hAnsi="Times"/>
        </w:rPr>
        <w:t>e la localidad</w:t>
      </w:r>
      <w:r w:rsidRPr="00B017AA">
        <w:rPr>
          <w:rFonts w:ascii="Times" w:hAnsi="Times"/>
        </w:rPr>
        <w:t xml:space="preserve">. </w:t>
      </w:r>
      <w:r>
        <w:rPr>
          <w:rFonts w:ascii="Times" w:hAnsi="Times"/>
        </w:rPr>
        <w:t>También, incluyó</w:t>
      </w:r>
      <w:r w:rsidRPr="00B017AA">
        <w:rPr>
          <w:rFonts w:ascii="Times" w:hAnsi="Times"/>
        </w:rPr>
        <w:t xml:space="preserve"> testimonios no verificados atribuidos a vecinos, en los </w:t>
      </w:r>
      <w:r>
        <w:rPr>
          <w:rFonts w:ascii="Times" w:hAnsi="Times"/>
        </w:rPr>
        <w:t>que</w:t>
      </w:r>
      <w:r w:rsidRPr="00B017AA">
        <w:rPr>
          <w:rFonts w:ascii="Times" w:hAnsi="Times"/>
        </w:rPr>
        <w:t xml:space="preserve"> se sostenía que anteriormente vivía</w:t>
      </w:r>
      <w:r>
        <w:rPr>
          <w:rFonts w:ascii="Times" w:hAnsi="Times"/>
        </w:rPr>
        <w:t>n</w:t>
      </w:r>
      <w:r w:rsidRPr="00B017AA">
        <w:rPr>
          <w:rFonts w:ascii="Times" w:hAnsi="Times"/>
        </w:rPr>
        <w:t xml:space="preserve"> en tranquilidad, pero que, tras la llegada de</w:t>
      </w:r>
      <w:r>
        <w:rPr>
          <w:rFonts w:ascii="Times" w:hAnsi="Times"/>
        </w:rPr>
        <w:t xml:space="preserve"> la población migrante</w:t>
      </w:r>
      <w:r w:rsidRPr="00B017AA">
        <w:rPr>
          <w:rFonts w:ascii="Times" w:hAnsi="Times"/>
        </w:rPr>
        <w:t>, se habrían producido violaciones, robos y, finalmente, el asesinato de un niño de diez años</w:t>
      </w:r>
      <w:r w:rsidR="000C6BBB">
        <w:rPr>
          <w:rFonts w:ascii="Times" w:hAnsi="Times"/>
        </w:rPr>
        <w:t xml:space="preserve"> (véase Figura 17)</w:t>
      </w:r>
      <w:r>
        <w:rPr>
          <w:rFonts w:ascii="Times" w:hAnsi="Times"/>
        </w:rPr>
        <w:t>.</w:t>
      </w:r>
    </w:p>
    <w:p w14:paraId="020DF4F5" w14:textId="1B59DD09" w:rsidR="00B017AA" w:rsidRDefault="00B017AA" w:rsidP="00B017AA">
      <w:pPr>
        <w:pStyle w:val="Descripcin"/>
        <w:spacing w:after="120"/>
        <w:jc w:val="center"/>
        <w:rPr>
          <w:rFonts w:ascii="Times" w:hAnsi="Times"/>
        </w:rPr>
      </w:pPr>
      <w:bookmarkStart w:id="107" w:name="_Toc199356505"/>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sidR="00E90A45">
        <w:rPr>
          <w:rFonts w:ascii="Times" w:hAnsi="Times"/>
          <w:noProof/>
          <w:sz w:val="22"/>
          <w:szCs w:val="22"/>
        </w:rPr>
        <w:t>17</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Pr>
          <w:rFonts w:ascii="Times" w:hAnsi="Times"/>
          <w:sz w:val="22"/>
          <w:szCs w:val="22"/>
        </w:rPr>
        <w:t xml:space="preserve">Publicación de </w:t>
      </w:r>
      <w:proofErr w:type="spellStart"/>
      <w:r>
        <w:rPr>
          <w:rFonts w:ascii="Times" w:hAnsi="Times"/>
          <w:sz w:val="22"/>
          <w:szCs w:val="22"/>
        </w:rPr>
        <w:t>Alvise</w:t>
      </w:r>
      <w:proofErr w:type="spellEnd"/>
      <w:r>
        <w:rPr>
          <w:rFonts w:ascii="Times" w:hAnsi="Times"/>
          <w:sz w:val="22"/>
          <w:szCs w:val="22"/>
        </w:rPr>
        <w:t xml:space="preserve"> Pérez</w:t>
      </w:r>
      <w:r w:rsidR="008175A7">
        <w:rPr>
          <w:rFonts w:ascii="Times" w:hAnsi="Times"/>
          <w:sz w:val="22"/>
          <w:szCs w:val="22"/>
        </w:rPr>
        <w:t xml:space="preserve"> </w:t>
      </w:r>
      <w:r w:rsidR="008175A7" w:rsidRPr="008175A7">
        <w:rPr>
          <w:rFonts w:ascii="Times" w:hAnsi="Times"/>
          <w:sz w:val="22"/>
          <w:szCs w:val="22"/>
        </w:rPr>
        <w:t xml:space="preserve">que refuerza el vínculo entre la presencia migrante y la </w:t>
      </w:r>
      <w:r w:rsidR="008175A7">
        <w:rPr>
          <w:rFonts w:ascii="Times" w:hAnsi="Times"/>
          <w:sz w:val="22"/>
          <w:szCs w:val="22"/>
        </w:rPr>
        <w:t>delincuencia</w:t>
      </w:r>
      <w:r w:rsidR="008175A7" w:rsidRPr="008175A7">
        <w:rPr>
          <w:rFonts w:ascii="Times" w:hAnsi="Times"/>
          <w:sz w:val="22"/>
          <w:szCs w:val="22"/>
        </w:rPr>
        <w:t xml:space="preserve"> mediante testimonios no verificados</w:t>
      </w:r>
      <w:r w:rsidRPr="00392BE7">
        <w:rPr>
          <w:rFonts w:ascii="Times" w:hAnsi="Times"/>
          <w:sz w:val="22"/>
          <w:szCs w:val="22"/>
        </w:rPr>
        <w:t>.</w:t>
      </w:r>
      <w:bookmarkEnd w:id="107"/>
    </w:p>
    <w:p w14:paraId="20B3DF31" w14:textId="26687EB1" w:rsidR="00B017AA" w:rsidRDefault="00333C5B" w:rsidP="00B017AA">
      <w:pPr>
        <w:pStyle w:val="Prrafo"/>
        <w:ind w:firstLine="0"/>
        <w:jc w:val="center"/>
        <w:rPr>
          <w:noProof/>
        </w:rPr>
      </w:pPr>
      <w:r>
        <w:rPr>
          <w:noProof/>
        </w:rPr>
        <w:drawing>
          <wp:inline distT="0" distB="0" distL="0" distR="0" wp14:anchorId="63BA4BFA" wp14:editId="6FF85F2F">
            <wp:extent cx="2271345" cy="3025005"/>
            <wp:effectExtent l="114300" t="114300" r="91440" b="118745"/>
            <wp:docPr id="1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2270760" cy="3024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E20373" w14:textId="77777777" w:rsidR="00B017AA" w:rsidRPr="00B73106" w:rsidRDefault="00B017AA" w:rsidP="00B017AA">
      <w:pPr>
        <w:pStyle w:val="Prrafo"/>
        <w:ind w:firstLine="0"/>
        <w:jc w:val="center"/>
        <w:rPr>
          <w:noProof/>
          <w:sz w:val="22"/>
          <w:szCs w:val="22"/>
        </w:rPr>
      </w:pPr>
      <w:r w:rsidRPr="00392BE7">
        <w:rPr>
          <w:noProof/>
          <w:sz w:val="22"/>
          <w:szCs w:val="22"/>
        </w:rPr>
        <w:t>Fuente:</w:t>
      </w:r>
      <w:r>
        <w:rPr>
          <w:noProof/>
          <w:sz w:val="22"/>
          <w:szCs w:val="22"/>
        </w:rPr>
        <w:t xml:space="preserve"> Plataforma Telegram. Cuenta: </w:t>
      </w:r>
      <w:r w:rsidRPr="00F05752">
        <w:rPr>
          <w:noProof/>
          <w:sz w:val="22"/>
          <w:szCs w:val="22"/>
        </w:rPr>
        <w:t>https://t.me/Alviseperez</w:t>
      </w:r>
    </w:p>
    <w:p w14:paraId="35931F7D" w14:textId="77777777" w:rsidR="00312A84" w:rsidRDefault="00CC7E11" w:rsidP="00312A84">
      <w:pPr>
        <w:pStyle w:val="Prrafo"/>
        <w:rPr>
          <w:rFonts w:ascii="Times" w:hAnsi="Times"/>
        </w:rPr>
      </w:pPr>
      <w:r w:rsidRPr="00CC7E11">
        <w:rPr>
          <w:rFonts w:ascii="Times" w:hAnsi="Times"/>
        </w:rPr>
        <w:t>​</w:t>
      </w:r>
    </w:p>
    <w:p w14:paraId="590C8211" w14:textId="310AE4FF" w:rsidR="00CC7E11" w:rsidRDefault="00312A84" w:rsidP="00312A84">
      <w:pPr>
        <w:pStyle w:val="Prrafo"/>
        <w:rPr>
          <w:rFonts w:ascii="Times" w:hAnsi="Times"/>
        </w:rPr>
      </w:pPr>
      <w:r>
        <w:rPr>
          <w:rFonts w:ascii="Times" w:hAnsi="Times"/>
        </w:rPr>
        <w:t>En e</w:t>
      </w:r>
      <w:r w:rsidR="00CC7E11" w:rsidRPr="00CC7E11">
        <w:rPr>
          <w:rFonts w:ascii="Times" w:hAnsi="Times"/>
        </w:rPr>
        <w:t>ste</w:t>
      </w:r>
      <w:r>
        <w:rPr>
          <w:rFonts w:ascii="Times" w:hAnsi="Times"/>
        </w:rPr>
        <w:t xml:space="preserve"> último</w:t>
      </w:r>
      <w:r w:rsidR="00CC7E11" w:rsidRPr="00CC7E11">
        <w:rPr>
          <w:rFonts w:ascii="Times" w:hAnsi="Times"/>
        </w:rPr>
        <w:t xml:space="preserve"> mensaje</w:t>
      </w:r>
      <w:r>
        <w:rPr>
          <w:rFonts w:ascii="Times" w:hAnsi="Times"/>
        </w:rPr>
        <w:t xml:space="preserve">, </w:t>
      </w:r>
      <w:r>
        <w:rPr>
          <w:rFonts w:ascii="Times" w:hAnsi="Times"/>
          <w:szCs w:val="24"/>
        </w:rPr>
        <w:t xml:space="preserve">en el </w:t>
      </w:r>
      <w:r w:rsidR="00CC7E11" w:rsidRPr="00CC7E11">
        <w:rPr>
          <w:rFonts w:ascii="Times" w:hAnsi="Times"/>
        </w:rPr>
        <w:t xml:space="preserve">que él mismo </w:t>
      </w:r>
      <w:r>
        <w:rPr>
          <w:rFonts w:ascii="Times" w:hAnsi="Times"/>
        </w:rPr>
        <w:t>incluyó la expresión</w:t>
      </w:r>
      <w:r w:rsidR="00CC7E11" w:rsidRPr="00CC7E11">
        <w:rPr>
          <w:rFonts w:ascii="Times" w:hAnsi="Times"/>
        </w:rPr>
        <w:t xml:space="preserve"> “Medios VS Realidad”</w:t>
      </w:r>
      <w:r>
        <w:rPr>
          <w:rFonts w:ascii="Times" w:hAnsi="Times"/>
          <w:szCs w:val="24"/>
        </w:rPr>
        <w:t xml:space="preserve">, </w:t>
      </w:r>
      <w:r w:rsidR="00CC7E11" w:rsidRPr="00CC7E11">
        <w:rPr>
          <w:rFonts w:ascii="Times" w:hAnsi="Times"/>
        </w:rPr>
        <w:t xml:space="preserve">es revelador del </w:t>
      </w:r>
      <w:proofErr w:type="spellStart"/>
      <w:r w:rsidR="00CC7E11" w:rsidRPr="00312A84">
        <w:rPr>
          <w:rFonts w:ascii="Times" w:hAnsi="Times"/>
          <w:i/>
          <w:iCs/>
        </w:rPr>
        <w:t>framing</w:t>
      </w:r>
      <w:proofErr w:type="spellEnd"/>
      <w:r w:rsidR="00CC7E11" w:rsidRPr="00312A84">
        <w:rPr>
          <w:rFonts w:ascii="Times" w:hAnsi="Times"/>
        </w:rPr>
        <w:t xml:space="preserve"> deliberado</w:t>
      </w:r>
      <w:r>
        <w:rPr>
          <w:rFonts w:ascii="Times" w:hAnsi="Times"/>
        </w:rPr>
        <w:t>. Con esta expresión</w:t>
      </w:r>
      <w:r w:rsidR="00CC7E11" w:rsidRPr="00CC7E11">
        <w:rPr>
          <w:rFonts w:ascii="Times" w:hAnsi="Times"/>
        </w:rPr>
        <w:t xml:space="preserve"> contrapone la supuesta </w:t>
      </w:r>
      <w:r w:rsidR="00CC7E11" w:rsidRPr="00312A84">
        <w:rPr>
          <w:rFonts w:ascii="Times" w:hAnsi="Times"/>
        </w:rPr>
        <w:t>realidad</w:t>
      </w:r>
      <w:r w:rsidR="00CC7E11" w:rsidRPr="00CC7E11">
        <w:rPr>
          <w:rFonts w:ascii="Times" w:hAnsi="Times"/>
        </w:rPr>
        <w:t xml:space="preserve"> que él </w:t>
      </w:r>
      <w:r w:rsidR="00C92078">
        <w:rPr>
          <w:rFonts w:ascii="Times" w:hAnsi="Times"/>
        </w:rPr>
        <w:t>presenta</w:t>
      </w:r>
      <w:r w:rsidR="00CC7E11" w:rsidRPr="00CC7E11">
        <w:rPr>
          <w:rFonts w:ascii="Times" w:hAnsi="Times"/>
        </w:rPr>
        <w:t xml:space="preserve"> (un pueblo tranquilo arruinado por la llegada de </w:t>
      </w:r>
      <w:r w:rsidR="00C92078">
        <w:rPr>
          <w:rFonts w:ascii="Times" w:hAnsi="Times"/>
        </w:rPr>
        <w:t>la población migrante</w:t>
      </w:r>
      <w:r w:rsidR="00CC7E11" w:rsidRPr="00CC7E11">
        <w:rPr>
          <w:rFonts w:ascii="Times" w:hAnsi="Times"/>
        </w:rPr>
        <w:t xml:space="preserve">) frente a unos </w:t>
      </w:r>
      <w:r w:rsidR="00CC7E11" w:rsidRPr="00C92078">
        <w:rPr>
          <w:rFonts w:ascii="Times" w:hAnsi="Times"/>
        </w:rPr>
        <w:t>medios</w:t>
      </w:r>
      <w:r w:rsidR="00E90A45">
        <w:rPr>
          <w:rFonts w:ascii="Times" w:hAnsi="Times"/>
        </w:rPr>
        <w:t xml:space="preserve"> de comunicación</w:t>
      </w:r>
      <w:r w:rsidR="00CC7E11" w:rsidRPr="00CC7E11">
        <w:rPr>
          <w:rFonts w:ascii="Times" w:hAnsi="Times"/>
        </w:rPr>
        <w:t xml:space="preserve"> que</w:t>
      </w:r>
      <w:r w:rsidR="00C92078">
        <w:rPr>
          <w:rFonts w:ascii="Times" w:hAnsi="Times"/>
        </w:rPr>
        <w:t xml:space="preserve"> </w:t>
      </w:r>
      <w:r w:rsidR="00CC7E11" w:rsidRPr="00CC7E11">
        <w:rPr>
          <w:rFonts w:ascii="Times" w:hAnsi="Times"/>
        </w:rPr>
        <w:t>l</w:t>
      </w:r>
      <w:r w:rsidR="00C92078">
        <w:rPr>
          <w:rFonts w:ascii="Times" w:hAnsi="Times"/>
        </w:rPr>
        <w:t>a</w:t>
      </w:r>
      <w:r w:rsidR="00CC7E11" w:rsidRPr="00CC7E11">
        <w:rPr>
          <w:rFonts w:ascii="Times" w:hAnsi="Times"/>
        </w:rPr>
        <w:t xml:space="preserve"> ocultarían. </w:t>
      </w:r>
      <w:r w:rsidR="00E90A45">
        <w:rPr>
          <w:rFonts w:ascii="Times" w:hAnsi="Times"/>
        </w:rPr>
        <w:t>Así,</w:t>
      </w:r>
      <w:r w:rsidR="00CC7E11" w:rsidRPr="00CC7E11">
        <w:rPr>
          <w:rFonts w:ascii="Times" w:hAnsi="Times"/>
        </w:rPr>
        <w:t xml:space="preserve"> configura la narrativa de que </w:t>
      </w:r>
      <w:r w:rsidR="00CC7E11" w:rsidRPr="00E90A45">
        <w:rPr>
          <w:rFonts w:ascii="Times" w:hAnsi="Times"/>
        </w:rPr>
        <w:t xml:space="preserve">solo </w:t>
      </w:r>
      <w:r w:rsidR="00E90A45">
        <w:rPr>
          <w:rFonts w:ascii="Times" w:hAnsi="Times"/>
        </w:rPr>
        <w:t>en el entorno digital y a través de personas como</w:t>
      </w:r>
      <w:r w:rsidR="00BE5133">
        <w:rPr>
          <w:rFonts w:ascii="Times" w:hAnsi="Times"/>
        </w:rPr>
        <w:t xml:space="preserve"> él</w:t>
      </w:r>
      <w:r w:rsidR="00E90A45">
        <w:rPr>
          <w:rFonts w:ascii="Times" w:hAnsi="Times"/>
        </w:rPr>
        <w:t xml:space="preserve"> puede conocerse</w:t>
      </w:r>
      <w:r w:rsidR="00CC7E11" w:rsidRPr="00E90A45">
        <w:rPr>
          <w:rFonts w:ascii="Times" w:hAnsi="Times"/>
        </w:rPr>
        <w:t xml:space="preserve"> la verdad</w:t>
      </w:r>
      <w:r w:rsidR="00CC7E11" w:rsidRPr="00CC7E11">
        <w:rPr>
          <w:rFonts w:ascii="Times" w:hAnsi="Times"/>
        </w:rPr>
        <w:t xml:space="preserve">, mientras la prensa convencional </w:t>
      </w:r>
      <w:r w:rsidR="00E90A45">
        <w:rPr>
          <w:rFonts w:ascii="Times" w:hAnsi="Times"/>
        </w:rPr>
        <w:t>oculta</w:t>
      </w:r>
      <w:r w:rsidR="00CC7E11" w:rsidRPr="00CC7E11">
        <w:rPr>
          <w:rFonts w:ascii="Times" w:hAnsi="Times"/>
        </w:rPr>
        <w:t xml:space="preserve"> la “invasión” y sus </w:t>
      </w:r>
      <w:r w:rsidR="00E90A45">
        <w:rPr>
          <w:rFonts w:ascii="Times" w:hAnsi="Times"/>
        </w:rPr>
        <w:t>consecuencias</w:t>
      </w:r>
      <w:r w:rsidR="00CC7E11" w:rsidRPr="00CC7E11">
        <w:rPr>
          <w:rFonts w:ascii="Times" w:hAnsi="Times"/>
        </w:rPr>
        <w:t>.</w:t>
      </w:r>
    </w:p>
    <w:p w14:paraId="1B30BA61" w14:textId="23D439E5" w:rsidR="00E90A45" w:rsidRDefault="00E90A45" w:rsidP="00B4086A">
      <w:pPr>
        <w:pStyle w:val="Prrafo"/>
        <w:rPr>
          <w:rFonts w:ascii="Times" w:hAnsi="Times"/>
        </w:rPr>
      </w:pPr>
      <w:r>
        <w:rPr>
          <w:rFonts w:ascii="Times" w:hAnsi="Times"/>
        </w:rPr>
        <w:t xml:space="preserve">Siguiendo </w:t>
      </w:r>
      <w:r w:rsidRPr="00CC7E11">
        <w:rPr>
          <w:rFonts w:ascii="Times" w:hAnsi="Times"/>
        </w:rPr>
        <w:t xml:space="preserve">esta línea, </w:t>
      </w:r>
      <w:proofErr w:type="spellStart"/>
      <w:r w:rsidRPr="00CC7E11">
        <w:rPr>
          <w:rFonts w:ascii="Times" w:hAnsi="Times"/>
        </w:rPr>
        <w:t>Alvise</w:t>
      </w:r>
      <w:proofErr w:type="spellEnd"/>
      <w:r w:rsidRPr="00CC7E11">
        <w:rPr>
          <w:rFonts w:ascii="Times" w:hAnsi="Times"/>
        </w:rPr>
        <w:t xml:space="preserve"> </w:t>
      </w:r>
      <w:r>
        <w:rPr>
          <w:rFonts w:ascii="Times" w:hAnsi="Times"/>
        </w:rPr>
        <w:t xml:space="preserve">también </w:t>
      </w:r>
      <w:r w:rsidRPr="00CC7E11">
        <w:rPr>
          <w:rFonts w:ascii="Times" w:hAnsi="Times"/>
        </w:rPr>
        <w:t xml:space="preserve">acompañó sus publicaciones con elementos visuales cuidadosamente elegidos para acentuar el </w:t>
      </w:r>
      <w:proofErr w:type="spellStart"/>
      <w:r w:rsidRPr="00E90A45">
        <w:rPr>
          <w:rFonts w:ascii="Times" w:hAnsi="Times"/>
          <w:i/>
          <w:iCs/>
        </w:rPr>
        <w:t>frame</w:t>
      </w:r>
      <w:proofErr w:type="spellEnd"/>
      <w:r>
        <w:rPr>
          <w:rFonts w:ascii="Times" w:hAnsi="Times"/>
        </w:rPr>
        <w:t xml:space="preserve">. En particular, </w:t>
      </w:r>
      <w:r w:rsidRPr="00CC7E11">
        <w:rPr>
          <w:rFonts w:ascii="Times" w:hAnsi="Times"/>
        </w:rPr>
        <w:t>compartió la matrícula del coche en que supuestamente huyó el agresor</w:t>
      </w:r>
      <w:r>
        <w:rPr>
          <w:rFonts w:ascii="Times" w:hAnsi="Times"/>
        </w:rPr>
        <w:t xml:space="preserve"> </w:t>
      </w:r>
      <w:r w:rsidRPr="00A90C3E">
        <w:rPr>
          <w:rFonts w:ascii="Times" w:hAnsi="Times"/>
          <w:szCs w:val="24"/>
        </w:rPr>
        <w:t>—</w:t>
      </w:r>
      <w:r>
        <w:rPr>
          <w:rFonts w:ascii="Times" w:hAnsi="Times"/>
          <w:szCs w:val="24"/>
        </w:rPr>
        <w:t>señalando que la titularidad pertenecía a una persona extranjera</w:t>
      </w:r>
      <w:r w:rsidRPr="00A90C3E">
        <w:rPr>
          <w:rFonts w:ascii="Times" w:hAnsi="Times"/>
          <w:szCs w:val="24"/>
        </w:rPr>
        <w:t>—</w:t>
      </w:r>
      <w:r w:rsidR="000C6BBB">
        <w:rPr>
          <w:rFonts w:ascii="Times" w:hAnsi="Times"/>
          <w:szCs w:val="24"/>
        </w:rPr>
        <w:t xml:space="preserve"> (véanse Figuras 18 y 19)</w:t>
      </w:r>
      <w:r w:rsidRPr="00CC7E11">
        <w:rPr>
          <w:rFonts w:ascii="Times" w:hAnsi="Times"/>
        </w:rPr>
        <w:t xml:space="preserve"> </w:t>
      </w:r>
      <w:r w:rsidRPr="00E90A45">
        <w:rPr>
          <w:rFonts w:ascii="Times" w:hAnsi="Times"/>
        </w:rPr>
        <w:t xml:space="preserve">y una captura </w:t>
      </w:r>
      <w:r w:rsidR="00B4086A">
        <w:rPr>
          <w:rFonts w:ascii="Times" w:hAnsi="Times"/>
        </w:rPr>
        <w:t xml:space="preserve">de pantalla </w:t>
      </w:r>
      <w:r w:rsidRPr="00E90A45">
        <w:rPr>
          <w:rFonts w:ascii="Times" w:hAnsi="Times"/>
        </w:rPr>
        <w:t xml:space="preserve">de Google </w:t>
      </w:r>
      <w:proofErr w:type="spellStart"/>
      <w:r w:rsidRPr="00E90A45">
        <w:rPr>
          <w:rFonts w:ascii="Times" w:hAnsi="Times"/>
        </w:rPr>
        <w:t>Maps</w:t>
      </w:r>
      <w:proofErr w:type="spellEnd"/>
      <w:r w:rsidRPr="00E90A45">
        <w:rPr>
          <w:rFonts w:ascii="Times" w:hAnsi="Times"/>
        </w:rPr>
        <w:t xml:space="preserve"> en la que aparecía una mezquita </w:t>
      </w:r>
      <w:r w:rsidR="00B4086A">
        <w:rPr>
          <w:rFonts w:ascii="Times" w:hAnsi="Times"/>
        </w:rPr>
        <w:t>en las inmediaciones</w:t>
      </w:r>
      <w:r w:rsidRPr="00E90A45">
        <w:rPr>
          <w:rFonts w:ascii="Times" w:hAnsi="Times"/>
        </w:rPr>
        <w:t xml:space="preserve"> del campo de fútbol</w:t>
      </w:r>
      <w:r w:rsidR="00B4086A">
        <w:rPr>
          <w:rFonts w:ascii="Times" w:hAnsi="Times"/>
        </w:rPr>
        <w:t xml:space="preserve"> (véase </w:t>
      </w:r>
      <w:r w:rsidR="000C6BBB">
        <w:rPr>
          <w:rFonts w:ascii="Times" w:hAnsi="Times"/>
        </w:rPr>
        <w:t xml:space="preserve">también </w:t>
      </w:r>
      <w:r w:rsidR="00B4086A">
        <w:rPr>
          <w:rFonts w:ascii="Times" w:hAnsi="Times"/>
        </w:rPr>
        <w:t xml:space="preserve">Figura 1). En </w:t>
      </w:r>
      <w:r w:rsidR="00911439">
        <w:rPr>
          <w:rFonts w:ascii="Times" w:hAnsi="Times"/>
        </w:rPr>
        <w:t>este contexto</w:t>
      </w:r>
      <w:r w:rsidR="00B4086A">
        <w:rPr>
          <w:rFonts w:ascii="Times" w:hAnsi="Times"/>
        </w:rPr>
        <w:t xml:space="preserve">, surge la necesidad de conocer la intención con la que se llevó a cabo esta publicación, que no es </w:t>
      </w:r>
      <w:r w:rsidR="00911439">
        <w:rPr>
          <w:rFonts w:ascii="Times" w:hAnsi="Times"/>
        </w:rPr>
        <w:t>otra que</w:t>
      </w:r>
      <w:r w:rsidR="00B4086A">
        <w:rPr>
          <w:rFonts w:ascii="Times" w:hAnsi="Times"/>
        </w:rPr>
        <w:t xml:space="preserve"> reforzar la asociación de este tipo de hechos con el islam y la población musulmana, sugiriendo subliminalmente una conexión religiosa o cultural con el asesinato. Est</w:t>
      </w:r>
      <w:r w:rsidR="00911439">
        <w:rPr>
          <w:rFonts w:ascii="Times" w:hAnsi="Times"/>
        </w:rPr>
        <w:t>a</w:t>
      </w:r>
      <w:r w:rsidR="00B4086A">
        <w:rPr>
          <w:rFonts w:ascii="Times" w:hAnsi="Times"/>
        </w:rPr>
        <w:t xml:space="preserve"> se trata de un</w:t>
      </w:r>
      <w:r w:rsidR="00911439">
        <w:rPr>
          <w:rFonts w:ascii="Times" w:hAnsi="Times"/>
        </w:rPr>
        <w:t xml:space="preserve">a estrategia </w:t>
      </w:r>
      <w:r w:rsidR="00B4086A">
        <w:rPr>
          <w:rFonts w:ascii="Times" w:hAnsi="Times"/>
        </w:rPr>
        <w:t xml:space="preserve">de </w:t>
      </w:r>
      <w:proofErr w:type="spellStart"/>
      <w:r w:rsidRPr="00B4086A">
        <w:rPr>
          <w:rFonts w:ascii="Times" w:hAnsi="Times"/>
          <w:i/>
          <w:iCs/>
        </w:rPr>
        <w:t>framing</w:t>
      </w:r>
      <w:proofErr w:type="spellEnd"/>
      <w:r w:rsidRPr="00CC7E11">
        <w:rPr>
          <w:rFonts w:ascii="Times" w:hAnsi="Times"/>
        </w:rPr>
        <w:t xml:space="preserve"> </w:t>
      </w:r>
      <w:r w:rsidR="00911439">
        <w:rPr>
          <w:rFonts w:ascii="Times" w:hAnsi="Times"/>
        </w:rPr>
        <w:t>bastante efectiva</w:t>
      </w:r>
      <w:r w:rsidR="00B4086A">
        <w:rPr>
          <w:rFonts w:ascii="Times" w:hAnsi="Times"/>
        </w:rPr>
        <w:t xml:space="preserve">, pues se </w:t>
      </w:r>
      <w:r w:rsidRPr="00CC7E11">
        <w:rPr>
          <w:rFonts w:ascii="Times" w:hAnsi="Times"/>
        </w:rPr>
        <w:t xml:space="preserve">implanta en la audiencia la imagen de </w:t>
      </w:r>
      <w:r w:rsidRPr="00B4086A">
        <w:rPr>
          <w:rFonts w:ascii="Times" w:hAnsi="Times"/>
        </w:rPr>
        <w:t>“mezquita = entorno del asesino”,</w:t>
      </w:r>
      <w:r w:rsidRPr="00CC7E11">
        <w:rPr>
          <w:rFonts w:ascii="Times" w:hAnsi="Times"/>
        </w:rPr>
        <w:t xml:space="preserve"> </w:t>
      </w:r>
      <w:r w:rsidR="00911439">
        <w:rPr>
          <w:rFonts w:ascii="Times" w:hAnsi="Times"/>
        </w:rPr>
        <w:t xml:space="preserve">lo que contribuye a alimentar todo tipo de </w:t>
      </w:r>
      <w:r w:rsidRPr="00CC7E11">
        <w:rPr>
          <w:rFonts w:ascii="Times" w:hAnsi="Times"/>
        </w:rPr>
        <w:t>prejuicio</w:t>
      </w:r>
      <w:r w:rsidR="00911439">
        <w:rPr>
          <w:rFonts w:ascii="Times" w:hAnsi="Times"/>
        </w:rPr>
        <w:t xml:space="preserve"> ya existente</w:t>
      </w:r>
      <w:r w:rsidRPr="00CC7E11">
        <w:rPr>
          <w:rFonts w:ascii="Times" w:hAnsi="Times"/>
        </w:rPr>
        <w:t>.</w:t>
      </w:r>
    </w:p>
    <w:p w14:paraId="4BF6CF12" w14:textId="712BCCE6" w:rsidR="00E90A45" w:rsidRDefault="00E90A45" w:rsidP="00E90A45">
      <w:pPr>
        <w:pStyle w:val="Descripcin"/>
        <w:spacing w:after="120"/>
        <w:jc w:val="center"/>
        <w:rPr>
          <w:rFonts w:ascii="Times" w:hAnsi="Times"/>
        </w:rPr>
      </w:pPr>
      <w:bookmarkStart w:id="108" w:name="_Toc199356506"/>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Pr>
          <w:rFonts w:ascii="Times" w:hAnsi="Times"/>
          <w:noProof/>
          <w:sz w:val="22"/>
          <w:szCs w:val="22"/>
        </w:rPr>
        <w:t>18</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444D61" w:rsidRPr="00444D61">
        <w:rPr>
          <w:rFonts w:ascii="Times" w:hAnsi="Times"/>
          <w:sz w:val="22"/>
          <w:szCs w:val="22"/>
        </w:rPr>
        <w:t>Publicación en la que se señala la titularidad extranjera del vehículo supuestamente utilizado por el</w:t>
      </w:r>
      <w:r w:rsidR="00444D61">
        <w:rPr>
          <w:rFonts w:ascii="Times" w:hAnsi="Times"/>
          <w:sz w:val="22"/>
          <w:szCs w:val="22"/>
        </w:rPr>
        <w:t xml:space="preserve"> presunto</w:t>
      </w:r>
      <w:r w:rsidR="00444D61" w:rsidRPr="00444D61">
        <w:rPr>
          <w:rFonts w:ascii="Times" w:hAnsi="Times"/>
          <w:sz w:val="22"/>
          <w:szCs w:val="22"/>
        </w:rPr>
        <w:t xml:space="preserve"> agresor</w:t>
      </w:r>
      <w:r w:rsidRPr="00392BE7">
        <w:rPr>
          <w:rFonts w:ascii="Times" w:hAnsi="Times"/>
          <w:sz w:val="22"/>
          <w:szCs w:val="22"/>
        </w:rPr>
        <w:t>.</w:t>
      </w:r>
      <w:bookmarkEnd w:id="108"/>
    </w:p>
    <w:p w14:paraId="5672D5DB" w14:textId="168A0EC8" w:rsidR="00E90A45" w:rsidRDefault="00333C5B" w:rsidP="00E90A45">
      <w:pPr>
        <w:pStyle w:val="Prrafo"/>
        <w:ind w:firstLine="0"/>
        <w:jc w:val="center"/>
        <w:rPr>
          <w:noProof/>
        </w:rPr>
      </w:pPr>
      <w:r>
        <w:rPr>
          <w:noProof/>
        </w:rPr>
        <w:drawing>
          <wp:inline distT="0" distB="0" distL="0" distR="0" wp14:anchorId="7D4E9D55" wp14:editId="7D5DE794">
            <wp:extent cx="3735586" cy="1529661"/>
            <wp:effectExtent l="114300" t="114300" r="93980" b="128270"/>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3735070" cy="1529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83171E" w14:textId="77777777" w:rsidR="00E90A45" w:rsidRPr="00B73106" w:rsidRDefault="00E90A45" w:rsidP="00E90A45">
      <w:pPr>
        <w:pStyle w:val="Prrafo"/>
        <w:ind w:firstLine="0"/>
        <w:jc w:val="center"/>
        <w:rPr>
          <w:noProof/>
          <w:sz w:val="22"/>
          <w:szCs w:val="22"/>
        </w:rPr>
      </w:pPr>
      <w:r w:rsidRPr="00392BE7">
        <w:rPr>
          <w:noProof/>
          <w:sz w:val="22"/>
          <w:szCs w:val="22"/>
        </w:rPr>
        <w:t>Fuente:</w:t>
      </w:r>
      <w:r>
        <w:rPr>
          <w:noProof/>
          <w:sz w:val="22"/>
          <w:szCs w:val="22"/>
        </w:rPr>
        <w:t xml:space="preserve"> Plataforma Telegram. Cuenta: </w:t>
      </w:r>
      <w:r w:rsidRPr="00F05752">
        <w:rPr>
          <w:noProof/>
          <w:sz w:val="22"/>
          <w:szCs w:val="22"/>
        </w:rPr>
        <w:t>https://t.me/Alviseperez</w:t>
      </w:r>
    </w:p>
    <w:p w14:paraId="42D84151" w14:textId="77777777" w:rsidR="00E90A45" w:rsidRDefault="00E90A45" w:rsidP="00E90A45">
      <w:pPr>
        <w:pStyle w:val="Prrafo"/>
        <w:rPr>
          <w:rFonts w:ascii="Times" w:hAnsi="Times"/>
        </w:rPr>
      </w:pPr>
    </w:p>
    <w:p w14:paraId="38D8CEE6" w14:textId="77777777" w:rsidR="00BE5133" w:rsidRDefault="00BE5133" w:rsidP="00E90A45">
      <w:pPr>
        <w:pStyle w:val="Prrafo"/>
        <w:rPr>
          <w:rFonts w:ascii="Times" w:hAnsi="Times"/>
        </w:rPr>
      </w:pPr>
    </w:p>
    <w:p w14:paraId="6423D090" w14:textId="77777777" w:rsidR="00BE5133" w:rsidRDefault="00BE5133" w:rsidP="00E90A45">
      <w:pPr>
        <w:pStyle w:val="Prrafo"/>
        <w:rPr>
          <w:rFonts w:ascii="Times" w:hAnsi="Times"/>
        </w:rPr>
      </w:pPr>
    </w:p>
    <w:p w14:paraId="3140F3F0" w14:textId="77777777" w:rsidR="00BE5133" w:rsidRDefault="00BE5133" w:rsidP="00E90A45">
      <w:pPr>
        <w:pStyle w:val="Prrafo"/>
        <w:rPr>
          <w:rFonts w:ascii="Times" w:hAnsi="Times"/>
        </w:rPr>
      </w:pPr>
    </w:p>
    <w:p w14:paraId="6B20D3C7" w14:textId="77777777" w:rsidR="00C10A18" w:rsidRDefault="00C10A18" w:rsidP="00E90A45">
      <w:pPr>
        <w:pStyle w:val="Prrafo"/>
        <w:rPr>
          <w:rFonts w:ascii="Times" w:hAnsi="Times"/>
        </w:rPr>
      </w:pPr>
    </w:p>
    <w:p w14:paraId="5C4E013A" w14:textId="77777777" w:rsidR="00BE5133" w:rsidRDefault="00BE5133" w:rsidP="00E90A45">
      <w:pPr>
        <w:pStyle w:val="Prrafo"/>
        <w:rPr>
          <w:rFonts w:ascii="Times" w:hAnsi="Times"/>
        </w:rPr>
      </w:pPr>
    </w:p>
    <w:p w14:paraId="6595E64A" w14:textId="6F016F90" w:rsidR="00E90A45" w:rsidRDefault="00E90A45" w:rsidP="00E90A45">
      <w:pPr>
        <w:pStyle w:val="Descripcin"/>
        <w:spacing w:after="120"/>
        <w:jc w:val="center"/>
        <w:rPr>
          <w:rFonts w:ascii="Times" w:hAnsi="Times"/>
        </w:rPr>
      </w:pPr>
      <w:bookmarkStart w:id="109" w:name="_Toc199356507"/>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Pr>
          <w:rFonts w:ascii="Times" w:hAnsi="Times"/>
          <w:noProof/>
          <w:sz w:val="22"/>
          <w:szCs w:val="22"/>
        </w:rPr>
        <w:t>19</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444D61" w:rsidRPr="00444D61">
        <w:rPr>
          <w:rFonts w:ascii="Times" w:hAnsi="Times"/>
          <w:sz w:val="22"/>
          <w:szCs w:val="22"/>
        </w:rPr>
        <w:t>Publicación que refuerza el vínculo entre el suceso y la población musulmana mediante una imagen de una mezquita cercana</w:t>
      </w:r>
      <w:r w:rsidRPr="00392BE7">
        <w:rPr>
          <w:rFonts w:ascii="Times" w:hAnsi="Times"/>
          <w:sz w:val="22"/>
          <w:szCs w:val="22"/>
        </w:rPr>
        <w:t>.</w:t>
      </w:r>
      <w:bookmarkEnd w:id="109"/>
    </w:p>
    <w:p w14:paraId="42B0A3D0" w14:textId="49749687" w:rsidR="00E90A45" w:rsidRDefault="00333C5B" w:rsidP="00E90A45">
      <w:pPr>
        <w:pStyle w:val="Prrafo"/>
        <w:ind w:firstLine="0"/>
        <w:jc w:val="center"/>
        <w:rPr>
          <w:noProof/>
        </w:rPr>
      </w:pPr>
      <w:r>
        <w:rPr>
          <w:noProof/>
        </w:rPr>
        <w:drawing>
          <wp:inline distT="0" distB="0" distL="0" distR="0" wp14:anchorId="55EFA4E6" wp14:editId="30BFCEFD">
            <wp:extent cx="3977463" cy="1178811"/>
            <wp:effectExtent l="133350" t="114300" r="99695" b="154940"/>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3977005" cy="1178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8930DE" w14:textId="77777777" w:rsidR="00E90A45" w:rsidRPr="00B73106" w:rsidRDefault="00E90A45" w:rsidP="00E90A45">
      <w:pPr>
        <w:pStyle w:val="Prrafo"/>
        <w:ind w:firstLine="0"/>
        <w:jc w:val="center"/>
        <w:rPr>
          <w:noProof/>
          <w:sz w:val="22"/>
          <w:szCs w:val="22"/>
        </w:rPr>
      </w:pPr>
      <w:r w:rsidRPr="00392BE7">
        <w:rPr>
          <w:noProof/>
          <w:sz w:val="22"/>
          <w:szCs w:val="22"/>
        </w:rPr>
        <w:t>Fuente:</w:t>
      </w:r>
      <w:r>
        <w:rPr>
          <w:noProof/>
          <w:sz w:val="22"/>
          <w:szCs w:val="22"/>
        </w:rPr>
        <w:t xml:space="preserve"> Plataforma Telegram. Cuenta: </w:t>
      </w:r>
      <w:r w:rsidRPr="00F05752">
        <w:rPr>
          <w:noProof/>
          <w:sz w:val="22"/>
          <w:szCs w:val="22"/>
        </w:rPr>
        <w:t>https://t.me/Alviseperez</w:t>
      </w:r>
    </w:p>
    <w:p w14:paraId="504A80F6" w14:textId="77777777" w:rsidR="00E90A45" w:rsidRDefault="00E90A45" w:rsidP="00E90A45">
      <w:pPr>
        <w:pStyle w:val="Prrafo"/>
        <w:ind w:firstLine="0"/>
        <w:rPr>
          <w:rFonts w:ascii="Times" w:hAnsi="Times"/>
        </w:rPr>
      </w:pPr>
    </w:p>
    <w:p w14:paraId="2AFC655B" w14:textId="0D2D32BF" w:rsidR="002A0AAE" w:rsidRDefault="00684D58" w:rsidP="0010052F">
      <w:pPr>
        <w:pStyle w:val="Prrafo"/>
        <w:rPr>
          <w:rFonts w:ascii="Times" w:hAnsi="Times"/>
        </w:rPr>
      </w:pPr>
      <w:r>
        <w:rPr>
          <w:rFonts w:ascii="Times" w:hAnsi="Times"/>
        </w:rPr>
        <w:t>Esta actividad frenética</w:t>
      </w:r>
      <w:r w:rsidR="00CC7E11" w:rsidRPr="00CC7E11">
        <w:rPr>
          <w:rFonts w:ascii="Times" w:hAnsi="Times"/>
        </w:rPr>
        <w:t xml:space="preserve"> continuó durante el día siguiente</w:t>
      </w:r>
      <w:r>
        <w:rPr>
          <w:rFonts w:ascii="Times" w:hAnsi="Times"/>
        </w:rPr>
        <w:t>, incluso después de que se detuviera al principal sospechoso, quien no tenía vínculo con la población migrante.</w:t>
      </w:r>
      <w:r w:rsidR="00CC7E11" w:rsidRPr="00CC7E11">
        <w:rPr>
          <w:rFonts w:ascii="Times" w:hAnsi="Times"/>
        </w:rPr>
        <w:t xml:space="preserve"> </w:t>
      </w:r>
      <w:r>
        <w:rPr>
          <w:rFonts w:ascii="Times" w:hAnsi="Times"/>
        </w:rPr>
        <w:t xml:space="preserve">A pesar de ello, </w:t>
      </w:r>
      <w:r w:rsidR="00EE5010">
        <w:rPr>
          <w:rFonts w:ascii="Times" w:hAnsi="Times"/>
        </w:rPr>
        <w:t xml:space="preserve">tanto </w:t>
      </w:r>
      <w:r>
        <w:rPr>
          <w:rFonts w:ascii="Times" w:hAnsi="Times"/>
        </w:rPr>
        <w:t xml:space="preserve">este </w:t>
      </w:r>
      <w:proofErr w:type="spellStart"/>
      <w:r w:rsidRPr="00684D58">
        <w:rPr>
          <w:rFonts w:ascii="Times" w:hAnsi="Times"/>
          <w:i/>
          <w:iCs/>
        </w:rPr>
        <w:t>influencer</w:t>
      </w:r>
      <w:proofErr w:type="spellEnd"/>
      <w:r w:rsidR="00EE5010">
        <w:rPr>
          <w:rFonts w:ascii="Times" w:hAnsi="Times"/>
        </w:rPr>
        <w:t xml:space="preserve"> </w:t>
      </w:r>
      <w:r>
        <w:rPr>
          <w:rFonts w:ascii="Times" w:hAnsi="Times"/>
        </w:rPr>
        <w:t>como los usuarios de las cuentas que aparecen en este trabajo no corrigieron el rumbo, no efectuando ninguna publicación</w:t>
      </w:r>
      <w:r w:rsidR="00EE5010">
        <w:rPr>
          <w:rFonts w:ascii="Times" w:hAnsi="Times"/>
        </w:rPr>
        <w:t xml:space="preserve"> o comentario con </w:t>
      </w:r>
      <w:r w:rsidR="00EE5010" w:rsidRPr="00EE5010">
        <w:rPr>
          <w:rFonts w:ascii="Times" w:hAnsi="Times"/>
        </w:rPr>
        <w:t>el que desmintieran sus afirmaciones anteriores ni reconocieran el error</w:t>
      </w:r>
      <w:r w:rsidR="0010052F">
        <w:rPr>
          <w:rFonts w:ascii="Times" w:hAnsi="Times"/>
        </w:rPr>
        <w:t xml:space="preserve"> </w:t>
      </w:r>
      <w:r w:rsidR="0010052F" w:rsidRPr="00A90C3E">
        <w:rPr>
          <w:rFonts w:ascii="Times" w:hAnsi="Times"/>
          <w:szCs w:val="24"/>
        </w:rPr>
        <w:t>—</w:t>
      </w:r>
      <w:r w:rsidR="0010052F">
        <w:rPr>
          <w:rFonts w:ascii="Times" w:hAnsi="Times"/>
          <w:szCs w:val="24"/>
        </w:rPr>
        <w:t xml:space="preserve">en algunos casos, como el de la cuenta de X de @Puntual24H (véase Figura 6) o del propio </w:t>
      </w:r>
      <w:proofErr w:type="spellStart"/>
      <w:r w:rsidR="0010052F">
        <w:rPr>
          <w:rFonts w:ascii="Times" w:hAnsi="Times"/>
          <w:szCs w:val="24"/>
        </w:rPr>
        <w:t>Alvise</w:t>
      </w:r>
      <w:proofErr w:type="spellEnd"/>
      <w:r w:rsidR="0010052F">
        <w:rPr>
          <w:rFonts w:ascii="Times" w:hAnsi="Times"/>
          <w:szCs w:val="24"/>
        </w:rPr>
        <w:t>, sí se suprimieron las publicaciones</w:t>
      </w:r>
      <w:r w:rsidR="002A0AAE" w:rsidRPr="00A90C3E">
        <w:rPr>
          <w:rFonts w:ascii="Times" w:hAnsi="Times"/>
          <w:szCs w:val="24"/>
        </w:rPr>
        <w:t>—</w:t>
      </w:r>
      <w:r w:rsidR="00EE5010">
        <w:rPr>
          <w:rFonts w:ascii="Times" w:hAnsi="Times"/>
        </w:rPr>
        <w:t xml:space="preserve">. </w:t>
      </w:r>
    </w:p>
    <w:p w14:paraId="04313B76" w14:textId="1866F85F" w:rsidR="00CC7E11" w:rsidRDefault="002A0AAE" w:rsidP="0010052F">
      <w:pPr>
        <w:pStyle w:val="Prrafo"/>
        <w:rPr>
          <w:rFonts w:ascii="Times" w:hAnsi="Times"/>
        </w:rPr>
      </w:pPr>
      <w:r>
        <w:rPr>
          <w:rFonts w:ascii="Times" w:hAnsi="Times"/>
        </w:rPr>
        <w:t>Por el contrario, e</w:t>
      </w:r>
      <w:r w:rsidR="00EE5010" w:rsidRPr="00EE5010">
        <w:rPr>
          <w:rFonts w:ascii="Times" w:hAnsi="Times"/>
        </w:rPr>
        <w:t>n muchos casos mantuvieron o reforzaron la narrativa inicial, contribuyendo así a la perpetuación de prejuicios infundados y a la desinformación.</w:t>
      </w:r>
      <w:r>
        <w:rPr>
          <w:rFonts w:ascii="Times" w:hAnsi="Times"/>
        </w:rPr>
        <w:t xml:space="preserve"> De esta manera, cuando la verdad amenazó su marco narrativo, simplemente lo adaptaron difundiendo, falazmente </w:t>
      </w:r>
      <w:r w:rsidRPr="00A90C3E">
        <w:rPr>
          <w:rFonts w:ascii="Times" w:hAnsi="Times"/>
          <w:szCs w:val="24"/>
        </w:rPr>
        <w:t>—</w:t>
      </w:r>
      <w:r w:rsidR="00417AF2">
        <w:rPr>
          <w:rFonts w:ascii="Times" w:hAnsi="Times"/>
          <w:szCs w:val="24"/>
        </w:rPr>
        <w:t>aprovechando la falta nitidez para insinuar que se trataba de una persona migrante</w:t>
      </w:r>
      <w:r w:rsidRPr="00A90C3E">
        <w:rPr>
          <w:rFonts w:ascii="Times" w:hAnsi="Times"/>
          <w:szCs w:val="24"/>
        </w:rPr>
        <w:t>—</w:t>
      </w:r>
      <w:r>
        <w:rPr>
          <w:rFonts w:ascii="Times" w:hAnsi="Times"/>
        </w:rPr>
        <w:t xml:space="preserve"> </w:t>
      </w:r>
      <w:r>
        <w:rPr>
          <w:rFonts w:ascii="Times" w:hAnsi="Times"/>
          <w:szCs w:val="24"/>
        </w:rPr>
        <w:t>(véanse Figuras 5 y 13)</w:t>
      </w:r>
      <w:r>
        <w:rPr>
          <w:rFonts w:ascii="Times" w:hAnsi="Times"/>
        </w:rPr>
        <w:t>, una fotografía del detenido para criticar a los medios de comunicación, los cuales no lo describieron correctamente.</w:t>
      </w:r>
      <w:r w:rsidR="0099059E">
        <w:rPr>
          <w:rFonts w:ascii="Times" w:hAnsi="Times"/>
        </w:rPr>
        <w:t xml:space="preserve"> También se indicó la posibilidad de que se tratara de una prueba de acceso a una banda latina</w:t>
      </w:r>
      <w:r w:rsidR="000C6BBB">
        <w:rPr>
          <w:rFonts w:ascii="Times" w:hAnsi="Times"/>
        </w:rPr>
        <w:t xml:space="preserve"> (véase Figura 20)</w:t>
      </w:r>
      <w:r w:rsidR="0099059E">
        <w:rPr>
          <w:rFonts w:ascii="Times" w:hAnsi="Times"/>
        </w:rPr>
        <w:t>.</w:t>
      </w:r>
    </w:p>
    <w:p w14:paraId="249A1A69" w14:textId="77777777" w:rsidR="00BE5133" w:rsidRDefault="00BE5133" w:rsidP="0010052F">
      <w:pPr>
        <w:pStyle w:val="Prrafo"/>
        <w:rPr>
          <w:rFonts w:ascii="Times" w:hAnsi="Times"/>
        </w:rPr>
      </w:pPr>
    </w:p>
    <w:p w14:paraId="2AD9C807" w14:textId="77777777" w:rsidR="00BE5133" w:rsidRDefault="00BE5133" w:rsidP="0010052F">
      <w:pPr>
        <w:pStyle w:val="Prrafo"/>
        <w:rPr>
          <w:rFonts w:ascii="Times" w:hAnsi="Times"/>
        </w:rPr>
      </w:pPr>
    </w:p>
    <w:p w14:paraId="1435373D" w14:textId="77777777" w:rsidR="00BE5133" w:rsidRDefault="00BE5133" w:rsidP="0010052F">
      <w:pPr>
        <w:pStyle w:val="Prrafo"/>
        <w:rPr>
          <w:rFonts w:ascii="Times" w:hAnsi="Times"/>
        </w:rPr>
      </w:pPr>
    </w:p>
    <w:p w14:paraId="5188BB1B" w14:textId="77777777" w:rsidR="00BE5133" w:rsidRDefault="00BE5133" w:rsidP="0010052F">
      <w:pPr>
        <w:pStyle w:val="Prrafo"/>
        <w:rPr>
          <w:rFonts w:ascii="Times" w:hAnsi="Times"/>
        </w:rPr>
      </w:pPr>
    </w:p>
    <w:p w14:paraId="3BB6905A" w14:textId="77777777" w:rsidR="00BE5133" w:rsidRDefault="00BE5133" w:rsidP="0010052F">
      <w:pPr>
        <w:pStyle w:val="Prrafo"/>
        <w:rPr>
          <w:rFonts w:ascii="Times" w:hAnsi="Times"/>
        </w:rPr>
      </w:pPr>
    </w:p>
    <w:p w14:paraId="0E8695B4" w14:textId="71174AC7" w:rsidR="0099059E" w:rsidRDefault="0099059E" w:rsidP="0099059E">
      <w:pPr>
        <w:pStyle w:val="Descripcin"/>
        <w:spacing w:after="120"/>
        <w:jc w:val="center"/>
        <w:rPr>
          <w:rFonts w:ascii="Times" w:hAnsi="Times"/>
        </w:rPr>
      </w:pPr>
      <w:bookmarkStart w:id="110" w:name="_Toc199356508"/>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Pr>
          <w:rFonts w:ascii="Times" w:hAnsi="Times"/>
          <w:noProof/>
          <w:sz w:val="22"/>
          <w:szCs w:val="22"/>
        </w:rPr>
        <w:t>20</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D523ED" w:rsidRPr="00D523ED">
        <w:rPr>
          <w:rFonts w:ascii="Times" w:hAnsi="Times"/>
          <w:sz w:val="22"/>
          <w:szCs w:val="22"/>
        </w:rPr>
        <w:t>Publicación en la que se sugiere que el asesinato podría estar relacionado con una prueba de acceso a una banda latina</w:t>
      </w:r>
      <w:r w:rsidRPr="00392BE7">
        <w:rPr>
          <w:rFonts w:ascii="Times" w:hAnsi="Times"/>
          <w:sz w:val="22"/>
          <w:szCs w:val="22"/>
        </w:rPr>
        <w:t>.</w:t>
      </w:r>
      <w:bookmarkEnd w:id="110"/>
    </w:p>
    <w:p w14:paraId="1274D300" w14:textId="7F26F2BE" w:rsidR="0099059E" w:rsidRDefault="00333C5B" w:rsidP="0099059E">
      <w:pPr>
        <w:pStyle w:val="Prrafo"/>
        <w:ind w:firstLine="0"/>
        <w:jc w:val="center"/>
        <w:rPr>
          <w:noProof/>
        </w:rPr>
      </w:pPr>
      <w:r>
        <w:rPr>
          <w:noProof/>
        </w:rPr>
        <w:drawing>
          <wp:inline distT="0" distB="0" distL="0" distR="0" wp14:anchorId="5A919E3D" wp14:editId="6EA9B238">
            <wp:extent cx="1546960" cy="2624201"/>
            <wp:effectExtent l="133350" t="114300" r="110490" b="138430"/>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srcRect t="15736" b="8577"/>
                    <a:stretch/>
                  </pic:blipFill>
                  <pic:spPr bwMode="auto">
                    <a:xfrm>
                      <a:off x="0" y="0"/>
                      <a:ext cx="1546860" cy="2623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33F343" w14:textId="77777777" w:rsidR="0099059E" w:rsidRPr="00B73106" w:rsidRDefault="0099059E" w:rsidP="0099059E">
      <w:pPr>
        <w:pStyle w:val="Prrafo"/>
        <w:ind w:firstLine="0"/>
        <w:jc w:val="center"/>
        <w:rPr>
          <w:noProof/>
          <w:sz w:val="22"/>
          <w:szCs w:val="22"/>
        </w:rPr>
      </w:pPr>
      <w:r w:rsidRPr="00392BE7">
        <w:rPr>
          <w:noProof/>
          <w:sz w:val="22"/>
          <w:szCs w:val="22"/>
        </w:rPr>
        <w:t>Fuente:</w:t>
      </w:r>
      <w:r>
        <w:rPr>
          <w:noProof/>
          <w:sz w:val="22"/>
          <w:szCs w:val="22"/>
        </w:rPr>
        <w:t xml:space="preserve"> Plataforma Telegram. Cuenta: </w:t>
      </w:r>
      <w:r w:rsidRPr="00F05752">
        <w:rPr>
          <w:noProof/>
          <w:sz w:val="22"/>
          <w:szCs w:val="22"/>
        </w:rPr>
        <w:t>https://t.me/Alviseperez</w:t>
      </w:r>
    </w:p>
    <w:p w14:paraId="16BDECD9" w14:textId="77777777" w:rsidR="0099059E" w:rsidRPr="00CC7E11" w:rsidRDefault="0099059E" w:rsidP="0099059E">
      <w:pPr>
        <w:pStyle w:val="Prrafo"/>
        <w:ind w:firstLine="0"/>
        <w:jc w:val="center"/>
        <w:rPr>
          <w:rFonts w:ascii="Times" w:hAnsi="Times"/>
        </w:rPr>
      </w:pPr>
    </w:p>
    <w:p w14:paraId="2CBD4476" w14:textId="2B7E49EB" w:rsidR="00CC7E11" w:rsidRPr="00CC7E11" w:rsidRDefault="00CC7E11" w:rsidP="00BA1C07">
      <w:pPr>
        <w:pStyle w:val="Prrafo"/>
        <w:rPr>
          <w:rFonts w:ascii="Times" w:hAnsi="Times"/>
        </w:rPr>
      </w:pPr>
      <w:r w:rsidRPr="00CC7E11">
        <w:rPr>
          <w:rFonts w:ascii="Times" w:hAnsi="Times"/>
        </w:rPr>
        <w:t xml:space="preserve">Todo este arsenal desinformativo tuvo un </w:t>
      </w:r>
      <w:r w:rsidRPr="00BA1C07">
        <w:rPr>
          <w:rFonts w:ascii="Times" w:hAnsi="Times"/>
        </w:rPr>
        <w:t>alcance masivo</w:t>
      </w:r>
      <w:r w:rsidRPr="00CC7E11">
        <w:rPr>
          <w:rFonts w:ascii="Times" w:hAnsi="Times"/>
        </w:rPr>
        <w:t xml:space="preserve"> en redes</w:t>
      </w:r>
      <w:r w:rsidR="00BA1C07">
        <w:rPr>
          <w:rFonts w:ascii="Times" w:hAnsi="Times"/>
        </w:rPr>
        <w:t>, ya que</w:t>
      </w:r>
      <w:r w:rsidRPr="00CC7E11">
        <w:rPr>
          <w:rFonts w:ascii="Times" w:hAnsi="Times"/>
        </w:rPr>
        <w:t xml:space="preserve"> muchos usuarios anónimos lo replicaron, y algunas cuentas colectivas</w:t>
      </w:r>
      <w:r w:rsidR="00BA1C07">
        <w:rPr>
          <w:rFonts w:ascii="Times" w:hAnsi="Times"/>
        </w:rPr>
        <w:t>,</w:t>
      </w:r>
      <w:r w:rsidRPr="00CC7E11">
        <w:rPr>
          <w:rFonts w:ascii="Times" w:hAnsi="Times"/>
        </w:rPr>
        <w:t xml:space="preserve"> como </w:t>
      </w:r>
      <w:r w:rsidRPr="00CC7E11">
        <w:rPr>
          <w:rFonts w:ascii="Times" w:hAnsi="Times"/>
          <w:i/>
          <w:iCs/>
        </w:rPr>
        <w:t>El Puntual 24H</w:t>
      </w:r>
      <w:r w:rsidR="00BA1C07">
        <w:rPr>
          <w:rFonts w:ascii="Times" w:hAnsi="Times"/>
        </w:rPr>
        <w:t xml:space="preserve">, </w:t>
      </w:r>
      <w:r w:rsidRPr="00BA1C07">
        <w:rPr>
          <w:rFonts w:ascii="Times" w:hAnsi="Times"/>
        </w:rPr>
        <w:t>difundieron todas estas afirmaciones sin pruebas</w:t>
      </w:r>
      <w:r w:rsidR="00BA1C07">
        <w:rPr>
          <w:rFonts w:ascii="Times" w:hAnsi="Times"/>
        </w:rPr>
        <w:t>. Así, e</w:t>
      </w:r>
      <w:r w:rsidRPr="00CC7E11">
        <w:rPr>
          <w:rFonts w:ascii="Times" w:hAnsi="Times"/>
        </w:rPr>
        <w:t>l ecosistema</w:t>
      </w:r>
      <w:r w:rsidR="00BA1C07">
        <w:rPr>
          <w:rFonts w:ascii="Times" w:hAnsi="Times"/>
        </w:rPr>
        <w:t xml:space="preserve"> de</w:t>
      </w:r>
      <w:r w:rsidRPr="00CC7E11">
        <w:rPr>
          <w:rFonts w:ascii="Times" w:hAnsi="Times"/>
        </w:rPr>
        <w:t xml:space="preserve"> X y </w:t>
      </w:r>
      <w:proofErr w:type="spellStart"/>
      <w:r w:rsidRPr="00CC7E11">
        <w:rPr>
          <w:rFonts w:ascii="Times" w:hAnsi="Times"/>
        </w:rPr>
        <w:t>Telegram</w:t>
      </w:r>
      <w:proofErr w:type="spellEnd"/>
      <w:r w:rsidRPr="00CC7E11">
        <w:rPr>
          <w:rFonts w:ascii="Times" w:hAnsi="Times"/>
        </w:rPr>
        <w:t xml:space="preserve"> operó </w:t>
      </w:r>
      <w:r w:rsidRPr="00BA1C07">
        <w:rPr>
          <w:rFonts w:ascii="Times" w:hAnsi="Times"/>
        </w:rPr>
        <w:t>como un altavoz</w:t>
      </w:r>
      <w:r w:rsidRPr="00CC7E11">
        <w:rPr>
          <w:rFonts w:ascii="Times" w:hAnsi="Times"/>
        </w:rPr>
        <w:t>, llevando el mensaje a cientos de miles de personas en pocas horas.</w:t>
      </w:r>
    </w:p>
    <w:p w14:paraId="73F82B8C" w14:textId="36567A5D" w:rsidR="00CC7E11" w:rsidRDefault="00CC7E11" w:rsidP="0099059E">
      <w:pPr>
        <w:pStyle w:val="Prrafo"/>
        <w:rPr>
          <w:rFonts w:ascii="Times" w:hAnsi="Times"/>
        </w:rPr>
      </w:pPr>
      <w:r w:rsidRPr="00CC7E11">
        <w:rPr>
          <w:rFonts w:ascii="Times" w:hAnsi="Times"/>
        </w:rPr>
        <w:t xml:space="preserve">Otro eje de difusión </w:t>
      </w:r>
      <w:r w:rsidR="00B50FF4">
        <w:rPr>
          <w:rFonts w:ascii="Times" w:hAnsi="Times"/>
        </w:rPr>
        <w:t>que conviene destacar es el de</w:t>
      </w:r>
      <w:r w:rsidRPr="00CC7E11">
        <w:rPr>
          <w:rFonts w:ascii="Times" w:hAnsi="Times"/>
        </w:rPr>
        <w:t xml:space="preserve"> los </w:t>
      </w:r>
      <w:r w:rsidRPr="00B50FF4">
        <w:rPr>
          <w:rFonts w:ascii="Times" w:hAnsi="Times"/>
        </w:rPr>
        <w:t>foros en línea,</w:t>
      </w:r>
      <w:r w:rsidRPr="00CC7E11">
        <w:rPr>
          <w:rFonts w:ascii="Times" w:hAnsi="Times"/>
        </w:rPr>
        <w:t xml:space="preserve"> en especial </w:t>
      </w:r>
      <w:proofErr w:type="spellStart"/>
      <w:r w:rsidRPr="00CC7E11">
        <w:rPr>
          <w:rFonts w:ascii="Times" w:hAnsi="Times"/>
        </w:rPr>
        <w:t>Forocoches</w:t>
      </w:r>
      <w:proofErr w:type="spellEnd"/>
      <w:r w:rsidRPr="00CC7E11">
        <w:rPr>
          <w:rFonts w:ascii="Times" w:hAnsi="Times"/>
        </w:rPr>
        <w:t xml:space="preserve">. En </w:t>
      </w:r>
      <w:r w:rsidR="00B50FF4">
        <w:rPr>
          <w:rFonts w:ascii="Times" w:hAnsi="Times"/>
        </w:rPr>
        <w:t>este espacio</w:t>
      </w:r>
      <w:r w:rsidRPr="00CC7E11">
        <w:rPr>
          <w:rFonts w:ascii="Times" w:hAnsi="Times"/>
        </w:rPr>
        <w:t xml:space="preserve"> se abrieron hilos de discusión sobre el asesinato de Mocejón prácticamente en tiempo real. </w:t>
      </w:r>
      <w:r w:rsidR="00B50FF4">
        <w:rPr>
          <w:rFonts w:ascii="Times" w:hAnsi="Times"/>
        </w:rPr>
        <w:t>Gran cantidad de</w:t>
      </w:r>
      <w:r w:rsidRPr="00CC7E11">
        <w:rPr>
          <w:rFonts w:ascii="Times" w:hAnsi="Times"/>
        </w:rPr>
        <w:t xml:space="preserve"> usuarios compartieron </w:t>
      </w:r>
      <w:r w:rsidR="00B50FF4">
        <w:rPr>
          <w:rFonts w:ascii="Times" w:hAnsi="Times"/>
        </w:rPr>
        <w:t>la información que obtenían</w:t>
      </w:r>
      <w:r w:rsidRPr="00CC7E11">
        <w:rPr>
          <w:rFonts w:ascii="Times" w:hAnsi="Times"/>
        </w:rPr>
        <w:t xml:space="preserve"> </w:t>
      </w:r>
      <w:r w:rsidR="00B50FF4">
        <w:rPr>
          <w:rFonts w:ascii="Times" w:hAnsi="Times"/>
        </w:rPr>
        <w:t>tanto de plataformas digitales y</w:t>
      </w:r>
      <w:r w:rsidRPr="00CC7E11">
        <w:rPr>
          <w:rFonts w:ascii="Times" w:hAnsi="Times"/>
        </w:rPr>
        <w:t xml:space="preserve"> redes</w:t>
      </w:r>
      <w:r w:rsidR="00B50FF4">
        <w:rPr>
          <w:rFonts w:ascii="Times" w:hAnsi="Times"/>
        </w:rPr>
        <w:t xml:space="preserve"> sociales como de</w:t>
      </w:r>
      <w:r w:rsidRPr="00CC7E11">
        <w:rPr>
          <w:rFonts w:ascii="Times" w:hAnsi="Times"/>
        </w:rPr>
        <w:t xml:space="preserve"> medios</w:t>
      </w:r>
      <w:r w:rsidR="00B50FF4">
        <w:rPr>
          <w:rFonts w:ascii="Times" w:hAnsi="Times"/>
        </w:rPr>
        <w:t xml:space="preserve"> de comunicación, encontrando en el foro otro canal de amplificación</w:t>
      </w:r>
      <w:r w:rsidRPr="00CC7E11">
        <w:rPr>
          <w:rFonts w:ascii="Times" w:hAnsi="Times"/>
        </w:rPr>
        <w:t>.</w:t>
      </w:r>
      <w:r w:rsidR="0099059E">
        <w:rPr>
          <w:rFonts w:ascii="Times" w:hAnsi="Times"/>
        </w:rPr>
        <w:t xml:space="preserve"> Toda </w:t>
      </w:r>
      <w:r w:rsidR="0099059E" w:rsidRPr="00CC7E11">
        <w:rPr>
          <w:rFonts w:ascii="Times" w:hAnsi="Times"/>
        </w:rPr>
        <w:t xml:space="preserve">conjetura </w:t>
      </w:r>
      <w:r w:rsidR="0099059E">
        <w:rPr>
          <w:rFonts w:ascii="Times" w:hAnsi="Times"/>
        </w:rPr>
        <w:t>quedó</w:t>
      </w:r>
      <w:r w:rsidR="0099059E" w:rsidRPr="00CC7E11">
        <w:rPr>
          <w:rFonts w:ascii="Times" w:hAnsi="Times"/>
        </w:rPr>
        <w:t xml:space="preserve"> escrita y seguramente leída por </w:t>
      </w:r>
      <w:r w:rsidR="0099059E">
        <w:rPr>
          <w:rFonts w:ascii="Times" w:hAnsi="Times"/>
        </w:rPr>
        <w:t>numerosos usuarios del foro</w:t>
      </w:r>
      <w:r w:rsidR="0099059E" w:rsidRPr="00CC7E11">
        <w:rPr>
          <w:rFonts w:ascii="Times" w:hAnsi="Times"/>
        </w:rPr>
        <w:t>, algunos de los cuales la tom</w:t>
      </w:r>
      <w:r w:rsidR="007C439C">
        <w:rPr>
          <w:rFonts w:ascii="Times" w:hAnsi="Times"/>
        </w:rPr>
        <w:t>aron</w:t>
      </w:r>
      <w:r w:rsidR="0099059E" w:rsidRPr="00CC7E11">
        <w:rPr>
          <w:rFonts w:ascii="Times" w:hAnsi="Times"/>
        </w:rPr>
        <w:t xml:space="preserve"> como </w:t>
      </w:r>
      <w:r w:rsidR="0099059E">
        <w:rPr>
          <w:rFonts w:ascii="Times" w:hAnsi="Times"/>
        </w:rPr>
        <w:t>una</w:t>
      </w:r>
      <w:r w:rsidR="0099059E" w:rsidRPr="00CC7E11">
        <w:rPr>
          <w:rFonts w:ascii="Times" w:hAnsi="Times"/>
        </w:rPr>
        <w:t xml:space="preserve"> posibilidad</w:t>
      </w:r>
      <w:r w:rsidR="0099059E">
        <w:rPr>
          <w:rFonts w:ascii="Times" w:hAnsi="Times"/>
        </w:rPr>
        <w:t xml:space="preserve"> cierta</w:t>
      </w:r>
      <w:r w:rsidR="0099059E" w:rsidRPr="00CC7E11">
        <w:rPr>
          <w:rFonts w:ascii="Times" w:hAnsi="Times"/>
        </w:rPr>
        <w:t xml:space="preserve">. A medida que </w:t>
      </w:r>
      <w:r w:rsidR="0099059E">
        <w:rPr>
          <w:rFonts w:ascii="Times" w:hAnsi="Times"/>
        </w:rPr>
        <w:t>transcurría el tiempo</w:t>
      </w:r>
      <w:r w:rsidR="0099059E" w:rsidRPr="00CC7E11">
        <w:rPr>
          <w:rFonts w:ascii="Times" w:hAnsi="Times"/>
        </w:rPr>
        <w:t>, los hilos</w:t>
      </w:r>
      <w:r w:rsidR="00BE5133">
        <w:rPr>
          <w:rFonts w:ascii="Times" w:hAnsi="Times"/>
        </w:rPr>
        <w:t xml:space="preserve"> y comentarios</w:t>
      </w:r>
      <w:r w:rsidR="0099059E" w:rsidRPr="00CC7E11">
        <w:rPr>
          <w:rFonts w:ascii="Times" w:hAnsi="Times"/>
        </w:rPr>
        <w:t xml:space="preserve"> fueron reflejando la evolución de la narrativa</w:t>
      </w:r>
      <w:r w:rsidR="000C6BBB">
        <w:rPr>
          <w:rFonts w:ascii="Times" w:hAnsi="Times"/>
        </w:rPr>
        <w:t xml:space="preserve"> (</w:t>
      </w:r>
      <w:r w:rsidR="00F07FAC">
        <w:rPr>
          <w:rFonts w:ascii="Times" w:hAnsi="Times"/>
        </w:rPr>
        <w:t>v</w:t>
      </w:r>
      <w:r w:rsidR="000C6BBB">
        <w:rPr>
          <w:rFonts w:ascii="Times" w:hAnsi="Times"/>
        </w:rPr>
        <w:t xml:space="preserve">éanse </w:t>
      </w:r>
      <w:r w:rsidR="007D03B9">
        <w:rPr>
          <w:rFonts w:ascii="Times" w:hAnsi="Times"/>
        </w:rPr>
        <w:t>Figuras 21, 22, 23, 24, 25, 26 y 27)</w:t>
      </w:r>
      <w:r w:rsidR="0099059E">
        <w:rPr>
          <w:rFonts w:ascii="Times" w:hAnsi="Times"/>
        </w:rPr>
        <w:t>.</w:t>
      </w:r>
    </w:p>
    <w:p w14:paraId="34228B7B" w14:textId="77777777" w:rsidR="000A726D" w:rsidRDefault="000A726D" w:rsidP="0099059E">
      <w:pPr>
        <w:pStyle w:val="Prrafo"/>
        <w:rPr>
          <w:rFonts w:ascii="Times" w:hAnsi="Times"/>
        </w:rPr>
      </w:pPr>
    </w:p>
    <w:p w14:paraId="2CE604FE" w14:textId="77777777" w:rsidR="000A726D" w:rsidRDefault="000A726D" w:rsidP="0099059E">
      <w:pPr>
        <w:pStyle w:val="Prrafo"/>
        <w:rPr>
          <w:rFonts w:ascii="Times" w:hAnsi="Times"/>
        </w:rPr>
      </w:pPr>
    </w:p>
    <w:p w14:paraId="79025041" w14:textId="77777777" w:rsidR="000A726D" w:rsidRDefault="000A726D" w:rsidP="0099059E">
      <w:pPr>
        <w:pStyle w:val="Prrafo"/>
        <w:rPr>
          <w:rFonts w:ascii="Times" w:hAnsi="Times"/>
        </w:rPr>
      </w:pPr>
    </w:p>
    <w:p w14:paraId="02063642" w14:textId="4C8D5C26" w:rsidR="00B50FF4" w:rsidRDefault="00B50FF4" w:rsidP="00B50FF4">
      <w:pPr>
        <w:pStyle w:val="Descripcin"/>
        <w:spacing w:after="120"/>
        <w:jc w:val="center"/>
        <w:rPr>
          <w:rFonts w:ascii="Times" w:hAnsi="Times"/>
        </w:rPr>
      </w:pPr>
      <w:bookmarkStart w:id="111" w:name="_Toc199356509"/>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sidR="00A51042">
        <w:rPr>
          <w:rFonts w:ascii="Times" w:hAnsi="Times"/>
          <w:noProof/>
          <w:sz w:val="22"/>
          <w:szCs w:val="22"/>
        </w:rPr>
        <w:t>21</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4D18B2" w:rsidRPr="004D18B2">
        <w:rPr>
          <w:rFonts w:ascii="Times" w:hAnsi="Times"/>
          <w:sz w:val="22"/>
          <w:szCs w:val="22"/>
        </w:rPr>
        <w:t>Primera publicación sobre el asesinato, difundida en un portal de ámbito nacional sin vinculación explícita con discursos de odio</w:t>
      </w:r>
      <w:r w:rsidRPr="00392BE7">
        <w:rPr>
          <w:rFonts w:ascii="Times" w:hAnsi="Times"/>
          <w:sz w:val="22"/>
          <w:szCs w:val="22"/>
        </w:rPr>
        <w:t>.</w:t>
      </w:r>
      <w:bookmarkEnd w:id="111"/>
    </w:p>
    <w:p w14:paraId="381C306A" w14:textId="0172BA6F" w:rsidR="00B50FF4" w:rsidRPr="00CC7E11" w:rsidRDefault="00333C5B" w:rsidP="00B50FF4">
      <w:pPr>
        <w:pStyle w:val="Prrafo"/>
        <w:ind w:firstLine="0"/>
        <w:rPr>
          <w:rFonts w:ascii="Times" w:hAnsi="Times"/>
        </w:rPr>
      </w:pPr>
      <w:r>
        <w:rPr>
          <w:rFonts w:ascii="Times" w:hAnsi="Times"/>
          <w:noProof/>
        </w:rPr>
        <w:drawing>
          <wp:inline distT="0" distB="0" distL="0" distR="0" wp14:anchorId="25AF25D5" wp14:editId="7621958A">
            <wp:extent cx="5562600" cy="2438400"/>
            <wp:effectExtent l="0" t="0" r="0" b="0"/>
            <wp:docPr id="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0" cy="2438400"/>
                    </a:xfrm>
                    <a:prstGeom prst="rect">
                      <a:avLst/>
                    </a:prstGeom>
                    <a:noFill/>
                    <a:ln>
                      <a:noFill/>
                    </a:ln>
                  </pic:spPr>
                </pic:pic>
              </a:graphicData>
            </a:graphic>
          </wp:inline>
        </w:drawing>
      </w:r>
    </w:p>
    <w:p w14:paraId="0821F584" w14:textId="4A567E71" w:rsidR="00B50FF4" w:rsidRDefault="00B50FF4" w:rsidP="00B50FF4">
      <w:pPr>
        <w:pStyle w:val="Prrafo"/>
        <w:ind w:firstLine="0"/>
        <w:jc w:val="center"/>
        <w:rPr>
          <w:noProof/>
          <w:sz w:val="22"/>
          <w:szCs w:val="22"/>
        </w:rPr>
      </w:pPr>
      <w:r w:rsidRPr="00392BE7">
        <w:rPr>
          <w:noProof/>
          <w:sz w:val="22"/>
          <w:szCs w:val="22"/>
        </w:rPr>
        <w:t>Fuente:</w:t>
      </w:r>
      <w:r>
        <w:rPr>
          <w:noProof/>
          <w:sz w:val="22"/>
          <w:szCs w:val="22"/>
        </w:rPr>
        <w:t xml:space="preserve"> Forocoches.</w:t>
      </w:r>
    </w:p>
    <w:p w14:paraId="357348C1" w14:textId="77777777" w:rsidR="00601F83" w:rsidRPr="00B73106" w:rsidRDefault="00601F83" w:rsidP="00B50FF4">
      <w:pPr>
        <w:pStyle w:val="Prrafo"/>
        <w:ind w:firstLine="0"/>
        <w:jc w:val="center"/>
        <w:rPr>
          <w:noProof/>
          <w:sz w:val="22"/>
          <w:szCs w:val="22"/>
        </w:rPr>
      </w:pPr>
    </w:p>
    <w:p w14:paraId="4932B861" w14:textId="20CB9CB4" w:rsidR="00601F83" w:rsidRDefault="00601F83" w:rsidP="00601F83">
      <w:pPr>
        <w:pStyle w:val="Descripcin"/>
        <w:spacing w:after="120"/>
        <w:jc w:val="center"/>
        <w:rPr>
          <w:rFonts w:ascii="Times" w:hAnsi="Times"/>
          <w:sz w:val="22"/>
          <w:szCs w:val="22"/>
        </w:rPr>
      </w:pPr>
      <w:bookmarkStart w:id="112" w:name="_Toc199356510"/>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Pr>
          <w:rFonts w:ascii="Times" w:hAnsi="Times"/>
          <w:noProof/>
          <w:sz w:val="22"/>
          <w:szCs w:val="22"/>
        </w:rPr>
        <w:t>22</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4D18B2" w:rsidRPr="004D18B2">
        <w:rPr>
          <w:rFonts w:ascii="Times" w:hAnsi="Times"/>
          <w:sz w:val="22"/>
          <w:szCs w:val="22"/>
        </w:rPr>
        <w:t>Comentario que insinúa la implicación exclusiva de personas extranjeras en el crimen, sin aportar evidencia alguna</w:t>
      </w:r>
      <w:r w:rsidRPr="00392BE7">
        <w:rPr>
          <w:rFonts w:ascii="Times" w:hAnsi="Times"/>
          <w:sz w:val="22"/>
          <w:szCs w:val="22"/>
        </w:rPr>
        <w:t>.</w:t>
      </w:r>
      <w:bookmarkEnd w:id="112"/>
    </w:p>
    <w:p w14:paraId="0977AB70" w14:textId="6EB96991" w:rsidR="00601F83" w:rsidRPr="00601F83" w:rsidRDefault="00333C5B" w:rsidP="00601F83">
      <w:pPr>
        <w:pStyle w:val="Prrafo"/>
        <w:ind w:firstLine="0"/>
        <w:jc w:val="center"/>
      </w:pPr>
      <w:r>
        <w:rPr>
          <w:noProof/>
        </w:rPr>
        <w:drawing>
          <wp:inline distT="0" distB="0" distL="0" distR="0" wp14:anchorId="5E05B263" wp14:editId="4C83935E">
            <wp:extent cx="5410200" cy="1057275"/>
            <wp:effectExtent l="0" t="0" r="0" b="0"/>
            <wp:docPr id="2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0200" cy="1057275"/>
                    </a:xfrm>
                    <a:prstGeom prst="rect">
                      <a:avLst/>
                    </a:prstGeom>
                    <a:noFill/>
                    <a:ln>
                      <a:noFill/>
                    </a:ln>
                  </pic:spPr>
                </pic:pic>
              </a:graphicData>
            </a:graphic>
          </wp:inline>
        </w:drawing>
      </w:r>
    </w:p>
    <w:p w14:paraId="39D839CE" w14:textId="77777777" w:rsidR="00601F83" w:rsidRDefault="00601F83" w:rsidP="00601F83">
      <w:pPr>
        <w:pStyle w:val="Prrafo"/>
        <w:ind w:firstLine="0"/>
        <w:jc w:val="center"/>
        <w:rPr>
          <w:noProof/>
          <w:sz w:val="22"/>
          <w:szCs w:val="22"/>
        </w:rPr>
      </w:pPr>
      <w:r w:rsidRPr="00392BE7">
        <w:rPr>
          <w:noProof/>
          <w:sz w:val="22"/>
          <w:szCs w:val="22"/>
        </w:rPr>
        <w:t>Fuente:</w:t>
      </w:r>
      <w:r>
        <w:rPr>
          <w:noProof/>
          <w:sz w:val="22"/>
          <w:szCs w:val="22"/>
        </w:rPr>
        <w:t xml:space="preserve"> Forocoches.</w:t>
      </w:r>
    </w:p>
    <w:p w14:paraId="2B2CFDFA" w14:textId="77777777" w:rsidR="00601F83" w:rsidRPr="00B73106" w:rsidRDefault="00601F83" w:rsidP="00601F83">
      <w:pPr>
        <w:pStyle w:val="Prrafo"/>
        <w:ind w:firstLine="0"/>
        <w:jc w:val="center"/>
        <w:rPr>
          <w:noProof/>
          <w:sz w:val="22"/>
          <w:szCs w:val="22"/>
        </w:rPr>
      </w:pPr>
    </w:p>
    <w:p w14:paraId="5E1B20DD" w14:textId="685598A6" w:rsidR="00601F83" w:rsidRDefault="00601F83" w:rsidP="00601F83">
      <w:pPr>
        <w:pStyle w:val="Descripcin"/>
        <w:spacing w:after="120"/>
        <w:jc w:val="center"/>
        <w:rPr>
          <w:rFonts w:ascii="Times" w:hAnsi="Times"/>
          <w:sz w:val="22"/>
          <w:szCs w:val="22"/>
        </w:rPr>
      </w:pPr>
      <w:bookmarkStart w:id="113" w:name="_Toc199356511"/>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Pr>
          <w:rFonts w:ascii="Times" w:hAnsi="Times"/>
          <w:noProof/>
          <w:sz w:val="22"/>
          <w:szCs w:val="22"/>
        </w:rPr>
        <w:t>23</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4D18B2" w:rsidRPr="004D18B2">
        <w:rPr>
          <w:rFonts w:ascii="Times" w:hAnsi="Times"/>
          <w:sz w:val="22"/>
          <w:szCs w:val="22"/>
        </w:rPr>
        <w:t>Comentario que expresa un discurso xenófobo culpabilizando a la migración africana de la criminalidad y el deterioro social del país</w:t>
      </w:r>
      <w:r w:rsidRPr="00392BE7">
        <w:rPr>
          <w:rFonts w:ascii="Times" w:hAnsi="Times"/>
          <w:sz w:val="22"/>
          <w:szCs w:val="22"/>
        </w:rPr>
        <w:t>.</w:t>
      </w:r>
      <w:bookmarkEnd w:id="113"/>
    </w:p>
    <w:p w14:paraId="51C8A1A4" w14:textId="0F218A94" w:rsidR="00601F83" w:rsidRPr="00601F83" w:rsidRDefault="00333C5B" w:rsidP="00601F83">
      <w:pPr>
        <w:pStyle w:val="Prrafo"/>
        <w:ind w:firstLine="0"/>
        <w:jc w:val="center"/>
      </w:pPr>
      <w:r>
        <w:rPr>
          <w:noProof/>
        </w:rPr>
        <w:drawing>
          <wp:inline distT="0" distB="0" distL="0" distR="0" wp14:anchorId="0230072E" wp14:editId="595AE574">
            <wp:extent cx="5400675" cy="1495425"/>
            <wp:effectExtent l="0" t="0" r="0" b="0"/>
            <wp:docPr id="2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675" cy="1495425"/>
                    </a:xfrm>
                    <a:prstGeom prst="rect">
                      <a:avLst/>
                    </a:prstGeom>
                    <a:noFill/>
                    <a:ln>
                      <a:noFill/>
                    </a:ln>
                  </pic:spPr>
                </pic:pic>
              </a:graphicData>
            </a:graphic>
          </wp:inline>
        </w:drawing>
      </w:r>
    </w:p>
    <w:p w14:paraId="18EDE4E0" w14:textId="77777777" w:rsidR="00601F83" w:rsidRDefault="00601F83" w:rsidP="00601F83">
      <w:pPr>
        <w:pStyle w:val="Prrafo"/>
        <w:ind w:firstLine="0"/>
        <w:jc w:val="center"/>
        <w:rPr>
          <w:noProof/>
          <w:sz w:val="22"/>
          <w:szCs w:val="22"/>
        </w:rPr>
      </w:pPr>
      <w:r w:rsidRPr="00392BE7">
        <w:rPr>
          <w:noProof/>
          <w:sz w:val="22"/>
          <w:szCs w:val="22"/>
        </w:rPr>
        <w:t>Fuente:</w:t>
      </w:r>
      <w:r>
        <w:rPr>
          <w:noProof/>
          <w:sz w:val="22"/>
          <w:szCs w:val="22"/>
        </w:rPr>
        <w:t xml:space="preserve"> Forocoches.</w:t>
      </w:r>
    </w:p>
    <w:p w14:paraId="406B3F97" w14:textId="15FD58B8" w:rsidR="00601F83" w:rsidRDefault="00601F83" w:rsidP="00601F83">
      <w:pPr>
        <w:pStyle w:val="Descripcin"/>
        <w:spacing w:after="120"/>
        <w:jc w:val="center"/>
        <w:rPr>
          <w:rFonts w:ascii="Times" w:hAnsi="Times"/>
          <w:sz w:val="22"/>
          <w:szCs w:val="22"/>
        </w:rPr>
      </w:pPr>
      <w:bookmarkStart w:id="114" w:name="_Toc199356512"/>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Pr>
          <w:rFonts w:ascii="Times" w:hAnsi="Times"/>
          <w:noProof/>
          <w:sz w:val="22"/>
          <w:szCs w:val="22"/>
        </w:rPr>
        <w:t>24</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1334E3" w:rsidRPr="001334E3">
        <w:rPr>
          <w:rFonts w:ascii="Times" w:hAnsi="Times"/>
          <w:sz w:val="22"/>
          <w:szCs w:val="22"/>
        </w:rPr>
        <w:t>Comentario que asocia el crimen a bandas latinas mediante el uso de lenguaje despectivo hacia personas migrantes sudamericanas</w:t>
      </w:r>
      <w:r w:rsidR="001334E3">
        <w:rPr>
          <w:rFonts w:ascii="Times" w:hAnsi="Times"/>
          <w:sz w:val="22"/>
          <w:szCs w:val="22"/>
        </w:rPr>
        <w:t>, descartando la implicación de población migrante árabe y de etnia gitana</w:t>
      </w:r>
      <w:r w:rsidRPr="00392BE7">
        <w:rPr>
          <w:rFonts w:ascii="Times" w:hAnsi="Times"/>
          <w:sz w:val="22"/>
          <w:szCs w:val="22"/>
        </w:rPr>
        <w:t>.</w:t>
      </w:r>
      <w:bookmarkEnd w:id="114"/>
    </w:p>
    <w:p w14:paraId="6D735D3E" w14:textId="585EADEA" w:rsidR="00601F83" w:rsidRPr="00601F83" w:rsidRDefault="00333C5B" w:rsidP="00601F83">
      <w:pPr>
        <w:pStyle w:val="Prrafo"/>
        <w:ind w:firstLine="0"/>
        <w:jc w:val="center"/>
      </w:pPr>
      <w:r>
        <w:rPr>
          <w:noProof/>
        </w:rPr>
        <w:drawing>
          <wp:inline distT="0" distB="0" distL="0" distR="0" wp14:anchorId="7418D120" wp14:editId="17B00FE6">
            <wp:extent cx="4124325" cy="1562100"/>
            <wp:effectExtent l="0" t="0" r="0" b="0"/>
            <wp:docPr id="2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24325" cy="1562100"/>
                    </a:xfrm>
                    <a:prstGeom prst="rect">
                      <a:avLst/>
                    </a:prstGeom>
                    <a:noFill/>
                    <a:ln>
                      <a:noFill/>
                    </a:ln>
                  </pic:spPr>
                </pic:pic>
              </a:graphicData>
            </a:graphic>
          </wp:inline>
        </w:drawing>
      </w:r>
    </w:p>
    <w:p w14:paraId="7DCD081C" w14:textId="77777777" w:rsidR="00601F83" w:rsidRDefault="00601F83" w:rsidP="00601F83">
      <w:pPr>
        <w:pStyle w:val="Prrafo"/>
        <w:ind w:firstLine="0"/>
        <w:jc w:val="center"/>
        <w:rPr>
          <w:noProof/>
          <w:sz w:val="22"/>
          <w:szCs w:val="22"/>
        </w:rPr>
      </w:pPr>
      <w:r w:rsidRPr="00392BE7">
        <w:rPr>
          <w:noProof/>
          <w:sz w:val="22"/>
          <w:szCs w:val="22"/>
        </w:rPr>
        <w:t>Fuente:</w:t>
      </w:r>
      <w:r>
        <w:rPr>
          <w:noProof/>
          <w:sz w:val="22"/>
          <w:szCs w:val="22"/>
        </w:rPr>
        <w:t xml:space="preserve"> Forocoches.</w:t>
      </w:r>
    </w:p>
    <w:p w14:paraId="644BC5D1" w14:textId="77777777" w:rsidR="00601F83" w:rsidRPr="00B73106" w:rsidRDefault="00601F83" w:rsidP="00601F83">
      <w:pPr>
        <w:pStyle w:val="Prrafo"/>
        <w:ind w:firstLine="0"/>
        <w:jc w:val="center"/>
        <w:rPr>
          <w:noProof/>
          <w:sz w:val="22"/>
          <w:szCs w:val="22"/>
        </w:rPr>
      </w:pPr>
    </w:p>
    <w:p w14:paraId="202CEC8E" w14:textId="43FDAE26" w:rsidR="00601F83" w:rsidRDefault="00601F83" w:rsidP="00601F83">
      <w:pPr>
        <w:pStyle w:val="Descripcin"/>
        <w:spacing w:after="120"/>
        <w:jc w:val="center"/>
        <w:rPr>
          <w:rFonts w:ascii="Times" w:hAnsi="Times"/>
          <w:sz w:val="22"/>
          <w:szCs w:val="22"/>
        </w:rPr>
      </w:pPr>
      <w:bookmarkStart w:id="115" w:name="_Toc199356513"/>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Pr>
          <w:rFonts w:ascii="Times" w:hAnsi="Times"/>
          <w:noProof/>
          <w:sz w:val="22"/>
          <w:szCs w:val="22"/>
        </w:rPr>
        <w:t>25</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2C6333">
        <w:rPr>
          <w:rFonts w:ascii="Times" w:hAnsi="Times"/>
          <w:sz w:val="22"/>
          <w:szCs w:val="22"/>
        </w:rPr>
        <w:t>C</w:t>
      </w:r>
      <w:r w:rsidR="002C6333" w:rsidRPr="002C6333">
        <w:rPr>
          <w:rFonts w:ascii="Times" w:hAnsi="Times"/>
          <w:sz w:val="22"/>
          <w:szCs w:val="22"/>
        </w:rPr>
        <w:t>omentario que sugiere la religión o el origen cultural del presunto agresor mediante una insinuación alimentaria de carácter islamófobo</w:t>
      </w:r>
      <w:r w:rsidRPr="00392BE7">
        <w:rPr>
          <w:rFonts w:ascii="Times" w:hAnsi="Times"/>
          <w:sz w:val="22"/>
          <w:szCs w:val="22"/>
        </w:rPr>
        <w:t>.</w:t>
      </w:r>
      <w:bookmarkEnd w:id="115"/>
    </w:p>
    <w:p w14:paraId="1EBAD1BB" w14:textId="198FDF07" w:rsidR="00601F83" w:rsidRPr="00601F83" w:rsidRDefault="00333C5B" w:rsidP="00601F83">
      <w:pPr>
        <w:pStyle w:val="Prrafo"/>
        <w:ind w:firstLine="0"/>
        <w:jc w:val="center"/>
      </w:pPr>
      <w:r>
        <w:rPr>
          <w:noProof/>
        </w:rPr>
        <w:drawing>
          <wp:inline distT="0" distB="0" distL="0" distR="0" wp14:anchorId="42483FF3" wp14:editId="744BC34A">
            <wp:extent cx="5581650" cy="1781175"/>
            <wp:effectExtent l="0" t="0" r="0" b="0"/>
            <wp:docPr id="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1650" cy="1781175"/>
                    </a:xfrm>
                    <a:prstGeom prst="rect">
                      <a:avLst/>
                    </a:prstGeom>
                    <a:noFill/>
                    <a:ln>
                      <a:noFill/>
                    </a:ln>
                  </pic:spPr>
                </pic:pic>
              </a:graphicData>
            </a:graphic>
          </wp:inline>
        </w:drawing>
      </w:r>
    </w:p>
    <w:p w14:paraId="767BCD76" w14:textId="77777777" w:rsidR="00601F83" w:rsidRDefault="00601F83" w:rsidP="00601F83">
      <w:pPr>
        <w:pStyle w:val="Prrafo"/>
        <w:ind w:firstLine="0"/>
        <w:jc w:val="center"/>
        <w:rPr>
          <w:noProof/>
          <w:sz w:val="22"/>
          <w:szCs w:val="22"/>
        </w:rPr>
      </w:pPr>
      <w:r w:rsidRPr="00392BE7">
        <w:rPr>
          <w:noProof/>
          <w:sz w:val="22"/>
          <w:szCs w:val="22"/>
        </w:rPr>
        <w:t>Fuente:</w:t>
      </w:r>
      <w:r>
        <w:rPr>
          <w:noProof/>
          <w:sz w:val="22"/>
          <w:szCs w:val="22"/>
        </w:rPr>
        <w:t xml:space="preserve"> Forocoches.</w:t>
      </w:r>
    </w:p>
    <w:p w14:paraId="207B150E" w14:textId="77777777" w:rsidR="00601F83" w:rsidRPr="00B73106" w:rsidRDefault="00601F83" w:rsidP="00601F83">
      <w:pPr>
        <w:pStyle w:val="Prrafo"/>
        <w:ind w:firstLine="0"/>
        <w:jc w:val="center"/>
        <w:rPr>
          <w:noProof/>
          <w:sz w:val="22"/>
          <w:szCs w:val="22"/>
        </w:rPr>
      </w:pPr>
    </w:p>
    <w:p w14:paraId="228E7DEB" w14:textId="53D4A316" w:rsidR="00601F83" w:rsidRDefault="00601F83" w:rsidP="00601F83">
      <w:pPr>
        <w:pStyle w:val="Descripcin"/>
        <w:spacing w:after="120"/>
        <w:jc w:val="center"/>
        <w:rPr>
          <w:rFonts w:ascii="Times" w:hAnsi="Times"/>
          <w:sz w:val="22"/>
          <w:szCs w:val="22"/>
        </w:rPr>
      </w:pPr>
      <w:bookmarkStart w:id="116" w:name="_Toc199356514"/>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Pr>
          <w:rFonts w:ascii="Times" w:hAnsi="Times"/>
          <w:noProof/>
          <w:sz w:val="22"/>
          <w:szCs w:val="22"/>
        </w:rPr>
        <w:t>26</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2C6333">
        <w:rPr>
          <w:rFonts w:ascii="Times" w:hAnsi="Times"/>
          <w:sz w:val="22"/>
          <w:szCs w:val="22"/>
        </w:rPr>
        <w:t>C</w:t>
      </w:r>
      <w:r w:rsidR="002C6333" w:rsidRPr="002C6333">
        <w:rPr>
          <w:rFonts w:ascii="Times" w:hAnsi="Times"/>
          <w:sz w:val="22"/>
          <w:szCs w:val="22"/>
        </w:rPr>
        <w:t>omentario que niega la identidad europea del detenido y lo asocia al norte de África como forma de deslegitimación identitaria</w:t>
      </w:r>
      <w:r w:rsidRPr="00392BE7">
        <w:rPr>
          <w:rFonts w:ascii="Times" w:hAnsi="Times"/>
          <w:sz w:val="22"/>
          <w:szCs w:val="22"/>
        </w:rPr>
        <w:t>.</w:t>
      </w:r>
      <w:bookmarkEnd w:id="116"/>
    </w:p>
    <w:p w14:paraId="4F815F03" w14:textId="0E132DAD" w:rsidR="00601F83" w:rsidRPr="00601F83" w:rsidRDefault="00333C5B" w:rsidP="00601F83">
      <w:pPr>
        <w:pStyle w:val="Prrafo"/>
        <w:ind w:firstLine="0"/>
        <w:jc w:val="center"/>
      </w:pPr>
      <w:r>
        <w:rPr>
          <w:noProof/>
        </w:rPr>
        <w:drawing>
          <wp:inline distT="0" distB="0" distL="0" distR="0" wp14:anchorId="13D9872F" wp14:editId="74341B96">
            <wp:extent cx="5572125" cy="1400175"/>
            <wp:effectExtent l="0" t="0" r="0" b="0"/>
            <wp:docPr id="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2125" cy="1400175"/>
                    </a:xfrm>
                    <a:prstGeom prst="rect">
                      <a:avLst/>
                    </a:prstGeom>
                    <a:noFill/>
                    <a:ln>
                      <a:noFill/>
                    </a:ln>
                  </pic:spPr>
                </pic:pic>
              </a:graphicData>
            </a:graphic>
          </wp:inline>
        </w:drawing>
      </w:r>
    </w:p>
    <w:p w14:paraId="3126CA3C" w14:textId="77777777" w:rsidR="00601F83" w:rsidRPr="00B73106" w:rsidRDefault="00601F83" w:rsidP="00601F83">
      <w:pPr>
        <w:pStyle w:val="Prrafo"/>
        <w:ind w:firstLine="0"/>
        <w:jc w:val="center"/>
        <w:rPr>
          <w:noProof/>
          <w:sz w:val="22"/>
          <w:szCs w:val="22"/>
        </w:rPr>
      </w:pPr>
      <w:r w:rsidRPr="00392BE7">
        <w:rPr>
          <w:noProof/>
          <w:sz w:val="22"/>
          <w:szCs w:val="22"/>
        </w:rPr>
        <w:t>Fuente:</w:t>
      </w:r>
      <w:r>
        <w:rPr>
          <w:noProof/>
          <w:sz w:val="22"/>
          <w:szCs w:val="22"/>
        </w:rPr>
        <w:t xml:space="preserve"> Forocoches.</w:t>
      </w:r>
    </w:p>
    <w:p w14:paraId="237BF67F" w14:textId="77777777" w:rsidR="0021424B" w:rsidRDefault="0021424B" w:rsidP="00601F83">
      <w:pPr>
        <w:pStyle w:val="Descripcin"/>
        <w:spacing w:after="120"/>
        <w:jc w:val="center"/>
        <w:rPr>
          <w:rFonts w:ascii="Times" w:hAnsi="Times"/>
          <w:sz w:val="22"/>
          <w:szCs w:val="22"/>
        </w:rPr>
      </w:pPr>
    </w:p>
    <w:p w14:paraId="4B89E3C2" w14:textId="082C3864" w:rsidR="00601F83" w:rsidRDefault="00601F83" w:rsidP="00601F83">
      <w:pPr>
        <w:pStyle w:val="Descripcin"/>
        <w:spacing w:after="120"/>
        <w:jc w:val="center"/>
        <w:rPr>
          <w:rFonts w:ascii="Times" w:hAnsi="Times"/>
          <w:sz w:val="22"/>
          <w:szCs w:val="22"/>
        </w:rPr>
      </w:pPr>
      <w:bookmarkStart w:id="117" w:name="_Toc199356515"/>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Pr>
          <w:rFonts w:ascii="Times" w:hAnsi="Times"/>
          <w:noProof/>
          <w:sz w:val="22"/>
          <w:szCs w:val="22"/>
        </w:rPr>
        <w:t>27</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002C6333">
        <w:rPr>
          <w:rFonts w:ascii="Times" w:hAnsi="Times"/>
          <w:sz w:val="22"/>
          <w:szCs w:val="22"/>
        </w:rPr>
        <w:t xml:space="preserve"> Comentarios </w:t>
      </w:r>
      <w:r w:rsidR="002C6333" w:rsidRPr="002C6333">
        <w:rPr>
          <w:rFonts w:ascii="Times" w:hAnsi="Times"/>
          <w:sz w:val="22"/>
          <w:szCs w:val="22"/>
        </w:rPr>
        <w:t>que afirman sin evidencias la supuesta procedencia tunecina del presunto agresor, reforzando la narrativa de origen extranjero</w:t>
      </w:r>
      <w:r w:rsidRPr="00392BE7">
        <w:rPr>
          <w:rFonts w:ascii="Times" w:hAnsi="Times"/>
          <w:sz w:val="22"/>
          <w:szCs w:val="22"/>
        </w:rPr>
        <w:t>.</w:t>
      </w:r>
      <w:bookmarkEnd w:id="117"/>
    </w:p>
    <w:p w14:paraId="2CA48184" w14:textId="0D76A22C" w:rsidR="00601F83" w:rsidRPr="00601F83" w:rsidRDefault="00333C5B" w:rsidP="00601F83">
      <w:pPr>
        <w:pStyle w:val="Prrafo"/>
        <w:ind w:firstLine="0"/>
        <w:jc w:val="center"/>
      </w:pPr>
      <w:r>
        <w:rPr>
          <w:noProof/>
        </w:rPr>
        <w:drawing>
          <wp:inline distT="0" distB="0" distL="0" distR="0" wp14:anchorId="18074C90" wp14:editId="1A92D15D">
            <wp:extent cx="5391150" cy="1438275"/>
            <wp:effectExtent l="0" t="0" r="0" b="0"/>
            <wp:docPr id="28"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1150" cy="1438275"/>
                    </a:xfrm>
                    <a:prstGeom prst="rect">
                      <a:avLst/>
                    </a:prstGeom>
                    <a:noFill/>
                    <a:ln>
                      <a:noFill/>
                    </a:ln>
                  </pic:spPr>
                </pic:pic>
              </a:graphicData>
            </a:graphic>
          </wp:inline>
        </w:drawing>
      </w:r>
    </w:p>
    <w:p w14:paraId="03F35861" w14:textId="77777777" w:rsidR="00601F83" w:rsidRDefault="00601F83" w:rsidP="00601F83">
      <w:pPr>
        <w:pStyle w:val="Prrafo"/>
        <w:ind w:firstLine="0"/>
        <w:jc w:val="center"/>
        <w:rPr>
          <w:noProof/>
          <w:sz w:val="22"/>
          <w:szCs w:val="22"/>
        </w:rPr>
      </w:pPr>
      <w:r w:rsidRPr="00392BE7">
        <w:rPr>
          <w:noProof/>
          <w:sz w:val="22"/>
          <w:szCs w:val="22"/>
        </w:rPr>
        <w:t>Fuente:</w:t>
      </w:r>
      <w:r>
        <w:rPr>
          <w:noProof/>
          <w:sz w:val="22"/>
          <w:szCs w:val="22"/>
        </w:rPr>
        <w:t xml:space="preserve"> Forocoches.</w:t>
      </w:r>
    </w:p>
    <w:p w14:paraId="6A5A471B" w14:textId="5AFD3297" w:rsidR="00B50FF4" w:rsidRDefault="00B50FF4" w:rsidP="00131F8E">
      <w:pPr>
        <w:pStyle w:val="Prrafo"/>
        <w:ind w:firstLine="0"/>
      </w:pPr>
    </w:p>
    <w:p w14:paraId="18ECD637" w14:textId="51E45B56" w:rsidR="00D53B2F" w:rsidRDefault="0099059E" w:rsidP="00D53B2F">
      <w:pPr>
        <w:pStyle w:val="Prrafo"/>
        <w:rPr>
          <w:rFonts w:ascii="Times" w:hAnsi="Times"/>
        </w:rPr>
      </w:pPr>
      <w:r>
        <w:rPr>
          <w:rFonts w:ascii="Times" w:hAnsi="Times"/>
        </w:rPr>
        <w:t xml:space="preserve">En este caso, </w:t>
      </w:r>
      <w:proofErr w:type="spellStart"/>
      <w:r w:rsidRPr="0099059E">
        <w:rPr>
          <w:rFonts w:ascii="Times" w:hAnsi="Times"/>
        </w:rPr>
        <w:t>Forocoches</w:t>
      </w:r>
      <w:proofErr w:type="spellEnd"/>
      <w:r w:rsidRPr="0099059E">
        <w:rPr>
          <w:rFonts w:ascii="Times" w:hAnsi="Times"/>
        </w:rPr>
        <w:t xml:space="preserve"> </w:t>
      </w:r>
      <w:r>
        <w:rPr>
          <w:rFonts w:ascii="Times" w:hAnsi="Times"/>
        </w:rPr>
        <w:t>se erigió en un entorno</w:t>
      </w:r>
      <w:r w:rsidRPr="0099059E">
        <w:rPr>
          <w:rFonts w:ascii="Times" w:hAnsi="Times"/>
        </w:rPr>
        <w:t xml:space="preserve"> donde se reprodujeron y discutieron los distintos </w:t>
      </w:r>
      <w:proofErr w:type="spellStart"/>
      <w:r w:rsidRPr="0099059E">
        <w:rPr>
          <w:rFonts w:ascii="Times" w:hAnsi="Times"/>
          <w:i/>
          <w:iCs/>
        </w:rPr>
        <w:t>frames</w:t>
      </w:r>
      <w:proofErr w:type="spellEnd"/>
      <w:r w:rsidRPr="0099059E">
        <w:rPr>
          <w:rFonts w:ascii="Times" w:hAnsi="Times"/>
        </w:rPr>
        <w:t>: el</w:t>
      </w:r>
      <w:r w:rsidRPr="00CC7E11">
        <w:rPr>
          <w:rFonts w:ascii="Times" w:hAnsi="Times"/>
        </w:rPr>
        <w:t xml:space="preserve"> racista (muy presente en comentarios que culpaban sin tapujos a </w:t>
      </w:r>
      <w:r>
        <w:rPr>
          <w:rFonts w:ascii="Times" w:hAnsi="Times"/>
        </w:rPr>
        <w:t>la población migrante</w:t>
      </w:r>
      <w:r w:rsidRPr="00CC7E11">
        <w:rPr>
          <w:rFonts w:ascii="Times" w:hAnsi="Times"/>
        </w:rPr>
        <w:t xml:space="preserve"> o mostraban deseos de “justicia callejera”), el institucional (con algunos usuarios compartiendo noticias verificadas que desmentían bulos) y otros tangenciales</w:t>
      </w:r>
      <w:r w:rsidR="000A726D">
        <w:rPr>
          <w:rFonts w:ascii="Times" w:hAnsi="Times"/>
        </w:rPr>
        <w:t>, no tenidos en cuenta en la presente investigación</w:t>
      </w:r>
      <w:r w:rsidRPr="00CC7E11">
        <w:rPr>
          <w:rFonts w:ascii="Times" w:hAnsi="Times"/>
        </w:rPr>
        <w:t>. No obstante,</w:t>
      </w:r>
      <w:r w:rsidR="00D53B2F">
        <w:rPr>
          <w:rFonts w:ascii="Times" w:hAnsi="Times"/>
        </w:rPr>
        <w:t xml:space="preserve"> al no existir censura,</w:t>
      </w:r>
      <w:r w:rsidRPr="00CC7E11">
        <w:rPr>
          <w:rFonts w:ascii="Times" w:hAnsi="Times"/>
        </w:rPr>
        <w:t xml:space="preserve"> es sabido que en este foro abundan posturas abiertamente xenófobas</w:t>
      </w:r>
      <w:r w:rsidR="000A726D">
        <w:rPr>
          <w:rFonts w:ascii="Times" w:hAnsi="Times"/>
        </w:rPr>
        <w:t xml:space="preserve"> </w:t>
      </w:r>
      <w:r w:rsidR="000A726D" w:rsidRPr="00D53B2F">
        <w:rPr>
          <w:rFonts w:ascii="Times" w:hAnsi="Times"/>
          <w:noProof/>
        </w:rPr>
        <w:t xml:space="preserve">(laSexta, </w:t>
      </w:r>
      <w:r w:rsidR="006F2F2F">
        <w:rPr>
          <w:rFonts w:ascii="Times" w:hAnsi="Times"/>
          <w:noProof/>
        </w:rPr>
        <w:t xml:space="preserve">10 de abril de </w:t>
      </w:r>
      <w:r w:rsidR="000A726D" w:rsidRPr="00D53B2F">
        <w:rPr>
          <w:rFonts w:ascii="Times" w:hAnsi="Times"/>
          <w:noProof/>
        </w:rPr>
        <w:t>2018)</w:t>
      </w:r>
      <w:r w:rsidRPr="00CC7E11">
        <w:rPr>
          <w:rFonts w:ascii="Times" w:hAnsi="Times"/>
        </w:rPr>
        <w:t>, por lo que muchos de esos mensajes de odio encontraron eco sin mayor filtro.</w:t>
      </w:r>
    </w:p>
    <w:p w14:paraId="5CA3F841" w14:textId="2ECC4657" w:rsidR="0099059E" w:rsidRPr="00D53B2F" w:rsidRDefault="0099059E" w:rsidP="00D53B2F">
      <w:pPr>
        <w:pStyle w:val="Prrafo"/>
        <w:rPr>
          <w:rFonts w:ascii="Times" w:hAnsi="Times"/>
        </w:rPr>
      </w:pPr>
      <w:r w:rsidRPr="00D53B2F">
        <w:rPr>
          <w:rFonts w:ascii="Times" w:hAnsi="Times"/>
        </w:rPr>
        <w:t xml:space="preserve">La cultura de Internet en </w:t>
      </w:r>
      <w:r w:rsidR="00D53B2F">
        <w:rPr>
          <w:rFonts w:ascii="Times" w:hAnsi="Times"/>
        </w:rPr>
        <w:t>este tipo de espacios</w:t>
      </w:r>
      <w:r w:rsidRPr="00D53B2F">
        <w:rPr>
          <w:rFonts w:ascii="Times" w:hAnsi="Times"/>
        </w:rPr>
        <w:t>, a medio camino entre el anonimato y la camaradería virtual, propicia que se viertan expresiones políticamente incorrectas o directamente racistas que en público difícilmente se dirían</w:t>
      </w:r>
      <w:r w:rsidR="00D53B2F">
        <w:rPr>
          <w:rFonts w:ascii="Times" w:hAnsi="Times"/>
          <w:noProof/>
        </w:rPr>
        <w:t xml:space="preserve"> </w:t>
      </w:r>
      <w:r w:rsidR="00D53B2F" w:rsidRPr="00D53B2F">
        <w:rPr>
          <w:rFonts w:ascii="Times" w:hAnsi="Times"/>
          <w:noProof/>
        </w:rPr>
        <w:t>(Suler, 2004)</w:t>
      </w:r>
      <w:r w:rsidRPr="00D53B2F">
        <w:rPr>
          <w:rFonts w:ascii="Times" w:hAnsi="Times"/>
        </w:rPr>
        <w:t xml:space="preserve">. De este modo, </w:t>
      </w:r>
      <w:proofErr w:type="spellStart"/>
      <w:r w:rsidRPr="00D53B2F">
        <w:rPr>
          <w:rFonts w:ascii="Times" w:hAnsi="Times"/>
        </w:rPr>
        <w:t>Forocoches</w:t>
      </w:r>
      <w:proofErr w:type="spellEnd"/>
      <w:r w:rsidRPr="00D53B2F">
        <w:rPr>
          <w:rFonts w:ascii="Times" w:hAnsi="Times"/>
        </w:rPr>
        <w:t xml:space="preserve"> y</w:t>
      </w:r>
      <w:r w:rsidR="00D53B2F" w:rsidRPr="00D53B2F">
        <w:rPr>
          <w:rFonts w:ascii="Times" w:hAnsi="Times"/>
        </w:rPr>
        <w:t xml:space="preserve"> otros foros</w:t>
      </w:r>
      <w:r w:rsidRPr="00D53B2F">
        <w:rPr>
          <w:rFonts w:ascii="Times" w:hAnsi="Times"/>
        </w:rPr>
        <w:t xml:space="preserve"> similares funcionan como cámaras de eco</w:t>
      </w:r>
      <w:r w:rsidR="007D03B9">
        <w:rPr>
          <w:rFonts w:ascii="Times" w:hAnsi="Times"/>
          <w:noProof/>
        </w:rPr>
        <w:t xml:space="preserve"> </w:t>
      </w:r>
      <w:r w:rsidR="00D53B2F" w:rsidRPr="00D53B2F">
        <w:rPr>
          <w:rFonts w:ascii="Times" w:hAnsi="Times"/>
        </w:rPr>
        <w:t>en la que</w:t>
      </w:r>
      <w:r w:rsidRPr="00D53B2F">
        <w:rPr>
          <w:rFonts w:ascii="Times" w:hAnsi="Times"/>
        </w:rPr>
        <w:t xml:space="preserve"> los prejuicios se refuerzan unos a otros y las voces críticas son minoritarias o ignoradas</w:t>
      </w:r>
      <w:r w:rsidR="007D03B9">
        <w:rPr>
          <w:rFonts w:ascii="Times" w:hAnsi="Times"/>
        </w:rPr>
        <w:t xml:space="preserve"> mediante la continua publicación de información </w:t>
      </w:r>
      <w:r w:rsidR="007D03B9" w:rsidRPr="007D03B9">
        <w:rPr>
          <w:rFonts w:ascii="Times" w:hAnsi="Times"/>
        </w:rPr>
        <w:t xml:space="preserve">que refuerza </w:t>
      </w:r>
      <w:r w:rsidR="007D03B9">
        <w:rPr>
          <w:rFonts w:ascii="Times" w:hAnsi="Times"/>
        </w:rPr>
        <w:t>las</w:t>
      </w:r>
      <w:r w:rsidR="007D03B9" w:rsidRPr="007D03B9">
        <w:rPr>
          <w:rFonts w:ascii="Times" w:hAnsi="Times"/>
        </w:rPr>
        <w:t xml:space="preserve"> propias creencias y perspectivas</w:t>
      </w:r>
      <w:r w:rsidR="007D03B9">
        <w:rPr>
          <w:rFonts w:ascii="Times" w:hAnsi="Times"/>
        </w:rPr>
        <w:t xml:space="preserve"> </w:t>
      </w:r>
      <w:r w:rsidR="007D03B9" w:rsidRPr="007D03B9">
        <w:rPr>
          <w:rFonts w:ascii="Times" w:hAnsi="Times"/>
          <w:noProof/>
        </w:rPr>
        <w:t>(Pariser, 2011)</w:t>
      </w:r>
      <w:r w:rsidRPr="00D53B2F">
        <w:rPr>
          <w:rFonts w:ascii="Times" w:hAnsi="Times"/>
        </w:rPr>
        <w:t>.</w:t>
      </w:r>
    </w:p>
    <w:p w14:paraId="2F8CEE06" w14:textId="773BA48C" w:rsidR="00CC7E11" w:rsidRPr="00CC7E11" w:rsidRDefault="00623CFA" w:rsidP="00707981">
      <w:pPr>
        <w:pStyle w:val="Prrafo"/>
        <w:rPr>
          <w:rFonts w:ascii="Times" w:hAnsi="Times"/>
        </w:rPr>
      </w:pPr>
      <w:r>
        <w:rPr>
          <w:rFonts w:ascii="Times" w:hAnsi="Times"/>
        </w:rPr>
        <w:t xml:space="preserve">En este punto </w:t>
      </w:r>
      <w:r w:rsidR="00CC7E11" w:rsidRPr="00CC7E11">
        <w:rPr>
          <w:rFonts w:ascii="Times" w:hAnsi="Times"/>
        </w:rPr>
        <w:t xml:space="preserve">es pertinente introducir la </w:t>
      </w:r>
      <w:r>
        <w:rPr>
          <w:rFonts w:ascii="Times" w:hAnsi="Times"/>
        </w:rPr>
        <w:t>t</w:t>
      </w:r>
      <w:r w:rsidR="00CC7E11" w:rsidRPr="00623CFA">
        <w:rPr>
          <w:rFonts w:ascii="Times" w:hAnsi="Times"/>
        </w:rPr>
        <w:t>eoría de la</w:t>
      </w:r>
      <w:r w:rsidR="00CC7E11" w:rsidRPr="00CC7E11">
        <w:rPr>
          <w:rFonts w:ascii="Times" w:hAnsi="Times"/>
          <w:i/>
          <w:iCs/>
        </w:rPr>
        <w:t xml:space="preserve"> </w:t>
      </w:r>
      <w:r w:rsidRPr="00623CFA">
        <w:rPr>
          <w:rFonts w:ascii="Times" w:hAnsi="Times"/>
        </w:rPr>
        <w:t>e</w:t>
      </w:r>
      <w:r w:rsidR="00CC7E11" w:rsidRPr="00623CFA">
        <w:rPr>
          <w:rFonts w:ascii="Times" w:hAnsi="Times"/>
        </w:rPr>
        <w:t xml:space="preserve">spiral del </w:t>
      </w:r>
      <w:r w:rsidRPr="00623CFA">
        <w:rPr>
          <w:rFonts w:ascii="Times" w:hAnsi="Times"/>
        </w:rPr>
        <w:t>s</w:t>
      </w:r>
      <w:r w:rsidR="00CC7E11" w:rsidRPr="00623CFA">
        <w:rPr>
          <w:rFonts w:ascii="Times" w:hAnsi="Times"/>
        </w:rPr>
        <w:t>ilencio</w:t>
      </w:r>
      <w:r w:rsidR="00CC7E11" w:rsidRPr="00CC7E11">
        <w:rPr>
          <w:rFonts w:ascii="Times" w:hAnsi="Times"/>
        </w:rPr>
        <w:t xml:space="preserve"> </w:t>
      </w:r>
      <w:r w:rsidRPr="00623CFA">
        <w:rPr>
          <w:rFonts w:ascii="Times" w:hAnsi="Times"/>
          <w:noProof/>
        </w:rPr>
        <w:t>(Noelle-Neumann, 1980)</w:t>
      </w:r>
      <w:r>
        <w:rPr>
          <w:rFonts w:ascii="Times" w:hAnsi="Times"/>
          <w:noProof/>
        </w:rPr>
        <w:t xml:space="preserve"> </w:t>
      </w:r>
      <w:r w:rsidR="00CC7E11" w:rsidRPr="00CC7E11">
        <w:rPr>
          <w:rFonts w:ascii="Times" w:hAnsi="Times"/>
        </w:rPr>
        <w:t xml:space="preserve">para analizar el comportamiento de </w:t>
      </w:r>
      <w:r>
        <w:rPr>
          <w:rFonts w:ascii="Times" w:hAnsi="Times"/>
        </w:rPr>
        <w:t>la mayor parte de</w:t>
      </w:r>
      <w:r w:rsidR="00CC7E11" w:rsidRPr="00CC7E11">
        <w:rPr>
          <w:rFonts w:ascii="Times" w:hAnsi="Times"/>
        </w:rPr>
        <w:t xml:space="preserve"> actores </w:t>
      </w:r>
      <w:r w:rsidRPr="00A90C3E">
        <w:rPr>
          <w:rFonts w:ascii="Times" w:hAnsi="Times"/>
          <w:szCs w:val="24"/>
        </w:rPr>
        <w:t>—</w:t>
      </w:r>
      <w:r w:rsidR="00CC7E11" w:rsidRPr="00CC7E11">
        <w:rPr>
          <w:rFonts w:ascii="Times" w:hAnsi="Times"/>
        </w:rPr>
        <w:t>moderados</w:t>
      </w:r>
      <w:r w:rsidRPr="00A90C3E">
        <w:rPr>
          <w:rFonts w:ascii="Times" w:hAnsi="Times"/>
          <w:szCs w:val="24"/>
        </w:rPr>
        <w:t>—</w:t>
      </w:r>
      <w:r w:rsidR="00CC7E11" w:rsidRPr="00623CFA">
        <w:rPr>
          <w:rFonts w:ascii="Times" w:hAnsi="Times"/>
        </w:rPr>
        <w:t xml:space="preserve"> ante esta avalancha. </w:t>
      </w:r>
      <w:r w:rsidRPr="00623CFA">
        <w:rPr>
          <w:rFonts w:ascii="Times" w:hAnsi="Times"/>
        </w:rPr>
        <w:t>Como se ha descrito, l</w:t>
      </w:r>
      <w:r w:rsidR="00CC7E11" w:rsidRPr="00623CFA">
        <w:rPr>
          <w:rFonts w:ascii="Times" w:hAnsi="Times"/>
        </w:rPr>
        <w:t xml:space="preserve">a espiral del silencio postula que las personas tienden a no expresar opiniones que perciben como minoritarias o que les puedan acarrear represalias sociales, quedándose </w:t>
      </w:r>
      <w:r w:rsidR="00CC7E11" w:rsidRPr="00CC7E11">
        <w:rPr>
          <w:rFonts w:ascii="Times" w:hAnsi="Times"/>
        </w:rPr>
        <w:t xml:space="preserve">calladas por temor al aislamiento. </w:t>
      </w:r>
      <w:r>
        <w:rPr>
          <w:rFonts w:ascii="Times" w:hAnsi="Times"/>
        </w:rPr>
        <w:t>En este sentido, e</w:t>
      </w:r>
      <w:r w:rsidR="00CC7E11" w:rsidRPr="00CC7E11">
        <w:rPr>
          <w:rFonts w:ascii="Times" w:hAnsi="Times"/>
        </w:rPr>
        <w:t xml:space="preserve">n el caso </w:t>
      </w:r>
      <w:r>
        <w:rPr>
          <w:rFonts w:ascii="Times" w:hAnsi="Times"/>
        </w:rPr>
        <w:t xml:space="preserve">de Mocejón existe una alta probabilidad de que en el clima creado se diera un proceso de autocensura, especialmente durante las primeras horas, cuando dominaba el rumor xenófobo. </w:t>
      </w:r>
      <w:r w:rsidR="000E6AE3">
        <w:rPr>
          <w:rFonts w:ascii="Times" w:hAnsi="Times"/>
        </w:rPr>
        <w:t>Fue</w:t>
      </w:r>
      <w:r w:rsidR="000A726D">
        <w:rPr>
          <w:rFonts w:ascii="Times" w:hAnsi="Times"/>
        </w:rPr>
        <w:t xml:space="preserve">ron </w:t>
      </w:r>
      <w:r w:rsidR="007C439C">
        <w:rPr>
          <w:rFonts w:ascii="Times" w:hAnsi="Times"/>
        </w:rPr>
        <w:t>algunos allegados</w:t>
      </w:r>
      <w:r w:rsidR="000A726D">
        <w:rPr>
          <w:rFonts w:ascii="Times" w:hAnsi="Times"/>
        </w:rPr>
        <w:t xml:space="preserve"> </w:t>
      </w:r>
      <w:r w:rsidR="000E6AE3">
        <w:rPr>
          <w:rFonts w:ascii="Times" w:hAnsi="Times"/>
        </w:rPr>
        <w:t xml:space="preserve">de la víctima, entre otras pocas personas, </w:t>
      </w:r>
      <w:r w:rsidR="007C439C">
        <w:rPr>
          <w:rFonts w:ascii="Times" w:hAnsi="Times"/>
        </w:rPr>
        <w:t>quienes</w:t>
      </w:r>
      <w:r w:rsidR="000E6AE3">
        <w:rPr>
          <w:rFonts w:ascii="Times" w:hAnsi="Times"/>
        </w:rPr>
        <w:t xml:space="preserve"> se </w:t>
      </w:r>
      <w:r w:rsidR="000A726D">
        <w:rPr>
          <w:rFonts w:ascii="Times" w:hAnsi="Times"/>
        </w:rPr>
        <w:t>atrevieron</w:t>
      </w:r>
      <w:r w:rsidR="000E6AE3">
        <w:rPr>
          <w:rFonts w:ascii="Times" w:hAnsi="Times"/>
        </w:rPr>
        <w:t xml:space="preserve"> a expresar públicamente que no debía criminalizarse a nadie antes de conocer todos los pormenores del suceso. De hecho, </w:t>
      </w:r>
      <w:r w:rsidR="000A726D">
        <w:rPr>
          <w:rFonts w:ascii="Times" w:hAnsi="Times"/>
        </w:rPr>
        <w:t>fue el primo de</w:t>
      </w:r>
      <w:r w:rsidR="007C439C">
        <w:rPr>
          <w:rFonts w:ascii="Times" w:hAnsi="Times"/>
        </w:rPr>
        <w:t xml:space="preserve">l menor </w:t>
      </w:r>
      <w:r w:rsidR="000E6AE3" w:rsidRPr="00A90C3E">
        <w:rPr>
          <w:rFonts w:ascii="Times" w:hAnsi="Times"/>
          <w:szCs w:val="24"/>
        </w:rPr>
        <w:t>—</w:t>
      </w:r>
      <w:r w:rsidR="000A726D">
        <w:rPr>
          <w:rFonts w:ascii="Times" w:hAnsi="Times"/>
        </w:rPr>
        <w:t>portavoz de la familia</w:t>
      </w:r>
      <w:r w:rsidR="000E6AE3" w:rsidRPr="00A90C3E">
        <w:rPr>
          <w:rFonts w:ascii="Times" w:hAnsi="Times"/>
          <w:szCs w:val="24"/>
        </w:rPr>
        <w:t>—</w:t>
      </w:r>
      <w:r w:rsidR="000A726D">
        <w:rPr>
          <w:rFonts w:ascii="Times" w:hAnsi="Times"/>
          <w:szCs w:val="24"/>
        </w:rPr>
        <w:t xml:space="preserve"> </w:t>
      </w:r>
      <w:r w:rsidR="000E6AE3">
        <w:rPr>
          <w:rFonts w:ascii="Times" w:hAnsi="Times"/>
          <w:szCs w:val="24"/>
        </w:rPr>
        <w:t xml:space="preserve">quien realizó este llamamiento a la prudencia, </w:t>
      </w:r>
      <w:r w:rsidR="000A726D">
        <w:rPr>
          <w:rFonts w:ascii="Times" w:hAnsi="Times"/>
          <w:szCs w:val="24"/>
        </w:rPr>
        <w:t>siendo</w:t>
      </w:r>
      <w:r w:rsidR="000E6AE3">
        <w:rPr>
          <w:rFonts w:ascii="Times" w:hAnsi="Times"/>
          <w:szCs w:val="24"/>
        </w:rPr>
        <w:t xml:space="preserve"> inmediatamente</w:t>
      </w:r>
      <w:r w:rsidR="007C439C">
        <w:rPr>
          <w:rFonts w:ascii="Times" w:hAnsi="Times"/>
          <w:szCs w:val="24"/>
        </w:rPr>
        <w:t xml:space="preserve"> después</w:t>
      </w:r>
      <w:r w:rsidR="000E6AE3">
        <w:rPr>
          <w:rFonts w:ascii="Times" w:hAnsi="Times"/>
          <w:szCs w:val="24"/>
        </w:rPr>
        <w:t xml:space="preserve"> objeto de insultos y amenazas en el entorno digital (véanse Figuras</w:t>
      </w:r>
      <w:r w:rsidR="000E6AE3">
        <w:rPr>
          <w:rFonts w:ascii="Times" w:hAnsi="Times"/>
        </w:rPr>
        <w:t xml:space="preserve"> 28, 29 y 30).</w:t>
      </w:r>
    </w:p>
    <w:p w14:paraId="4C943B57" w14:textId="34931D6A" w:rsidR="00CC7E11" w:rsidRPr="00CC7E11" w:rsidRDefault="00CC7E11" w:rsidP="00CC7E11">
      <w:pPr>
        <w:pStyle w:val="Prrafo"/>
        <w:rPr>
          <w:rFonts w:ascii="Times" w:hAnsi="Times"/>
        </w:rPr>
      </w:pPr>
      <w:r w:rsidRPr="00FD1705">
        <w:rPr>
          <w:rFonts w:ascii="Times" w:hAnsi="Times"/>
        </w:rPr>
        <w:t xml:space="preserve">Esta </w:t>
      </w:r>
      <w:r w:rsidR="00FD1705">
        <w:rPr>
          <w:rFonts w:ascii="Times" w:hAnsi="Times"/>
        </w:rPr>
        <w:t>reacción</w:t>
      </w:r>
      <w:r w:rsidRPr="00FD1705">
        <w:rPr>
          <w:rFonts w:ascii="Times" w:hAnsi="Times"/>
        </w:rPr>
        <w:t xml:space="preserve"> </w:t>
      </w:r>
      <w:r w:rsidR="00FD1705" w:rsidRPr="00A90C3E">
        <w:rPr>
          <w:rFonts w:ascii="Times" w:hAnsi="Times"/>
          <w:szCs w:val="24"/>
        </w:rPr>
        <w:t>—</w:t>
      </w:r>
      <w:r w:rsidRPr="00FD1705">
        <w:rPr>
          <w:rFonts w:ascii="Times" w:hAnsi="Times"/>
        </w:rPr>
        <w:t>violenta</w:t>
      </w:r>
      <w:r w:rsidR="00FD1705" w:rsidRPr="00A90C3E">
        <w:rPr>
          <w:rFonts w:ascii="Times" w:hAnsi="Times"/>
          <w:szCs w:val="24"/>
        </w:rPr>
        <w:t>—</w:t>
      </w:r>
      <w:r w:rsidRPr="00FD1705">
        <w:rPr>
          <w:rFonts w:ascii="Times" w:hAnsi="Times"/>
        </w:rPr>
        <w:t xml:space="preserve"> </w:t>
      </w:r>
      <w:r w:rsidR="00FD1705" w:rsidRPr="00FD1705">
        <w:rPr>
          <w:rFonts w:ascii="Times" w:hAnsi="Times"/>
        </w:rPr>
        <w:t>se traduce en</w:t>
      </w:r>
      <w:r w:rsidRPr="00FD1705">
        <w:rPr>
          <w:rFonts w:ascii="Times" w:hAnsi="Times"/>
        </w:rPr>
        <w:t xml:space="preserve"> un mensaje </w:t>
      </w:r>
      <w:r w:rsidR="00FD1705">
        <w:rPr>
          <w:rFonts w:ascii="Times" w:hAnsi="Times"/>
        </w:rPr>
        <w:t>intimidatorio</w:t>
      </w:r>
      <w:r w:rsidRPr="00FD1705">
        <w:rPr>
          <w:rFonts w:ascii="Times" w:hAnsi="Times"/>
        </w:rPr>
        <w:t xml:space="preserve"> </w:t>
      </w:r>
      <w:r w:rsidR="00FD1705">
        <w:rPr>
          <w:rFonts w:ascii="Times" w:hAnsi="Times"/>
        </w:rPr>
        <w:t>para el</w:t>
      </w:r>
      <w:r w:rsidRPr="00FD1705">
        <w:rPr>
          <w:rFonts w:ascii="Times" w:hAnsi="Times"/>
        </w:rPr>
        <w:t xml:space="preserve"> resto</w:t>
      </w:r>
      <w:r w:rsidR="00FD1705">
        <w:rPr>
          <w:rFonts w:ascii="Times" w:hAnsi="Times"/>
        </w:rPr>
        <w:t>: la exposición a ese</w:t>
      </w:r>
      <w:r w:rsidRPr="00CC7E11">
        <w:rPr>
          <w:rFonts w:ascii="Times" w:hAnsi="Times"/>
        </w:rPr>
        <w:t xml:space="preserve"> linchamiento digital</w:t>
      </w:r>
      <w:r w:rsidR="00FD1705">
        <w:rPr>
          <w:rFonts w:ascii="Times" w:hAnsi="Times"/>
        </w:rPr>
        <w:t>.</w:t>
      </w:r>
      <w:r w:rsidRPr="00CC7E11">
        <w:rPr>
          <w:rFonts w:ascii="Times" w:hAnsi="Times"/>
        </w:rPr>
        <w:t xml:space="preserve"> </w:t>
      </w:r>
      <w:r w:rsidR="00FD1705">
        <w:rPr>
          <w:rFonts w:ascii="Times" w:hAnsi="Times"/>
        </w:rPr>
        <w:t>Este es el modo en que</w:t>
      </w:r>
      <w:r w:rsidRPr="00CC7E11">
        <w:rPr>
          <w:rFonts w:ascii="Times" w:hAnsi="Times"/>
        </w:rPr>
        <w:t xml:space="preserve"> opera la espiral del silencio: </w:t>
      </w:r>
      <w:r w:rsidRPr="00FD1705">
        <w:rPr>
          <w:rFonts w:ascii="Times" w:hAnsi="Times"/>
        </w:rPr>
        <w:t>la mayoría moderada</w:t>
      </w:r>
      <w:r w:rsidRPr="00CC7E11">
        <w:rPr>
          <w:rFonts w:ascii="Times" w:hAnsi="Times"/>
        </w:rPr>
        <w:t xml:space="preserve"> posiblemente estaba a favor de no difundir rumores y no culpar sin pruebas, pero viendo el clima tan agresivo en </w:t>
      </w:r>
      <w:r w:rsidR="00FD1705">
        <w:rPr>
          <w:rFonts w:ascii="Times" w:hAnsi="Times"/>
        </w:rPr>
        <w:t>el entorno digital</w:t>
      </w:r>
      <w:r w:rsidRPr="00CC7E11">
        <w:rPr>
          <w:rFonts w:ascii="Times" w:hAnsi="Times"/>
        </w:rPr>
        <w:t xml:space="preserve">, muchos prefirieron </w:t>
      </w:r>
      <w:r w:rsidRPr="00FD1705">
        <w:rPr>
          <w:rFonts w:ascii="Times" w:hAnsi="Times"/>
        </w:rPr>
        <w:t>guardar silencio</w:t>
      </w:r>
      <w:r w:rsidRPr="00CC7E11">
        <w:rPr>
          <w:rFonts w:ascii="Times" w:hAnsi="Times"/>
        </w:rPr>
        <w:t xml:space="preserve"> antes que enfrentarse a </w:t>
      </w:r>
      <w:proofErr w:type="spellStart"/>
      <w:r w:rsidRPr="00FD1705">
        <w:rPr>
          <w:rFonts w:ascii="Times" w:hAnsi="Times"/>
          <w:i/>
          <w:iCs/>
        </w:rPr>
        <w:t>trolls</w:t>
      </w:r>
      <w:proofErr w:type="spellEnd"/>
      <w:r w:rsidRPr="00CC7E11">
        <w:rPr>
          <w:rFonts w:ascii="Times" w:hAnsi="Times"/>
        </w:rPr>
        <w:t xml:space="preserve"> y fanáticos. </w:t>
      </w:r>
      <w:r w:rsidRPr="00FD1705">
        <w:rPr>
          <w:rFonts w:ascii="Times" w:hAnsi="Times"/>
        </w:rPr>
        <w:t xml:space="preserve">En </w:t>
      </w:r>
      <w:r w:rsidR="00FD1705">
        <w:rPr>
          <w:rFonts w:ascii="Times" w:hAnsi="Times"/>
        </w:rPr>
        <w:t>cambio</w:t>
      </w:r>
      <w:r w:rsidRPr="00FD1705">
        <w:rPr>
          <w:rFonts w:ascii="Times" w:hAnsi="Times"/>
        </w:rPr>
        <w:t xml:space="preserve">, </w:t>
      </w:r>
      <w:r w:rsidR="00FD1705">
        <w:rPr>
          <w:rFonts w:ascii="Times" w:hAnsi="Times"/>
        </w:rPr>
        <w:t>una</w:t>
      </w:r>
      <w:r w:rsidRPr="00FD1705">
        <w:rPr>
          <w:rFonts w:ascii="Times" w:hAnsi="Times"/>
        </w:rPr>
        <w:t xml:space="preserve"> minoría estridente se hacía pasar por mayoría, inundando el debate con su ruido.</w:t>
      </w:r>
    </w:p>
    <w:p w14:paraId="2B35C273" w14:textId="77777777" w:rsidR="00CA4311" w:rsidRDefault="00B21A70" w:rsidP="00CC7E11">
      <w:pPr>
        <w:pStyle w:val="Prrafo"/>
        <w:rPr>
          <w:rFonts w:ascii="Times" w:hAnsi="Times"/>
        </w:rPr>
      </w:pPr>
      <w:r>
        <w:rPr>
          <w:rFonts w:ascii="Times" w:hAnsi="Times"/>
        </w:rPr>
        <w:t>Por otro lado, c</w:t>
      </w:r>
      <w:r w:rsidR="00CC7E11" w:rsidRPr="00CC7E11">
        <w:rPr>
          <w:rFonts w:ascii="Times" w:hAnsi="Times"/>
        </w:rPr>
        <w:t>abe destacar que incluso la espiral del silencio pudo tener efecto</w:t>
      </w:r>
      <w:r>
        <w:rPr>
          <w:rFonts w:ascii="Times" w:hAnsi="Times"/>
        </w:rPr>
        <w:t xml:space="preserve"> en el ámbito político</w:t>
      </w:r>
      <w:r w:rsidR="00CC7E11" w:rsidRPr="00CC7E11">
        <w:rPr>
          <w:rFonts w:ascii="Times" w:hAnsi="Times"/>
        </w:rPr>
        <w:t xml:space="preserve">. Mientras Vox monopolizaba titulares con declaraciones y bulos, otros partidos (PP, PSOE, etc.) mantuvieron </w:t>
      </w:r>
      <w:r w:rsidR="00CC7E11" w:rsidRPr="00CA4311">
        <w:rPr>
          <w:rFonts w:ascii="Times" w:hAnsi="Times"/>
        </w:rPr>
        <w:t>un perfil bajo en la polémica</w:t>
      </w:r>
      <w:r w:rsidR="00CC7E11" w:rsidRPr="00CC7E11">
        <w:rPr>
          <w:rFonts w:ascii="Times" w:hAnsi="Times"/>
        </w:rPr>
        <w:t xml:space="preserve"> durante esos días, más allá de </w:t>
      </w:r>
      <w:r w:rsidR="00CA4311">
        <w:rPr>
          <w:rFonts w:ascii="Times" w:hAnsi="Times"/>
        </w:rPr>
        <w:t xml:space="preserve">sus </w:t>
      </w:r>
      <w:r w:rsidR="00CC7E11" w:rsidRPr="00CC7E11">
        <w:rPr>
          <w:rFonts w:ascii="Times" w:hAnsi="Times"/>
        </w:rPr>
        <w:t xml:space="preserve">declaraciones institucionales. </w:t>
      </w:r>
      <w:r w:rsidR="00CA4311">
        <w:rPr>
          <w:rFonts w:ascii="Times" w:hAnsi="Times"/>
        </w:rPr>
        <w:t>En este sentido, es probable que sus miembros</w:t>
      </w:r>
      <w:r w:rsidR="00CC7E11" w:rsidRPr="00CC7E11">
        <w:rPr>
          <w:rFonts w:ascii="Times" w:hAnsi="Times"/>
        </w:rPr>
        <w:t xml:space="preserve"> </w:t>
      </w:r>
      <w:r w:rsidR="00CA4311">
        <w:rPr>
          <w:rFonts w:ascii="Times" w:hAnsi="Times"/>
        </w:rPr>
        <w:t>consideraran</w:t>
      </w:r>
      <w:r w:rsidR="00CC7E11" w:rsidRPr="00CC7E11">
        <w:rPr>
          <w:rFonts w:ascii="Times" w:hAnsi="Times"/>
        </w:rPr>
        <w:t xml:space="preserve"> que desmentir o rebatir a Vox solo </w:t>
      </w:r>
      <w:r w:rsidR="00CA4311">
        <w:rPr>
          <w:rFonts w:ascii="Times" w:hAnsi="Times"/>
        </w:rPr>
        <w:t>amplificaría el</w:t>
      </w:r>
      <w:r w:rsidR="00CC7E11" w:rsidRPr="00CC7E11">
        <w:rPr>
          <w:rFonts w:ascii="Times" w:hAnsi="Times"/>
        </w:rPr>
        <w:t xml:space="preserve"> asunto, o </w:t>
      </w:r>
      <w:r w:rsidR="00CA4311">
        <w:rPr>
          <w:rFonts w:ascii="Times" w:hAnsi="Times"/>
        </w:rPr>
        <w:t>que temieran</w:t>
      </w:r>
      <w:r w:rsidR="00CC7E11" w:rsidRPr="00CC7E11">
        <w:rPr>
          <w:rFonts w:ascii="Times" w:hAnsi="Times"/>
        </w:rPr>
        <w:t xml:space="preserve"> </w:t>
      </w:r>
      <w:r w:rsidR="00CA4311">
        <w:rPr>
          <w:rFonts w:ascii="Times" w:hAnsi="Times"/>
        </w:rPr>
        <w:t>verse</w:t>
      </w:r>
      <w:r w:rsidR="00CC7E11" w:rsidRPr="00CC7E11">
        <w:rPr>
          <w:rFonts w:ascii="Times" w:hAnsi="Times"/>
        </w:rPr>
        <w:t xml:space="preserve"> </w:t>
      </w:r>
      <w:r w:rsidR="00CA4311">
        <w:rPr>
          <w:rFonts w:ascii="Times" w:hAnsi="Times"/>
        </w:rPr>
        <w:t>perjudicados</w:t>
      </w:r>
      <w:r w:rsidR="00CC7E11" w:rsidRPr="00CC7E11">
        <w:rPr>
          <w:rFonts w:ascii="Times" w:hAnsi="Times"/>
        </w:rPr>
        <w:t xml:space="preserve"> ante cierta opinión pública ya </w:t>
      </w:r>
      <w:r w:rsidR="00CA4311">
        <w:rPr>
          <w:rFonts w:ascii="Times" w:hAnsi="Times"/>
        </w:rPr>
        <w:t>polarizada</w:t>
      </w:r>
      <w:r w:rsidR="00CC7E11" w:rsidRPr="00CC7E11">
        <w:rPr>
          <w:rFonts w:ascii="Times" w:hAnsi="Times"/>
        </w:rPr>
        <w:t xml:space="preserve">. Esa </w:t>
      </w:r>
      <w:r w:rsidR="00CC7E11" w:rsidRPr="00CA4311">
        <w:rPr>
          <w:rFonts w:ascii="Times" w:hAnsi="Times"/>
        </w:rPr>
        <w:t>“silenciosa”</w:t>
      </w:r>
      <w:r w:rsidR="00CC7E11" w:rsidRPr="00CC7E11">
        <w:rPr>
          <w:rFonts w:ascii="Times" w:hAnsi="Times"/>
        </w:rPr>
        <w:t xml:space="preserve"> reacción contrasta con la contundencia que sí mostraron algunas figuras gubernamentales (</w:t>
      </w:r>
      <w:r w:rsidR="00CA4311">
        <w:rPr>
          <w:rFonts w:ascii="Times" w:hAnsi="Times"/>
        </w:rPr>
        <w:t xml:space="preserve">Ministro </w:t>
      </w:r>
      <w:r w:rsidR="00CA4311" w:rsidRPr="007926FD">
        <w:rPr>
          <w:rFonts w:ascii="Times" w:hAnsi="Times"/>
        </w:rPr>
        <w:t>de Transportes y Movilidad Sostenible</w:t>
      </w:r>
      <w:r w:rsidR="00CA4311">
        <w:rPr>
          <w:rFonts w:ascii="Times" w:hAnsi="Times"/>
        </w:rPr>
        <w:t xml:space="preserve"> y D</w:t>
      </w:r>
      <w:r w:rsidR="00CA4311" w:rsidRPr="00CC7E11">
        <w:rPr>
          <w:rFonts w:ascii="Times" w:hAnsi="Times"/>
        </w:rPr>
        <w:t>elega</w:t>
      </w:r>
      <w:r w:rsidR="00CA4311">
        <w:rPr>
          <w:rFonts w:ascii="Times" w:hAnsi="Times"/>
        </w:rPr>
        <w:t>da</w:t>
      </w:r>
      <w:r w:rsidR="00CA4311" w:rsidRPr="00CC7E11">
        <w:rPr>
          <w:rFonts w:ascii="Times" w:hAnsi="Times"/>
        </w:rPr>
        <w:t xml:space="preserve"> de Gobierno</w:t>
      </w:r>
      <w:r w:rsidR="00CA4311">
        <w:rPr>
          <w:rFonts w:ascii="Times" w:hAnsi="Times"/>
        </w:rPr>
        <w:t xml:space="preserve"> en Castilla – La Mancha</w:t>
      </w:r>
      <w:r w:rsidR="00CC7E11" w:rsidRPr="00CC7E11">
        <w:rPr>
          <w:rFonts w:ascii="Times" w:hAnsi="Times"/>
        </w:rPr>
        <w:t xml:space="preserve">) o los medios </w:t>
      </w:r>
      <w:r w:rsidR="00CA4311">
        <w:rPr>
          <w:rFonts w:ascii="Times" w:hAnsi="Times"/>
        </w:rPr>
        <w:t>de verificación</w:t>
      </w:r>
      <w:r w:rsidR="00CC7E11" w:rsidRPr="00CC7E11">
        <w:rPr>
          <w:rFonts w:ascii="Times" w:hAnsi="Times"/>
        </w:rPr>
        <w:t xml:space="preserve">. </w:t>
      </w:r>
      <w:r w:rsidR="00CA4311">
        <w:rPr>
          <w:rFonts w:ascii="Times" w:hAnsi="Times"/>
        </w:rPr>
        <w:t>En todo caso</w:t>
      </w:r>
      <w:r w:rsidR="00CC7E11" w:rsidRPr="00CC7E11">
        <w:rPr>
          <w:rFonts w:ascii="Times" w:hAnsi="Times"/>
        </w:rPr>
        <w:t xml:space="preserve">, </w:t>
      </w:r>
      <w:r w:rsidR="00CA4311">
        <w:rPr>
          <w:rFonts w:ascii="Times" w:hAnsi="Times"/>
        </w:rPr>
        <w:t>en lo que respecta a</w:t>
      </w:r>
      <w:r w:rsidR="00CC7E11" w:rsidRPr="00CC7E11">
        <w:rPr>
          <w:rFonts w:ascii="Times" w:hAnsi="Times"/>
        </w:rPr>
        <w:t xml:space="preserve"> la ciudadanía </w:t>
      </w:r>
      <w:r w:rsidR="00CA4311">
        <w:rPr>
          <w:rFonts w:ascii="Times" w:hAnsi="Times"/>
        </w:rPr>
        <w:t>en general</w:t>
      </w:r>
      <w:r w:rsidR="00CC7E11" w:rsidRPr="00CC7E11">
        <w:rPr>
          <w:rFonts w:ascii="Times" w:hAnsi="Times"/>
        </w:rPr>
        <w:t xml:space="preserve">, </w:t>
      </w:r>
      <w:r w:rsidR="00CA4311">
        <w:rPr>
          <w:rFonts w:ascii="Times" w:hAnsi="Times"/>
        </w:rPr>
        <w:t>resulta evidente</w:t>
      </w:r>
      <w:r w:rsidR="00CC7E11" w:rsidRPr="00CC7E11">
        <w:rPr>
          <w:rFonts w:ascii="Times" w:hAnsi="Times"/>
        </w:rPr>
        <w:t xml:space="preserve"> que la narrativa del odio dominó en ciertos espacios porque las voces contrarias quedaron relegadas o fueron tímidas.</w:t>
      </w:r>
    </w:p>
    <w:p w14:paraId="6DB5464E" w14:textId="4A122BAB" w:rsidR="00CC7E11" w:rsidRPr="00CC7E11" w:rsidRDefault="00CC7E11" w:rsidP="00CC7E11">
      <w:pPr>
        <w:pStyle w:val="Prrafo"/>
        <w:rPr>
          <w:rFonts w:ascii="Times" w:hAnsi="Times"/>
        </w:rPr>
      </w:pPr>
      <w:r w:rsidRPr="00CA4311">
        <w:rPr>
          <w:rFonts w:ascii="Times" w:hAnsi="Times"/>
        </w:rPr>
        <w:t xml:space="preserve">La sensación </w:t>
      </w:r>
      <w:r w:rsidRPr="00CC7E11">
        <w:rPr>
          <w:rFonts w:ascii="Times" w:hAnsi="Times"/>
        </w:rPr>
        <w:t>que</w:t>
      </w:r>
      <w:r w:rsidR="00BC32D6">
        <w:rPr>
          <w:rFonts w:ascii="Times" w:hAnsi="Times"/>
        </w:rPr>
        <w:t xml:space="preserve"> se</w:t>
      </w:r>
      <w:r w:rsidRPr="00CC7E11">
        <w:rPr>
          <w:rFonts w:ascii="Times" w:hAnsi="Times"/>
        </w:rPr>
        <w:t xml:space="preserve"> percibía </w:t>
      </w:r>
      <w:r w:rsidR="00BC32D6">
        <w:rPr>
          <w:rFonts w:ascii="Times" w:hAnsi="Times"/>
        </w:rPr>
        <w:t>al navegar</w:t>
      </w:r>
      <w:r w:rsidRPr="00CC7E11">
        <w:rPr>
          <w:rFonts w:ascii="Times" w:hAnsi="Times"/>
        </w:rPr>
        <w:t xml:space="preserve"> </w:t>
      </w:r>
      <w:r w:rsidR="00CA4311">
        <w:rPr>
          <w:rFonts w:ascii="Times" w:hAnsi="Times"/>
        </w:rPr>
        <w:t>por el entorno digital</w:t>
      </w:r>
      <w:r w:rsidRPr="00CC7E11">
        <w:rPr>
          <w:rFonts w:ascii="Times" w:hAnsi="Times"/>
        </w:rPr>
        <w:t xml:space="preserve"> era </w:t>
      </w:r>
      <w:r w:rsidR="00BC32D6">
        <w:rPr>
          <w:rFonts w:ascii="Times" w:hAnsi="Times"/>
        </w:rPr>
        <w:t xml:space="preserve">la de </w:t>
      </w:r>
      <w:r w:rsidRPr="00CC7E11">
        <w:rPr>
          <w:rFonts w:ascii="Times" w:hAnsi="Times"/>
        </w:rPr>
        <w:t xml:space="preserve">que </w:t>
      </w:r>
      <w:r w:rsidR="00BC32D6">
        <w:rPr>
          <w:rFonts w:ascii="Times" w:hAnsi="Times"/>
        </w:rPr>
        <w:t>toda persona</w:t>
      </w:r>
      <w:r w:rsidRPr="00CC7E11">
        <w:rPr>
          <w:rFonts w:ascii="Times" w:hAnsi="Times"/>
        </w:rPr>
        <w:t xml:space="preserve"> </w:t>
      </w:r>
      <w:r w:rsidR="00BC32D6">
        <w:rPr>
          <w:rFonts w:ascii="Times" w:hAnsi="Times"/>
        </w:rPr>
        <w:t>suscribía</w:t>
      </w:r>
      <w:r w:rsidRPr="00CC7E11">
        <w:rPr>
          <w:rFonts w:ascii="Times" w:hAnsi="Times"/>
        </w:rPr>
        <w:t xml:space="preserve"> el bulo xenófobo, cuando en realidad</w:t>
      </w:r>
      <w:r w:rsidR="00BC32D6">
        <w:rPr>
          <w:rFonts w:ascii="Times" w:hAnsi="Times"/>
        </w:rPr>
        <w:t>,</w:t>
      </w:r>
      <w:r w:rsidRPr="00CC7E11">
        <w:rPr>
          <w:rFonts w:ascii="Times" w:hAnsi="Times"/>
        </w:rPr>
        <w:t xml:space="preserve"> fuera de esas burbujas</w:t>
      </w:r>
      <w:r w:rsidR="00BC32D6">
        <w:rPr>
          <w:rFonts w:ascii="Times" w:hAnsi="Times"/>
        </w:rPr>
        <w:t>,</w:t>
      </w:r>
      <w:r w:rsidRPr="00CC7E11">
        <w:rPr>
          <w:rFonts w:ascii="Times" w:hAnsi="Times"/>
        </w:rPr>
        <w:t xml:space="preserve"> la mayoría social repudiaba esa idea. </w:t>
      </w:r>
      <w:r w:rsidR="00BC32D6">
        <w:rPr>
          <w:rFonts w:ascii="Times" w:hAnsi="Times"/>
        </w:rPr>
        <w:t>Sin embargo,</w:t>
      </w:r>
      <w:r w:rsidRPr="00CC7E11">
        <w:rPr>
          <w:rFonts w:ascii="Times" w:hAnsi="Times"/>
        </w:rPr>
        <w:t xml:space="preserve"> la </w:t>
      </w:r>
      <w:r w:rsidR="00BC32D6">
        <w:rPr>
          <w:rFonts w:ascii="Times" w:hAnsi="Times"/>
        </w:rPr>
        <w:t xml:space="preserve">teoría de la </w:t>
      </w:r>
      <w:r w:rsidRPr="00CC7E11">
        <w:rPr>
          <w:rFonts w:ascii="Times" w:hAnsi="Times"/>
        </w:rPr>
        <w:t>espiral del silencio</w:t>
      </w:r>
      <w:r w:rsidR="001E1BA3">
        <w:rPr>
          <w:rFonts w:ascii="Times" w:hAnsi="Times"/>
          <w:noProof/>
        </w:rPr>
        <w:t xml:space="preserve"> </w:t>
      </w:r>
      <w:r w:rsidR="001E1BA3" w:rsidRPr="001E1BA3">
        <w:rPr>
          <w:rFonts w:ascii="Times" w:hAnsi="Times"/>
          <w:noProof/>
        </w:rPr>
        <w:t>(Noelle-Neumann, 1980)</w:t>
      </w:r>
      <w:r w:rsidRPr="00CC7E11">
        <w:rPr>
          <w:rFonts w:ascii="Times" w:hAnsi="Times"/>
        </w:rPr>
        <w:t xml:space="preserve"> </w:t>
      </w:r>
      <w:r w:rsidR="00BC32D6">
        <w:rPr>
          <w:rFonts w:ascii="Times" w:hAnsi="Times"/>
        </w:rPr>
        <w:t xml:space="preserve">revela cómo se </w:t>
      </w:r>
      <w:r w:rsidRPr="00CC7E11">
        <w:rPr>
          <w:rFonts w:ascii="Times" w:hAnsi="Times"/>
        </w:rPr>
        <w:t xml:space="preserve">distorsiona </w:t>
      </w:r>
      <w:r w:rsidR="00BC32D6">
        <w:rPr>
          <w:rFonts w:ascii="Times" w:hAnsi="Times"/>
        </w:rPr>
        <w:t>esa</w:t>
      </w:r>
      <w:r w:rsidRPr="00CC7E11">
        <w:rPr>
          <w:rFonts w:ascii="Times" w:hAnsi="Times"/>
        </w:rPr>
        <w:t xml:space="preserve"> percepción</w:t>
      </w:r>
      <w:r w:rsidR="00BC32D6">
        <w:rPr>
          <w:rFonts w:ascii="Times" w:hAnsi="Times"/>
        </w:rPr>
        <w:t xml:space="preserve">: </w:t>
      </w:r>
      <w:r w:rsidR="00BC32D6" w:rsidRPr="00BC32D6">
        <w:rPr>
          <w:rFonts w:ascii="Times" w:hAnsi="Times"/>
        </w:rPr>
        <w:t>las personas tienden a asumir que la opinión más vociferante —aunque pertenezca a una minoría— constituye la mayoría social</w:t>
      </w:r>
      <w:r w:rsidR="00BC32D6">
        <w:rPr>
          <w:rFonts w:ascii="Times" w:hAnsi="Times"/>
        </w:rPr>
        <w:t>, y por el temor a la</w:t>
      </w:r>
      <w:r w:rsidR="00BC32D6" w:rsidRPr="00BC32D6">
        <w:rPr>
          <w:rFonts w:ascii="Times" w:hAnsi="Times"/>
        </w:rPr>
        <w:t xml:space="preserve"> exclusión social,</w:t>
      </w:r>
      <w:r w:rsidR="001E1BA3">
        <w:rPr>
          <w:rFonts w:ascii="Times" w:hAnsi="Times"/>
        </w:rPr>
        <w:t xml:space="preserve"> gran parte de ellas</w:t>
      </w:r>
      <w:r w:rsidR="00BC32D6" w:rsidRPr="00BC32D6">
        <w:rPr>
          <w:rFonts w:ascii="Times" w:hAnsi="Times"/>
        </w:rPr>
        <w:t xml:space="preserve"> </w:t>
      </w:r>
      <w:r w:rsidR="001E1BA3">
        <w:rPr>
          <w:rFonts w:ascii="Times" w:hAnsi="Times"/>
        </w:rPr>
        <w:t xml:space="preserve">tienden </w:t>
      </w:r>
      <w:r w:rsidR="00BC32D6" w:rsidRPr="00BC32D6">
        <w:rPr>
          <w:rFonts w:ascii="Times" w:hAnsi="Times"/>
        </w:rPr>
        <w:t>a silenciar sus opiniones discrepantes, lo que refuerza la apariencia de unanimidad en torno al discurso dominante</w:t>
      </w:r>
      <w:r w:rsidR="001E1BA3">
        <w:rPr>
          <w:rFonts w:ascii="Times" w:hAnsi="Times"/>
        </w:rPr>
        <w:t>, en este caso de odio</w:t>
      </w:r>
      <w:r w:rsidR="00BC32D6" w:rsidRPr="00BC32D6">
        <w:rPr>
          <w:rFonts w:ascii="Times" w:hAnsi="Times"/>
        </w:rPr>
        <w:t>.</w:t>
      </w:r>
    </w:p>
    <w:p w14:paraId="52FC5394" w14:textId="5DF6FE29" w:rsidR="00246429" w:rsidRDefault="00246429" w:rsidP="00CC7E11">
      <w:pPr>
        <w:pStyle w:val="Prrafo"/>
        <w:rPr>
          <w:rFonts w:ascii="Times" w:hAnsi="Times"/>
        </w:rPr>
      </w:pPr>
      <w:r>
        <w:rPr>
          <w:rFonts w:ascii="Times" w:hAnsi="Times"/>
        </w:rPr>
        <w:t>A pesar de todo ello</w:t>
      </w:r>
      <w:r w:rsidR="00CC7E11" w:rsidRPr="00CC7E11">
        <w:rPr>
          <w:rFonts w:ascii="Times" w:hAnsi="Times"/>
        </w:rPr>
        <w:t xml:space="preserve">, tras </w:t>
      </w:r>
      <w:r>
        <w:rPr>
          <w:rFonts w:ascii="Times" w:hAnsi="Times"/>
        </w:rPr>
        <w:t>disiparse</w:t>
      </w:r>
      <w:r w:rsidR="00CC7E11" w:rsidRPr="00CC7E11">
        <w:rPr>
          <w:rFonts w:ascii="Times" w:hAnsi="Times"/>
        </w:rPr>
        <w:t xml:space="preserve"> la niebla de la desinformación,</w:t>
      </w:r>
      <w:r>
        <w:rPr>
          <w:rFonts w:ascii="Times" w:hAnsi="Times"/>
        </w:rPr>
        <w:t xml:space="preserve"> una vez detenido el presunto autor,</w:t>
      </w:r>
      <w:r w:rsidR="00CC7E11" w:rsidRPr="00CC7E11">
        <w:rPr>
          <w:rFonts w:ascii="Times" w:hAnsi="Times"/>
        </w:rPr>
        <w:t xml:space="preserve"> muchas voces que callaron al principio </w:t>
      </w:r>
      <w:r>
        <w:rPr>
          <w:rFonts w:ascii="Times" w:hAnsi="Times"/>
        </w:rPr>
        <w:t>se pronunciaron</w:t>
      </w:r>
      <w:r w:rsidR="00CC7E11" w:rsidRPr="00CC7E11">
        <w:rPr>
          <w:rFonts w:ascii="Times" w:hAnsi="Times"/>
        </w:rPr>
        <w:t>. Por ejemplo, numerosos usuarios de redes empezaron a criticar abiertamente a quienes difundieron los bulos</w:t>
      </w:r>
      <w:r w:rsidR="00A96FD6">
        <w:rPr>
          <w:rFonts w:ascii="Times" w:hAnsi="Times"/>
        </w:rPr>
        <w:t xml:space="preserve"> </w:t>
      </w:r>
      <w:r w:rsidR="00A96FD6">
        <w:rPr>
          <w:rFonts w:ascii="Times" w:hAnsi="Times"/>
          <w:szCs w:val="24"/>
        </w:rPr>
        <w:t>(véanse Figuras</w:t>
      </w:r>
      <w:r w:rsidR="00A96FD6">
        <w:rPr>
          <w:rFonts w:ascii="Times" w:hAnsi="Times"/>
        </w:rPr>
        <w:t xml:space="preserve"> 28, 29 y 30)</w:t>
      </w:r>
      <w:r w:rsidR="00CC7E11" w:rsidRPr="00CC7E11">
        <w:rPr>
          <w:rFonts w:ascii="Times" w:hAnsi="Times"/>
        </w:rPr>
        <w:t>.</w:t>
      </w:r>
    </w:p>
    <w:p w14:paraId="2306D7B4" w14:textId="370C4EFE" w:rsidR="00246429" w:rsidRDefault="00246429" w:rsidP="00EF22F2">
      <w:pPr>
        <w:spacing w:before="120" w:after="120"/>
        <w:jc w:val="center"/>
        <w:rPr>
          <w:rFonts w:ascii="Times" w:hAnsi="Times"/>
          <w:sz w:val="22"/>
          <w:szCs w:val="22"/>
        </w:rPr>
      </w:pPr>
      <w:bookmarkStart w:id="118" w:name="_Toc199356516"/>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sidR="00EF22F2">
        <w:rPr>
          <w:rFonts w:ascii="Times" w:hAnsi="Times"/>
          <w:noProof/>
          <w:sz w:val="22"/>
          <w:szCs w:val="22"/>
        </w:rPr>
        <w:t>28</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A4410B" w:rsidRPr="00A4410B">
        <w:rPr>
          <w:rFonts w:ascii="Times" w:hAnsi="Times"/>
          <w:sz w:val="22"/>
          <w:szCs w:val="22"/>
        </w:rPr>
        <w:t>Publicación en la que se denuncia la instrumentalización política del asesinato de un menor y se desmiente la narrativa sobre la implicación de población migrante</w:t>
      </w:r>
      <w:r w:rsidRPr="00392BE7">
        <w:rPr>
          <w:rFonts w:ascii="Times" w:hAnsi="Times"/>
          <w:sz w:val="22"/>
          <w:szCs w:val="22"/>
        </w:rPr>
        <w:t>.</w:t>
      </w:r>
      <w:bookmarkEnd w:id="118"/>
    </w:p>
    <w:p w14:paraId="1EEABF7B" w14:textId="6FF649A6" w:rsidR="00246429" w:rsidRDefault="00333C5B" w:rsidP="00246429">
      <w:pPr>
        <w:jc w:val="center"/>
      </w:pPr>
      <w:r>
        <w:rPr>
          <w:noProof/>
        </w:rPr>
        <w:drawing>
          <wp:inline distT="0" distB="0" distL="0" distR="0" wp14:anchorId="1277AF2B" wp14:editId="5628A2B1">
            <wp:extent cx="3267075" cy="5172075"/>
            <wp:effectExtent l="0" t="0" r="0" b="0"/>
            <wp:docPr id="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67075" cy="5172075"/>
                    </a:xfrm>
                    <a:prstGeom prst="rect">
                      <a:avLst/>
                    </a:prstGeom>
                    <a:noFill/>
                    <a:ln>
                      <a:noFill/>
                    </a:ln>
                  </pic:spPr>
                </pic:pic>
              </a:graphicData>
            </a:graphic>
          </wp:inline>
        </w:drawing>
      </w:r>
    </w:p>
    <w:p w14:paraId="588DEBFB" w14:textId="055EFF3F" w:rsidR="00246429" w:rsidRDefault="00246429" w:rsidP="00EF22F2">
      <w:pPr>
        <w:pStyle w:val="Prrafo"/>
        <w:spacing w:after="120"/>
        <w:ind w:firstLine="0"/>
        <w:jc w:val="center"/>
        <w:rPr>
          <w:noProof/>
          <w:sz w:val="22"/>
          <w:szCs w:val="22"/>
        </w:rPr>
      </w:pPr>
      <w:r w:rsidRPr="00392BE7">
        <w:rPr>
          <w:noProof/>
          <w:sz w:val="22"/>
          <w:szCs w:val="22"/>
        </w:rPr>
        <w:t>Fuente:</w:t>
      </w:r>
      <w:r>
        <w:rPr>
          <w:noProof/>
          <w:sz w:val="22"/>
          <w:szCs w:val="22"/>
        </w:rPr>
        <w:t xml:space="preserve"> Red social X. Perfil de </w:t>
      </w:r>
      <w:r w:rsidR="00052977">
        <w:rPr>
          <w:noProof/>
          <w:sz w:val="22"/>
          <w:szCs w:val="22"/>
        </w:rPr>
        <w:t>un usuario de X.</w:t>
      </w:r>
    </w:p>
    <w:p w14:paraId="0EE630AC" w14:textId="77777777" w:rsidR="00246429" w:rsidRDefault="00246429" w:rsidP="00246429">
      <w:pPr>
        <w:pStyle w:val="Prrafo"/>
        <w:ind w:firstLine="0"/>
        <w:jc w:val="center"/>
        <w:rPr>
          <w:noProof/>
          <w:sz w:val="22"/>
          <w:szCs w:val="22"/>
        </w:rPr>
      </w:pPr>
    </w:p>
    <w:p w14:paraId="48CC8CF0" w14:textId="77777777" w:rsidR="00A8772D" w:rsidRDefault="00A8772D" w:rsidP="00246429">
      <w:pPr>
        <w:pStyle w:val="Prrafo"/>
        <w:ind w:firstLine="0"/>
        <w:jc w:val="center"/>
        <w:rPr>
          <w:noProof/>
          <w:sz w:val="22"/>
          <w:szCs w:val="22"/>
        </w:rPr>
      </w:pPr>
    </w:p>
    <w:p w14:paraId="15538957" w14:textId="77777777" w:rsidR="00C10A18" w:rsidRDefault="00C10A18" w:rsidP="00246429">
      <w:pPr>
        <w:pStyle w:val="Prrafo"/>
        <w:ind w:firstLine="0"/>
        <w:jc w:val="center"/>
        <w:rPr>
          <w:noProof/>
          <w:sz w:val="22"/>
          <w:szCs w:val="22"/>
        </w:rPr>
      </w:pPr>
    </w:p>
    <w:p w14:paraId="772F02FB" w14:textId="18BE369F" w:rsidR="00246429" w:rsidRDefault="00246429" w:rsidP="00246429">
      <w:pPr>
        <w:jc w:val="center"/>
        <w:rPr>
          <w:rFonts w:ascii="Times" w:hAnsi="Times"/>
          <w:sz w:val="22"/>
          <w:szCs w:val="22"/>
        </w:rPr>
      </w:pPr>
      <w:bookmarkStart w:id="119" w:name="_Toc199356517"/>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sidR="008470C9">
        <w:rPr>
          <w:rFonts w:ascii="Times" w:hAnsi="Times"/>
          <w:noProof/>
          <w:sz w:val="22"/>
          <w:szCs w:val="22"/>
        </w:rPr>
        <w:t>29</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A4410B" w:rsidRPr="00A4410B">
        <w:rPr>
          <w:rFonts w:ascii="Times" w:hAnsi="Times"/>
          <w:sz w:val="22"/>
          <w:szCs w:val="22"/>
        </w:rPr>
        <w:t>Publicaciones que desacreditan el discurso previo al destacar que el presunto agresor no es migrante reciente, sino ciudadano español de origen rumano</w:t>
      </w:r>
      <w:r w:rsidRPr="00392BE7">
        <w:rPr>
          <w:rFonts w:ascii="Times" w:hAnsi="Times"/>
          <w:sz w:val="22"/>
          <w:szCs w:val="22"/>
        </w:rPr>
        <w:t>.</w:t>
      </w:r>
      <w:bookmarkEnd w:id="119"/>
    </w:p>
    <w:p w14:paraId="61924E18" w14:textId="1AF7FBC8" w:rsidR="00246429" w:rsidRDefault="00333C5B" w:rsidP="00246429">
      <w:pPr>
        <w:jc w:val="center"/>
      </w:pPr>
      <w:r>
        <w:rPr>
          <w:noProof/>
        </w:rPr>
        <w:drawing>
          <wp:inline distT="0" distB="0" distL="0" distR="0" wp14:anchorId="09C3EC07" wp14:editId="4F842122">
            <wp:extent cx="3143250" cy="4124325"/>
            <wp:effectExtent l="0" t="0" r="0" b="0"/>
            <wp:docPr id="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3250" cy="4124325"/>
                    </a:xfrm>
                    <a:prstGeom prst="rect">
                      <a:avLst/>
                    </a:prstGeom>
                    <a:noFill/>
                    <a:ln>
                      <a:noFill/>
                    </a:ln>
                  </pic:spPr>
                </pic:pic>
              </a:graphicData>
            </a:graphic>
          </wp:inline>
        </w:drawing>
      </w:r>
    </w:p>
    <w:p w14:paraId="44CAD2C0" w14:textId="66BC340E" w:rsidR="00246429" w:rsidRDefault="00246429" w:rsidP="008470C9">
      <w:pPr>
        <w:pStyle w:val="Prrafo"/>
        <w:spacing w:after="120"/>
        <w:ind w:firstLine="0"/>
        <w:jc w:val="center"/>
        <w:rPr>
          <w:noProof/>
          <w:sz w:val="22"/>
          <w:szCs w:val="22"/>
        </w:rPr>
      </w:pPr>
      <w:r w:rsidRPr="00392BE7">
        <w:rPr>
          <w:noProof/>
          <w:sz w:val="22"/>
          <w:szCs w:val="22"/>
        </w:rPr>
        <w:t>Fuente:</w:t>
      </w:r>
      <w:r>
        <w:rPr>
          <w:noProof/>
          <w:sz w:val="22"/>
          <w:szCs w:val="22"/>
        </w:rPr>
        <w:t xml:space="preserve"> Red social X. </w:t>
      </w:r>
      <w:r w:rsidR="008470C9">
        <w:rPr>
          <w:noProof/>
          <w:sz w:val="22"/>
          <w:szCs w:val="22"/>
        </w:rPr>
        <w:t>Diversos perfiles de X.</w:t>
      </w:r>
    </w:p>
    <w:p w14:paraId="214A9FAE" w14:textId="77777777" w:rsidR="00246429" w:rsidRPr="0025295C" w:rsidRDefault="00246429" w:rsidP="00246429">
      <w:pPr>
        <w:pStyle w:val="Prrafo"/>
        <w:ind w:firstLine="0"/>
        <w:jc w:val="center"/>
        <w:rPr>
          <w:noProof/>
          <w:sz w:val="22"/>
          <w:szCs w:val="22"/>
        </w:rPr>
      </w:pPr>
    </w:p>
    <w:p w14:paraId="44A5702D" w14:textId="1584F41E" w:rsidR="00427635" w:rsidRDefault="00246429" w:rsidP="00CC7E11">
      <w:pPr>
        <w:pStyle w:val="Prrafo"/>
        <w:rPr>
          <w:rFonts w:ascii="Times" w:hAnsi="Times"/>
        </w:rPr>
      </w:pPr>
      <w:r>
        <w:rPr>
          <w:rFonts w:ascii="Times" w:hAnsi="Times"/>
        </w:rPr>
        <w:t>También, p</w:t>
      </w:r>
      <w:r w:rsidR="00CC7E11" w:rsidRPr="00CC7E11">
        <w:rPr>
          <w:rFonts w:ascii="Times" w:hAnsi="Times"/>
        </w:rPr>
        <w:t>eriodistas y líderes de opinión lanzaron columnas indignadas contra la campaña racista</w:t>
      </w:r>
      <w:r w:rsidR="008470C9">
        <w:rPr>
          <w:rFonts w:ascii="Times" w:hAnsi="Times"/>
        </w:rPr>
        <w:t xml:space="preserve"> (</w:t>
      </w:r>
      <w:r w:rsidR="008470C9" w:rsidRPr="00F132DA">
        <w:rPr>
          <w:rFonts w:ascii="Times" w:hAnsi="Times"/>
          <w:noProof/>
        </w:rPr>
        <w:t xml:space="preserve">Caraballo, </w:t>
      </w:r>
      <w:r w:rsidR="006F2F2F" w:rsidRPr="006F2F2F">
        <w:rPr>
          <w:rFonts w:ascii="Times" w:hAnsi="Times"/>
          <w:noProof/>
        </w:rPr>
        <w:t>20 de agosto de 2024</w:t>
      </w:r>
      <w:r w:rsidR="008470C9">
        <w:rPr>
          <w:rFonts w:ascii="Times" w:hAnsi="Times"/>
          <w:noProof/>
        </w:rPr>
        <w:t xml:space="preserve">; </w:t>
      </w:r>
      <w:r w:rsidR="008470C9" w:rsidRPr="00F132DA">
        <w:rPr>
          <w:rFonts w:ascii="Times" w:hAnsi="Times"/>
          <w:noProof/>
        </w:rPr>
        <w:t xml:space="preserve">Escartín, </w:t>
      </w:r>
      <w:r w:rsidR="001F68E0" w:rsidRPr="001E0186">
        <w:rPr>
          <w:rFonts w:ascii="Times" w:hAnsi="Times" w:cs="Times"/>
          <w:noProof/>
        </w:rPr>
        <w:t>25 de agosto de 2024</w:t>
      </w:r>
      <w:r w:rsidR="008470C9">
        <w:rPr>
          <w:rFonts w:ascii="Times" w:hAnsi="Times"/>
          <w:noProof/>
        </w:rPr>
        <w:t xml:space="preserve">; </w:t>
      </w:r>
      <w:r w:rsidR="008470C9" w:rsidRPr="00823198">
        <w:rPr>
          <w:rFonts w:ascii="Times" w:hAnsi="Times"/>
          <w:noProof/>
        </w:rPr>
        <w:t xml:space="preserve">Hermida, </w:t>
      </w:r>
      <w:r w:rsidR="006F2F2F" w:rsidRPr="006F2F2F">
        <w:rPr>
          <w:rFonts w:ascii="Times" w:hAnsi="Times"/>
          <w:noProof/>
        </w:rPr>
        <w:t>21 de agosto de 2024</w:t>
      </w:r>
      <w:r w:rsidR="008470C9">
        <w:rPr>
          <w:rFonts w:ascii="Times" w:hAnsi="Times"/>
          <w:noProof/>
        </w:rPr>
        <w:t xml:space="preserve">; </w:t>
      </w:r>
      <w:r w:rsidR="008470C9" w:rsidRPr="00F132DA">
        <w:rPr>
          <w:rFonts w:ascii="Times" w:hAnsi="Times"/>
          <w:noProof/>
        </w:rPr>
        <w:t xml:space="preserve">Sánchez, </w:t>
      </w:r>
      <w:r w:rsidR="006F2F2F" w:rsidRPr="006F2F2F">
        <w:rPr>
          <w:rFonts w:ascii="Times" w:hAnsi="Times"/>
          <w:noProof/>
        </w:rPr>
        <w:t>21 de agosto de 2024</w:t>
      </w:r>
      <w:r w:rsidR="008470C9">
        <w:rPr>
          <w:rFonts w:ascii="Times" w:hAnsi="Times"/>
          <w:noProof/>
        </w:rPr>
        <w:t xml:space="preserve">; </w:t>
      </w:r>
      <w:r w:rsidR="008470C9" w:rsidRPr="00F132DA">
        <w:rPr>
          <w:rFonts w:ascii="Times" w:hAnsi="Times"/>
          <w:noProof/>
        </w:rPr>
        <w:t>VerificaRTVE</w:t>
      </w:r>
      <w:bookmarkStart w:id="120" w:name="_Hlk198465792"/>
      <w:r w:rsidR="008470C9" w:rsidRPr="00F132DA">
        <w:rPr>
          <w:rFonts w:ascii="Times" w:hAnsi="Times"/>
          <w:noProof/>
        </w:rPr>
        <w:t xml:space="preserve">, </w:t>
      </w:r>
      <w:r w:rsidR="001F68E0" w:rsidRPr="001E0186">
        <w:rPr>
          <w:rFonts w:ascii="Times" w:hAnsi="Times" w:cs="Times"/>
          <w:noProof/>
        </w:rPr>
        <w:t>20 de agosto de 2024</w:t>
      </w:r>
      <w:r w:rsidR="008470C9">
        <w:rPr>
          <w:rFonts w:ascii="Times" w:hAnsi="Times"/>
          <w:noProof/>
        </w:rPr>
        <w:t>)</w:t>
      </w:r>
      <w:r w:rsidR="008470C9">
        <w:rPr>
          <w:rFonts w:ascii="Times" w:hAnsi="Times"/>
        </w:rPr>
        <w:t>, e i</w:t>
      </w:r>
      <w:r w:rsidR="00CC7E11" w:rsidRPr="00CC7E11">
        <w:rPr>
          <w:rFonts w:ascii="Times" w:hAnsi="Times"/>
        </w:rPr>
        <w:t xml:space="preserve">ncluso la Fiscalía y el Gobierno, como </w:t>
      </w:r>
      <w:r w:rsidR="008470C9">
        <w:rPr>
          <w:rFonts w:ascii="Times" w:hAnsi="Times"/>
        </w:rPr>
        <w:t>se ha expuesto con anterioridad</w:t>
      </w:r>
      <w:r w:rsidR="00CC7E11" w:rsidRPr="00CC7E11">
        <w:rPr>
          <w:rFonts w:ascii="Times" w:hAnsi="Times"/>
        </w:rPr>
        <w:t xml:space="preserve">, </w:t>
      </w:r>
      <w:r w:rsidR="008470C9">
        <w:rPr>
          <w:rFonts w:ascii="Times" w:hAnsi="Times"/>
        </w:rPr>
        <w:t>intervinieron</w:t>
      </w:r>
      <w:r w:rsidR="00CC7E11" w:rsidRPr="00CC7E11">
        <w:rPr>
          <w:rFonts w:ascii="Times" w:hAnsi="Times"/>
        </w:rPr>
        <w:t xml:space="preserve"> en el asunto. </w:t>
      </w:r>
    </w:p>
    <w:p w14:paraId="4E4A53D4" w14:textId="686B2A31" w:rsidR="004014A5" w:rsidRPr="004C5D40" w:rsidRDefault="00427635" w:rsidP="004C11EF">
      <w:pPr>
        <w:pStyle w:val="Prrafo"/>
        <w:rPr>
          <w:rFonts w:ascii="Times" w:hAnsi="Times"/>
        </w:rPr>
      </w:pPr>
      <w:r>
        <w:rPr>
          <w:rFonts w:ascii="Times" w:hAnsi="Times"/>
        </w:rPr>
        <w:t>De esta manera</w:t>
      </w:r>
      <w:r w:rsidR="00CC7E11" w:rsidRPr="00CC7E11">
        <w:rPr>
          <w:rFonts w:ascii="Times" w:hAnsi="Times"/>
        </w:rPr>
        <w:t xml:space="preserve">, </w:t>
      </w:r>
      <w:r w:rsidR="00CC7E11" w:rsidRPr="00C07795">
        <w:rPr>
          <w:rFonts w:ascii="Times" w:hAnsi="Times"/>
        </w:rPr>
        <w:t xml:space="preserve">cuando el clima de opinión </w:t>
      </w:r>
      <w:r w:rsidR="00C07795">
        <w:rPr>
          <w:rFonts w:ascii="Times" w:hAnsi="Times"/>
        </w:rPr>
        <w:t xml:space="preserve">cambió, es decir, cuando </w:t>
      </w:r>
      <w:r w:rsidR="00CC7E11" w:rsidRPr="00CC7E11">
        <w:rPr>
          <w:rFonts w:ascii="Times" w:hAnsi="Times"/>
        </w:rPr>
        <w:t xml:space="preserve">la mayoría volvió a sentirse </w:t>
      </w:r>
      <w:r w:rsidR="00C07795">
        <w:rPr>
          <w:rFonts w:ascii="Times" w:hAnsi="Times"/>
        </w:rPr>
        <w:t>“</w:t>
      </w:r>
      <w:r w:rsidR="00CC7E11" w:rsidRPr="00CC7E11">
        <w:rPr>
          <w:rFonts w:ascii="Times" w:hAnsi="Times"/>
        </w:rPr>
        <w:t>mayoría</w:t>
      </w:r>
      <w:bookmarkEnd w:id="120"/>
      <w:r w:rsidR="00C07795">
        <w:rPr>
          <w:rFonts w:ascii="Times" w:hAnsi="Times"/>
        </w:rPr>
        <w:t>”</w:t>
      </w:r>
      <w:r w:rsidR="00CC7E11" w:rsidRPr="00CC7E11">
        <w:rPr>
          <w:rFonts w:ascii="Times" w:hAnsi="Times"/>
        </w:rPr>
        <w:t xml:space="preserve"> apoyando la verdad y la convivencia, la espiral del silencio se rompió a </w:t>
      </w:r>
      <w:r w:rsidR="00C07795">
        <w:rPr>
          <w:rFonts w:ascii="Times" w:hAnsi="Times"/>
        </w:rPr>
        <w:t xml:space="preserve">su </w:t>
      </w:r>
      <w:r w:rsidR="00CC7E11" w:rsidRPr="00CC7E11">
        <w:rPr>
          <w:rFonts w:ascii="Times" w:hAnsi="Times"/>
        </w:rPr>
        <w:t>favor</w:t>
      </w:r>
      <w:r w:rsidR="00F63104">
        <w:rPr>
          <w:rFonts w:ascii="Times" w:hAnsi="Times"/>
        </w:rPr>
        <w:t>. F</w:t>
      </w:r>
      <w:r w:rsidR="00C07795">
        <w:rPr>
          <w:rFonts w:ascii="Times" w:hAnsi="Times"/>
        </w:rPr>
        <w:t xml:space="preserve">ue </w:t>
      </w:r>
      <w:r w:rsidR="00F63104">
        <w:rPr>
          <w:rFonts w:ascii="Times" w:hAnsi="Times"/>
        </w:rPr>
        <w:t>en ese momento</w:t>
      </w:r>
      <w:r w:rsidR="00C07795">
        <w:rPr>
          <w:rFonts w:ascii="Times" w:hAnsi="Times"/>
        </w:rPr>
        <w:t xml:space="preserve"> cuando las personas que difundieron desinformación adoptaron una postura más defensiva</w:t>
      </w:r>
      <w:r w:rsidR="00F63104">
        <w:rPr>
          <w:rFonts w:ascii="Times" w:hAnsi="Times"/>
        </w:rPr>
        <w:t xml:space="preserve"> </w:t>
      </w:r>
      <w:r w:rsidR="00F63104" w:rsidRPr="00BC32D6">
        <w:rPr>
          <w:rFonts w:ascii="Times" w:hAnsi="Times"/>
        </w:rPr>
        <w:t>—</w:t>
      </w:r>
      <w:r w:rsidR="00C07795">
        <w:rPr>
          <w:rFonts w:ascii="Times" w:hAnsi="Times"/>
        </w:rPr>
        <w:t>no por ello callando</w:t>
      </w:r>
      <w:r w:rsidR="00F63104" w:rsidRPr="00BC32D6">
        <w:rPr>
          <w:rFonts w:ascii="Times" w:hAnsi="Times"/>
        </w:rPr>
        <w:t>—</w:t>
      </w:r>
      <w:r w:rsidR="004C11EF">
        <w:rPr>
          <w:rFonts w:ascii="Times" w:hAnsi="Times"/>
        </w:rPr>
        <w:t>. E</w:t>
      </w:r>
      <w:r w:rsidR="00356426">
        <w:rPr>
          <w:rFonts w:ascii="Times" w:hAnsi="Times"/>
        </w:rPr>
        <w:t>n numerosos casos, borraron las publicaciones,</w:t>
      </w:r>
      <w:r w:rsidR="00356426" w:rsidRPr="00356426">
        <w:rPr>
          <w:rFonts w:ascii="Times" w:hAnsi="Times"/>
        </w:rPr>
        <w:t xml:space="preserve"> pero sin pedir disculpas ni </w:t>
      </w:r>
      <w:r w:rsidR="004C11EF">
        <w:rPr>
          <w:rFonts w:ascii="Times" w:hAnsi="Times"/>
        </w:rPr>
        <w:t>desmentirlo públicamente, lo que podría mantener viva parcialmente su narrativa en ciertas comunidades digitales.</w:t>
      </w:r>
    </w:p>
    <w:p w14:paraId="13BB9CF5" w14:textId="387FD4D6" w:rsidR="004014A5" w:rsidRPr="007162A3" w:rsidRDefault="009A02A4" w:rsidP="004014A5">
      <w:pPr>
        <w:pStyle w:val="Ttulo20"/>
        <w:jc w:val="both"/>
        <w:rPr>
          <w:rFonts w:ascii="Times" w:hAnsi="Times"/>
          <w:sz w:val="24"/>
          <w:szCs w:val="24"/>
        </w:rPr>
      </w:pPr>
      <w:bookmarkStart w:id="121" w:name="_Toc199356552"/>
      <w:r>
        <w:rPr>
          <w:rFonts w:ascii="Times" w:hAnsi="Times"/>
          <w:sz w:val="24"/>
          <w:szCs w:val="24"/>
        </w:rPr>
        <w:t>Discurso, poder y cohesión social: análisis aplicado</w:t>
      </w:r>
      <w:bookmarkEnd w:id="121"/>
    </w:p>
    <w:p w14:paraId="4DA21F43" w14:textId="76365C12" w:rsidR="00CC7E11" w:rsidRDefault="00CC7E11" w:rsidP="00CC7E11">
      <w:pPr>
        <w:pStyle w:val="Prrafo"/>
        <w:rPr>
          <w:rFonts w:ascii="Times" w:hAnsi="Times"/>
        </w:rPr>
      </w:pPr>
      <w:r w:rsidRPr="00CC7E11">
        <w:rPr>
          <w:rFonts w:ascii="Times" w:hAnsi="Times"/>
        </w:rPr>
        <w:t xml:space="preserve">El análisis del discurso en torno al asesinato de Mocejón evidencia cómo un hecho </w:t>
      </w:r>
      <w:r w:rsidR="00DF026C">
        <w:rPr>
          <w:rFonts w:ascii="Times" w:hAnsi="Times"/>
        </w:rPr>
        <w:t>aislado</w:t>
      </w:r>
      <w:r w:rsidRPr="00CC7E11">
        <w:rPr>
          <w:rFonts w:ascii="Times" w:hAnsi="Times"/>
        </w:rPr>
        <w:t xml:space="preserve"> puede trascender su dimensión local para convertirse en un </w:t>
      </w:r>
      <w:r w:rsidRPr="00DF026C">
        <w:rPr>
          <w:rFonts w:ascii="Times" w:hAnsi="Times"/>
        </w:rPr>
        <w:t>campo de batalla simbólico</w:t>
      </w:r>
      <w:r w:rsidRPr="00CC7E11">
        <w:rPr>
          <w:rFonts w:ascii="Times" w:hAnsi="Times"/>
        </w:rPr>
        <w:t xml:space="preserve"> sobre temas nacionales sensibles </w:t>
      </w:r>
      <w:r w:rsidR="00DF026C">
        <w:rPr>
          <w:rFonts w:ascii="Times" w:hAnsi="Times"/>
          <w:szCs w:val="24"/>
        </w:rPr>
        <w:t>—</w:t>
      </w:r>
      <w:r w:rsidRPr="00CC7E11">
        <w:rPr>
          <w:rFonts w:ascii="Times" w:hAnsi="Times"/>
        </w:rPr>
        <w:t>en este caso la inmigración y la seguridad</w:t>
      </w:r>
      <w:r w:rsidR="00DF026C">
        <w:rPr>
          <w:rFonts w:ascii="Times" w:hAnsi="Times"/>
          <w:szCs w:val="24"/>
        </w:rPr>
        <w:t>—</w:t>
      </w:r>
      <w:r w:rsidRPr="00CC7E11">
        <w:rPr>
          <w:rFonts w:ascii="Times" w:hAnsi="Times"/>
        </w:rPr>
        <w:t xml:space="preserve">. Desde la criminología crítica, </w:t>
      </w:r>
      <w:r w:rsidR="00DF026C">
        <w:rPr>
          <w:rFonts w:ascii="Times" w:hAnsi="Times"/>
        </w:rPr>
        <w:t>se sabe</w:t>
      </w:r>
      <w:r w:rsidRPr="00CC7E11">
        <w:rPr>
          <w:rFonts w:ascii="Times" w:hAnsi="Times"/>
        </w:rPr>
        <w:t xml:space="preserve"> que los delitos y sus representaciones no ocurren en el vacío, sino que están mediatizados por relaciones de poder, intereses políticos y construcciones sociales del “bien” y el “mal”. En Mocejón, </w:t>
      </w:r>
      <w:r w:rsidRPr="00DF026C">
        <w:rPr>
          <w:rFonts w:ascii="Times" w:hAnsi="Times"/>
        </w:rPr>
        <w:t>la figura de</w:t>
      </w:r>
      <w:r w:rsidR="00DF026C">
        <w:rPr>
          <w:rFonts w:ascii="Times" w:hAnsi="Times"/>
        </w:rPr>
        <w:t xml:space="preserve"> la persona migrante </w:t>
      </w:r>
      <w:r w:rsidRPr="00CC7E11">
        <w:rPr>
          <w:rFonts w:ascii="Times" w:hAnsi="Times"/>
        </w:rPr>
        <w:t xml:space="preserve">fue rápidamente construida como el </w:t>
      </w:r>
      <w:r w:rsidR="00DF026C">
        <w:rPr>
          <w:rFonts w:ascii="Times" w:hAnsi="Times"/>
        </w:rPr>
        <w:t>“</w:t>
      </w:r>
      <w:r w:rsidRPr="00DF026C">
        <w:rPr>
          <w:rFonts w:ascii="Times" w:hAnsi="Times"/>
        </w:rPr>
        <w:t>enemigo público</w:t>
      </w:r>
      <w:r w:rsidR="00DF026C">
        <w:rPr>
          <w:rFonts w:ascii="Times" w:hAnsi="Times"/>
        </w:rPr>
        <w:t>”</w:t>
      </w:r>
      <w:r w:rsidRPr="00CC7E11">
        <w:rPr>
          <w:rFonts w:ascii="Times" w:hAnsi="Times"/>
        </w:rPr>
        <w:t xml:space="preserve"> en ciertos relatos, encarnando el </w:t>
      </w:r>
      <w:r w:rsidR="00DF026C">
        <w:rPr>
          <w:rFonts w:ascii="Times" w:hAnsi="Times"/>
        </w:rPr>
        <w:t>“</w:t>
      </w:r>
      <w:r w:rsidRPr="00DF026C">
        <w:rPr>
          <w:rFonts w:ascii="Times" w:hAnsi="Times"/>
        </w:rPr>
        <w:t>mal social</w:t>
      </w:r>
      <w:r w:rsidR="00DF026C">
        <w:rPr>
          <w:rFonts w:ascii="Times" w:hAnsi="Times"/>
        </w:rPr>
        <w:t>”</w:t>
      </w:r>
      <w:r w:rsidRPr="00CC7E11">
        <w:rPr>
          <w:rFonts w:ascii="Times" w:hAnsi="Times"/>
        </w:rPr>
        <w:t xml:space="preserve"> que justificaría reacciones de mano dura o rechazo colectivo. </w:t>
      </w:r>
      <w:r w:rsidR="00DF026C">
        <w:rPr>
          <w:rFonts w:ascii="Times" w:hAnsi="Times"/>
        </w:rPr>
        <w:t>Como ya se ha expuesto, s</w:t>
      </w:r>
      <w:r w:rsidRPr="00CC7E11">
        <w:rPr>
          <w:rFonts w:ascii="Times" w:hAnsi="Times"/>
        </w:rPr>
        <w:t xml:space="preserve">e recreó así el patrón del </w:t>
      </w:r>
      <w:r w:rsidRPr="00DF026C">
        <w:rPr>
          <w:rFonts w:ascii="Times" w:hAnsi="Times"/>
        </w:rPr>
        <w:t>pánico moral</w:t>
      </w:r>
      <w:r w:rsidRPr="00CC7E11">
        <w:rPr>
          <w:rFonts w:ascii="Times" w:hAnsi="Times"/>
        </w:rPr>
        <w:t xml:space="preserve">: un suceso desencadenante (un </w:t>
      </w:r>
      <w:r w:rsidR="00DF026C">
        <w:rPr>
          <w:rFonts w:ascii="Times" w:hAnsi="Times"/>
        </w:rPr>
        <w:t>delito</w:t>
      </w:r>
      <w:r w:rsidRPr="00CC7E11">
        <w:rPr>
          <w:rFonts w:ascii="Times" w:hAnsi="Times"/>
        </w:rPr>
        <w:t xml:space="preserve"> atroz) + un demonio popular fácilmente identificable (el extranjero delincuente) + amplificación mediática desproporcionada = </w:t>
      </w:r>
      <w:r w:rsidRPr="00DF026C">
        <w:rPr>
          <w:rFonts w:ascii="Times" w:hAnsi="Times"/>
        </w:rPr>
        <w:t>alarma social</w:t>
      </w:r>
      <w:r w:rsidRPr="00CC7E11">
        <w:rPr>
          <w:rFonts w:ascii="Times" w:hAnsi="Times"/>
        </w:rPr>
        <w:t>. Este esquema, descrito por Stanley Cohen</w:t>
      </w:r>
      <w:r w:rsidR="00DF026C">
        <w:rPr>
          <w:rFonts w:ascii="Times" w:hAnsi="Times"/>
        </w:rPr>
        <w:t xml:space="preserve"> (1972)</w:t>
      </w:r>
      <w:r w:rsidRPr="00CC7E11">
        <w:rPr>
          <w:rFonts w:ascii="Times" w:hAnsi="Times"/>
        </w:rPr>
        <w:t xml:space="preserve">, mantiene plena vigencia, potenciado </w:t>
      </w:r>
      <w:r w:rsidR="006F59C7">
        <w:rPr>
          <w:rFonts w:ascii="Times" w:hAnsi="Times"/>
        </w:rPr>
        <w:t>en la actualidad</w:t>
      </w:r>
      <w:r w:rsidRPr="00CC7E11">
        <w:rPr>
          <w:rFonts w:ascii="Times" w:hAnsi="Times"/>
        </w:rPr>
        <w:t xml:space="preserve"> por </w:t>
      </w:r>
      <w:r w:rsidR="00DF026C">
        <w:rPr>
          <w:rFonts w:ascii="Times" w:hAnsi="Times"/>
        </w:rPr>
        <w:t>las plataformas digitales y las redes sociales,</w:t>
      </w:r>
      <w:r w:rsidRPr="00CC7E11">
        <w:rPr>
          <w:rFonts w:ascii="Times" w:hAnsi="Times"/>
        </w:rPr>
        <w:t xml:space="preserve"> que actúan como</w:t>
      </w:r>
      <w:r w:rsidR="00DF026C">
        <w:rPr>
          <w:rFonts w:ascii="Times" w:hAnsi="Times"/>
        </w:rPr>
        <w:t xml:space="preserve"> un</w:t>
      </w:r>
      <w:r w:rsidRPr="00CC7E11">
        <w:rPr>
          <w:rFonts w:ascii="Times" w:hAnsi="Times"/>
        </w:rPr>
        <w:t xml:space="preserve"> </w:t>
      </w:r>
      <w:r w:rsidR="00DF026C">
        <w:rPr>
          <w:rFonts w:ascii="Times" w:hAnsi="Times"/>
        </w:rPr>
        <w:t>amplificador</w:t>
      </w:r>
      <w:r w:rsidRPr="00CC7E11">
        <w:rPr>
          <w:rFonts w:ascii="Times" w:hAnsi="Times"/>
        </w:rPr>
        <w:t xml:space="preserve"> </w:t>
      </w:r>
      <w:r w:rsidR="00DF026C">
        <w:rPr>
          <w:rFonts w:ascii="Times" w:hAnsi="Times"/>
        </w:rPr>
        <w:t>en tiempo real</w:t>
      </w:r>
      <w:r w:rsidRPr="00CC7E11">
        <w:rPr>
          <w:rFonts w:ascii="Times" w:hAnsi="Times"/>
        </w:rPr>
        <w:t>.</w:t>
      </w:r>
    </w:p>
    <w:p w14:paraId="61FEF583" w14:textId="77777777" w:rsidR="00FD7EB4" w:rsidRDefault="006F59C7" w:rsidP="00CC7E11">
      <w:pPr>
        <w:pStyle w:val="Prrafo"/>
        <w:rPr>
          <w:rFonts w:ascii="Times" w:hAnsi="Times"/>
        </w:rPr>
      </w:pPr>
      <w:r>
        <w:rPr>
          <w:rFonts w:ascii="Times" w:hAnsi="Times"/>
        </w:rPr>
        <w:t>Lo ocurrido en la localidad toledana deja varias lecciones que han de ser comentadas</w:t>
      </w:r>
      <w:r w:rsidR="00FD7EB4">
        <w:rPr>
          <w:rFonts w:ascii="Times" w:hAnsi="Times"/>
        </w:rPr>
        <w:t>:</w:t>
      </w:r>
    </w:p>
    <w:p w14:paraId="6A502A7D" w14:textId="0BA7335B" w:rsidR="006F59C7" w:rsidRDefault="006F59C7" w:rsidP="00CC7E11">
      <w:pPr>
        <w:pStyle w:val="Prrafo"/>
        <w:rPr>
          <w:rFonts w:ascii="Times" w:hAnsi="Times"/>
          <w:szCs w:val="24"/>
        </w:rPr>
      </w:pPr>
      <w:r>
        <w:rPr>
          <w:rFonts w:ascii="Times" w:hAnsi="Times"/>
        </w:rPr>
        <w:t xml:space="preserve">En primer lugar, </w:t>
      </w:r>
      <w:r w:rsidR="00E73E47">
        <w:rPr>
          <w:rFonts w:ascii="Times" w:hAnsi="Times"/>
        </w:rPr>
        <w:t>l</w:t>
      </w:r>
      <w:r w:rsidR="00E73E47" w:rsidRPr="00E73E47">
        <w:rPr>
          <w:rFonts w:ascii="Times" w:hAnsi="Times"/>
        </w:rPr>
        <w:t xml:space="preserve">a responsabilidad mediática y la polarización informativa quedaron en evidencia, </w:t>
      </w:r>
      <w:r w:rsidR="00E73E47">
        <w:rPr>
          <w:rFonts w:ascii="Times" w:hAnsi="Times"/>
        </w:rPr>
        <w:t>pues</w:t>
      </w:r>
      <w:r w:rsidR="00E73E47" w:rsidRPr="00E73E47">
        <w:rPr>
          <w:rFonts w:ascii="Times" w:hAnsi="Times"/>
        </w:rPr>
        <w:t xml:space="preserve"> los medios de comunicación </w:t>
      </w:r>
      <w:r w:rsidR="00E73E47">
        <w:rPr>
          <w:rFonts w:ascii="Times" w:hAnsi="Times"/>
        </w:rPr>
        <w:t>desempeñaron roles</w:t>
      </w:r>
      <w:r w:rsidR="00E73E47" w:rsidRPr="00E73E47">
        <w:rPr>
          <w:rFonts w:ascii="Times" w:hAnsi="Times"/>
        </w:rPr>
        <w:t xml:space="preserve"> </w:t>
      </w:r>
      <w:r w:rsidR="00E73E47">
        <w:rPr>
          <w:rFonts w:ascii="Times" w:hAnsi="Times"/>
        </w:rPr>
        <w:t xml:space="preserve">prácticamente antagónicos. Mientras unos </w:t>
      </w:r>
      <w:r w:rsidR="00252683">
        <w:rPr>
          <w:rFonts w:ascii="Times" w:hAnsi="Times"/>
        </w:rPr>
        <w:t>cumplieron su función con rigor (informando con cautela, verificando la información y combatiendo la desinformación), otros</w:t>
      </w:r>
      <w:r w:rsidR="00252683">
        <w:rPr>
          <w:rFonts w:ascii="Times" w:hAnsi="Times"/>
          <w:szCs w:val="24"/>
        </w:rPr>
        <w:t xml:space="preserve">, a través de medios alternativos, plataformas digitales o redes sociales, promovieron un ambiente propicio para la desinformación </w:t>
      </w:r>
      <w:r w:rsidR="00A86325">
        <w:rPr>
          <w:rFonts w:ascii="Times" w:hAnsi="Times"/>
          <w:szCs w:val="24"/>
        </w:rPr>
        <w:t>—</w:t>
      </w:r>
      <w:r w:rsidR="00252683">
        <w:rPr>
          <w:rFonts w:ascii="Times" w:hAnsi="Times"/>
          <w:szCs w:val="24"/>
        </w:rPr>
        <w:t xml:space="preserve">por motivación ideológica o </w:t>
      </w:r>
      <w:r w:rsidR="00210D82">
        <w:rPr>
          <w:rFonts w:ascii="Times" w:hAnsi="Times"/>
          <w:szCs w:val="24"/>
        </w:rPr>
        <w:t>afán de</w:t>
      </w:r>
      <w:r w:rsidR="00252683">
        <w:rPr>
          <w:rFonts w:ascii="Times" w:hAnsi="Times"/>
          <w:szCs w:val="24"/>
        </w:rPr>
        <w:t xml:space="preserve"> sensacionalismo</w:t>
      </w:r>
      <w:r w:rsidR="00A86325">
        <w:rPr>
          <w:rFonts w:ascii="Times" w:hAnsi="Times"/>
          <w:szCs w:val="24"/>
        </w:rPr>
        <w:t>—</w:t>
      </w:r>
      <w:r w:rsidR="00252683">
        <w:rPr>
          <w:rFonts w:ascii="Times" w:hAnsi="Times"/>
          <w:szCs w:val="24"/>
        </w:rPr>
        <w:t>.</w:t>
      </w:r>
      <w:r w:rsidR="00A86325">
        <w:rPr>
          <w:rFonts w:ascii="Times" w:hAnsi="Times"/>
          <w:szCs w:val="24"/>
        </w:rPr>
        <w:t xml:space="preserve"> Este ecosistema informativo paralelo, alineado con el discurso de odio,</w:t>
      </w:r>
      <w:r w:rsidR="00FF3C2F">
        <w:rPr>
          <w:rFonts w:ascii="Times" w:hAnsi="Times"/>
          <w:szCs w:val="24"/>
        </w:rPr>
        <w:t xml:space="preserve"> puede suponer un gran desafío social: no importa que los medios de comunicación rigurosos desmientan el bulo, este puede estar ya tan arraigado en un amplio público que opta por “no consumir” esa prensa y prefiere creer a sus referentes en el entorno digital.</w:t>
      </w:r>
    </w:p>
    <w:p w14:paraId="2F473FA8" w14:textId="14BD72C9" w:rsidR="00FD7EB4" w:rsidRDefault="00FD7EB4" w:rsidP="00CC7E11">
      <w:pPr>
        <w:pStyle w:val="Prrafo"/>
        <w:rPr>
          <w:rFonts w:ascii="Times" w:hAnsi="Times"/>
        </w:rPr>
      </w:pPr>
      <w:r>
        <w:rPr>
          <w:rFonts w:ascii="Times" w:hAnsi="Times"/>
        </w:rPr>
        <w:t xml:space="preserve">El caso analizado hace patente la necesidad </w:t>
      </w:r>
      <w:r w:rsidR="00210D82">
        <w:rPr>
          <w:rFonts w:ascii="Times" w:hAnsi="Times"/>
        </w:rPr>
        <w:t>de</w:t>
      </w:r>
      <w:r>
        <w:rPr>
          <w:rFonts w:ascii="Times" w:hAnsi="Times"/>
        </w:rPr>
        <w:t xml:space="preserve"> un periodismo que profese siempre la verdad y que cuente con mecanismos de verificación, </w:t>
      </w:r>
      <w:r w:rsidR="00210D82">
        <w:rPr>
          <w:rFonts w:ascii="Times" w:hAnsi="Times"/>
        </w:rPr>
        <w:t xml:space="preserve">además de la educación ciudadana en torno a la desinformación, de manera que se fomente su pensamiento crítico, para evitar ser víctima de las noticias falsas. </w:t>
      </w:r>
      <w:r w:rsidR="000336DA">
        <w:rPr>
          <w:rFonts w:ascii="Times" w:hAnsi="Times"/>
        </w:rPr>
        <w:t>Asimismo,</w:t>
      </w:r>
      <w:r w:rsidR="002A0BBD">
        <w:rPr>
          <w:rFonts w:ascii="Times" w:hAnsi="Times"/>
        </w:rPr>
        <w:t xml:space="preserve"> plantea la posibilidad de regular la desinformación, especialmente si su propósito es difundir odio en Internet</w:t>
      </w:r>
      <w:r w:rsidR="007340C5">
        <w:rPr>
          <w:rFonts w:ascii="Times" w:hAnsi="Times"/>
        </w:rPr>
        <w:t xml:space="preserve">, si bien esta medida habría de ser equilibrada, ya que, como expone </w:t>
      </w:r>
      <w:r w:rsidR="007340C5" w:rsidRPr="00CC7E11">
        <w:rPr>
          <w:rFonts w:ascii="Times" w:hAnsi="Times"/>
        </w:rPr>
        <w:t>Noelle-Neumann</w:t>
      </w:r>
      <w:r w:rsidR="007340C5">
        <w:rPr>
          <w:rFonts w:ascii="Times" w:hAnsi="Times"/>
        </w:rPr>
        <w:t xml:space="preserve"> (1980), silenciar voces, por muy tóxicas que sean, a veces las empuja a una especie de victimismo clandestino, presentándose luego como mártires censurados.</w:t>
      </w:r>
    </w:p>
    <w:p w14:paraId="393ECD9F" w14:textId="1560EAB1" w:rsidR="003E3523" w:rsidRPr="004E6D12" w:rsidRDefault="003E3523" w:rsidP="00CC7E11">
      <w:pPr>
        <w:pStyle w:val="Prrafo"/>
        <w:rPr>
          <w:rFonts w:ascii="Times" w:hAnsi="Times"/>
        </w:rPr>
      </w:pPr>
      <w:r>
        <w:rPr>
          <w:rFonts w:ascii="Times" w:hAnsi="Times"/>
        </w:rPr>
        <w:t>En segundo lugar,</w:t>
      </w:r>
      <w:r w:rsidR="00BD7122">
        <w:rPr>
          <w:rFonts w:ascii="Times" w:hAnsi="Times"/>
        </w:rPr>
        <w:t xml:space="preserve"> se hizo un uso político del miedo</w:t>
      </w:r>
      <w:r w:rsidR="00A40C80">
        <w:rPr>
          <w:rFonts w:ascii="Times" w:hAnsi="Times"/>
        </w:rPr>
        <w:t xml:space="preserve"> </w:t>
      </w:r>
      <w:r w:rsidR="00A40C80">
        <w:rPr>
          <w:rFonts w:ascii="Times" w:hAnsi="Times"/>
          <w:szCs w:val="24"/>
        </w:rPr>
        <w:t>—</w:t>
      </w:r>
      <w:r w:rsidR="00BD7122">
        <w:rPr>
          <w:rFonts w:ascii="Times" w:hAnsi="Times"/>
        </w:rPr>
        <w:t>principalmente</w:t>
      </w:r>
      <w:r w:rsidR="00E85887">
        <w:rPr>
          <w:rFonts w:ascii="Times" w:hAnsi="Times"/>
        </w:rPr>
        <w:t xml:space="preserve"> por parte de la extrema derecha</w:t>
      </w:r>
      <w:r w:rsidR="00A40C80">
        <w:rPr>
          <w:rFonts w:ascii="Times" w:hAnsi="Times"/>
          <w:szCs w:val="24"/>
        </w:rPr>
        <w:t>—</w:t>
      </w:r>
      <w:r w:rsidR="00E85887">
        <w:rPr>
          <w:rFonts w:ascii="Times" w:hAnsi="Times"/>
        </w:rPr>
        <w:t xml:space="preserve">, </w:t>
      </w:r>
      <w:r w:rsidR="0038590E">
        <w:rPr>
          <w:rFonts w:ascii="Times" w:hAnsi="Times"/>
        </w:rPr>
        <w:t>relacionando la inseguridad con las personas migrantes</w:t>
      </w:r>
      <w:r w:rsidR="00A40C80">
        <w:rPr>
          <w:rFonts w:ascii="Times" w:hAnsi="Times"/>
        </w:rPr>
        <w:t xml:space="preserve">, como si fuera parte de su identidad política. Sin embargo, </w:t>
      </w:r>
      <w:r w:rsidR="00C266D3">
        <w:rPr>
          <w:rFonts w:ascii="Times" w:hAnsi="Times"/>
        </w:rPr>
        <w:t xml:space="preserve">en muchas ocasiones este </w:t>
      </w:r>
      <w:r w:rsidR="00FE4A71">
        <w:rPr>
          <w:rFonts w:ascii="Times" w:hAnsi="Times"/>
        </w:rPr>
        <w:t>recurso</w:t>
      </w:r>
      <w:r w:rsidR="00C266D3">
        <w:rPr>
          <w:rFonts w:ascii="Times" w:hAnsi="Times"/>
        </w:rPr>
        <w:t xml:space="preserve"> puede tener efectos contraproducentes: en este caso</w:t>
      </w:r>
      <w:r w:rsidR="004E6D12">
        <w:rPr>
          <w:rFonts w:ascii="Times" w:hAnsi="Times"/>
        </w:rPr>
        <w:t xml:space="preserve"> concreto</w:t>
      </w:r>
      <w:r w:rsidR="00C266D3">
        <w:rPr>
          <w:rFonts w:ascii="Times" w:hAnsi="Times"/>
        </w:rPr>
        <w:t xml:space="preserve">, </w:t>
      </w:r>
      <w:r w:rsidR="004E6D12">
        <w:rPr>
          <w:rFonts w:ascii="Times" w:hAnsi="Times"/>
        </w:rPr>
        <w:t>dicha</w:t>
      </w:r>
      <w:r w:rsidR="00C266D3">
        <w:rPr>
          <w:rFonts w:ascii="Times" w:hAnsi="Times"/>
        </w:rPr>
        <w:t xml:space="preserve"> facción política quedó en entredicho</w:t>
      </w:r>
      <w:r w:rsidR="004E6D12">
        <w:rPr>
          <w:rFonts w:ascii="Times" w:hAnsi="Times"/>
        </w:rPr>
        <w:t xml:space="preserve"> </w:t>
      </w:r>
      <w:r w:rsidR="009A02A4">
        <w:rPr>
          <w:rFonts w:ascii="Times" w:hAnsi="Times"/>
        </w:rPr>
        <w:t>“</w:t>
      </w:r>
      <w:r w:rsidR="004E6D12">
        <w:rPr>
          <w:rFonts w:ascii="Times" w:hAnsi="Times"/>
        </w:rPr>
        <w:t>moralmente</w:t>
      </w:r>
      <w:r w:rsidR="009A02A4">
        <w:rPr>
          <w:rFonts w:ascii="Times" w:hAnsi="Times"/>
        </w:rPr>
        <w:t>”</w:t>
      </w:r>
      <w:r w:rsidR="00C266D3">
        <w:rPr>
          <w:rFonts w:ascii="Times" w:hAnsi="Times"/>
        </w:rPr>
        <w:t xml:space="preserve"> al revelarse el origen del presunto agresor.</w:t>
      </w:r>
      <w:r w:rsidR="004E6D12">
        <w:rPr>
          <w:rFonts w:ascii="Times" w:hAnsi="Times"/>
        </w:rPr>
        <w:t xml:space="preserve"> Así, se </w:t>
      </w:r>
      <w:r w:rsidR="00917F27">
        <w:rPr>
          <w:rFonts w:ascii="Times" w:hAnsi="Times"/>
        </w:rPr>
        <w:t>produjo</w:t>
      </w:r>
      <w:r w:rsidR="004E6D12">
        <w:rPr>
          <w:rFonts w:ascii="Times" w:hAnsi="Times"/>
        </w:rPr>
        <w:t xml:space="preserve"> un </w:t>
      </w:r>
      <w:proofErr w:type="spellStart"/>
      <w:r w:rsidR="004E6D12" w:rsidRPr="004E6D12">
        <w:rPr>
          <w:rFonts w:ascii="Times" w:hAnsi="Times"/>
          <w:i/>
          <w:iCs/>
        </w:rPr>
        <w:t>backlash</w:t>
      </w:r>
      <w:proofErr w:type="spellEnd"/>
      <w:r w:rsidR="00917F27">
        <w:rPr>
          <w:rFonts w:ascii="Times" w:hAnsi="Times"/>
        </w:rPr>
        <w:t>, una reacción adversa</w:t>
      </w:r>
      <w:r w:rsidR="00BF122C">
        <w:rPr>
          <w:rFonts w:ascii="Times" w:hAnsi="Times"/>
          <w:noProof/>
        </w:rPr>
        <w:t xml:space="preserve"> </w:t>
      </w:r>
      <w:r w:rsidR="00BF122C" w:rsidRPr="00BF122C">
        <w:rPr>
          <w:rFonts w:ascii="Times" w:hAnsi="Times"/>
          <w:noProof/>
        </w:rPr>
        <w:t xml:space="preserve">(Caraballo, </w:t>
      </w:r>
      <w:r w:rsidR="006F2F2F" w:rsidRPr="006F2F2F">
        <w:rPr>
          <w:rFonts w:ascii="Times" w:hAnsi="Times"/>
          <w:noProof/>
        </w:rPr>
        <w:t>20 de agosto de 2024</w:t>
      </w:r>
      <w:r w:rsidR="00BF122C" w:rsidRPr="00BF122C">
        <w:rPr>
          <w:rFonts w:ascii="Times" w:hAnsi="Times"/>
          <w:noProof/>
        </w:rPr>
        <w:t>)</w:t>
      </w:r>
      <w:r w:rsidR="00917F27">
        <w:rPr>
          <w:rFonts w:ascii="Times" w:hAnsi="Times"/>
        </w:rPr>
        <w:t xml:space="preserve">, </w:t>
      </w:r>
      <w:r w:rsidR="004E6D12">
        <w:rPr>
          <w:rFonts w:ascii="Times" w:hAnsi="Times"/>
        </w:rPr>
        <w:t xml:space="preserve">tanto en los medios de comunicación como en el ámbito político </w:t>
      </w:r>
      <w:r w:rsidR="00BF122C">
        <w:rPr>
          <w:rFonts w:ascii="Times" w:hAnsi="Times"/>
          <w:szCs w:val="24"/>
        </w:rPr>
        <w:t xml:space="preserve">—incluso fuera del espectro de la izquierda—, </w:t>
      </w:r>
      <w:r w:rsidR="004E6D12" w:rsidRPr="004E6D12">
        <w:rPr>
          <w:rFonts w:ascii="Times" w:hAnsi="Times"/>
        </w:rPr>
        <w:t>al percibirse que se habían aprovechado del sufrimiento de la familia para fines partidistas</w:t>
      </w:r>
      <w:r w:rsidR="004E6D12">
        <w:rPr>
          <w:rFonts w:ascii="Times" w:hAnsi="Times"/>
        </w:rPr>
        <w:t>.</w:t>
      </w:r>
      <w:r w:rsidR="00AF24B7">
        <w:rPr>
          <w:rFonts w:ascii="Times" w:hAnsi="Times"/>
        </w:rPr>
        <w:t xml:space="preserve"> Esto sugiere que, si bien a través de esta táctica se puede obtener cierto rédito, en última instancia podría erosionar la credibilidad y traer consigo otras consecuencias negativas</w:t>
      </w:r>
      <w:r w:rsidR="0068435E">
        <w:rPr>
          <w:rFonts w:ascii="Times" w:hAnsi="Times"/>
        </w:rPr>
        <w:t>, como el aislamiento político.</w:t>
      </w:r>
    </w:p>
    <w:p w14:paraId="55FA7254" w14:textId="275EDAB6" w:rsidR="00CC7E11" w:rsidRDefault="0068435E" w:rsidP="00CC7E11">
      <w:pPr>
        <w:pStyle w:val="Prrafo"/>
        <w:rPr>
          <w:rFonts w:ascii="Times" w:hAnsi="Times"/>
        </w:rPr>
      </w:pPr>
      <w:r>
        <w:rPr>
          <w:rFonts w:ascii="Times" w:hAnsi="Times"/>
        </w:rPr>
        <w:t xml:space="preserve">En este sentido, en relación con </w:t>
      </w:r>
      <w:r w:rsidR="009A02A4">
        <w:rPr>
          <w:rFonts w:ascii="Times" w:hAnsi="Times"/>
        </w:rPr>
        <w:t>la</w:t>
      </w:r>
      <w:r w:rsidR="00CC7E11" w:rsidRPr="00CC7E11">
        <w:rPr>
          <w:rFonts w:ascii="Times" w:hAnsi="Times"/>
        </w:rPr>
        <w:t xml:space="preserve"> </w:t>
      </w:r>
      <w:r w:rsidR="00CC7E11" w:rsidRPr="0068435E">
        <w:rPr>
          <w:rFonts w:ascii="Times" w:hAnsi="Times"/>
          <w:i/>
          <w:iCs/>
        </w:rPr>
        <w:t xml:space="preserve">agenda </w:t>
      </w:r>
      <w:proofErr w:type="spellStart"/>
      <w:r w:rsidR="00CC7E11" w:rsidRPr="0068435E">
        <w:rPr>
          <w:rFonts w:ascii="Times" w:hAnsi="Times"/>
          <w:i/>
          <w:iCs/>
        </w:rPr>
        <w:t>setting</w:t>
      </w:r>
      <w:proofErr w:type="spellEnd"/>
      <w:r w:rsidR="00CC7E11" w:rsidRPr="00CC7E11">
        <w:rPr>
          <w:rFonts w:ascii="Times" w:hAnsi="Times"/>
        </w:rPr>
        <w:t xml:space="preserve">, </w:t>
      </w:r>
      <w:r>
        <w:rPr>
          <w:rFonts w:ascii="Times" w:hAnsi="Times"/>
        </w:rPr>
        <w:t>tratar de fijar continuamente</w:t>
      </w:r>
      <w:r w:rsidR="00CC7E11" w:rsidRPr="00CC7E11">
        <w:rPr>
          <w:rFonts w:ascii="Times" w:hAnsi="Times"/>
        </w:rPr>
        <w:t xml:space="preserve"> la agenda en “</w:t>
      </w:r>
      <w:r w:rsidRPr="00C81C74">
        <w:rPr>
          <w:rFonts w:ascii="Times" w:hAnsi="Times"/>
        </w:rPr>
        <w:t>inmigración = delincuencia</w:t>
      </w:r>
      <w:r w:rsidR="00CC7E11" w:rsidRPr="00CC7E11">
        <w:rPr>
          <w:rFonts w:ascii="Times" w:hAnsi="Times"/>
        </w:rPr>
        <w:t>”</w:t>
      </w:r>
      <w:r>
        <w:rPr>
          <w:rFonts w:ascii="Times" w:hAnsi="Times"/>
        </w:rPr>
        <w:t>,</w:t>
      </w:r>
      <w:r w:rsidR="00CC7E11" w:rsidRPr="00CC7E11">
        <w:rPr>
          <w:rFonts w:ascii="Times" w:hAnsi="Times"/>
        </w:rPr>
        <w:t xml:space="preserve"> </w:t>
      </w:r>
      <w:r>
        <w:rPr>
          <w:rFonts w:ascii="Times" w:hAnsi="Times"/>
        </w:rPr>
        <w:t>cuando se está ante</w:t>
      </w:r>
      <w:r w:rsidR="00CC7E11" w:rsidRPr="00CC7E11">
        <w:rPr>
          <w:rFonts w:ascii="Times" w:hAnsi="Times"/>
        </w:rPr>
        <w:t xml:space="preserve"> una realidad que no siempre lo corrobora</w:t>
      </w:r>
      <w:r>
        <w:rPr>
          <w:rFonts w:ascii="Times" w:hAnsi="Times"/>
        </w:rPr>
        <w:t>,</w:t>
      </w:r>
      <w:r w:rsidR="00CC7E11" w:rsidRPr="00CC7E11">
        <w:rPr>
          <w:rFonts w:ascii="Times" w:hAnsi="Times"/>
        </w:rPr>
        <w:t xml:space="preserve"> puede desgastar la eficacia de</w:t>
      </w:r>
      <w:r>
        <w:rPr>
          <w:rFonts w:ascii="Times" w:hAnsi="Times"/>
        </w:rPr>
        <w:t>l</w:t>
      </w:r>
      <w:r w:rsidR="00CC7E11" w:rsidRPr="00CC7E11">
        <w:rPr>
          <w:rFonts w:ascii="Times" w:hAnsi="Times"/>
        </w:rPr>
        <w:t xml:space="preserve"> mensaje. </w:t>
      </w:r>
      <w:r>
        <w:rPr>
          <w:rFonts w:ascii="Times" w:hAnsi="Times"/>
        </w:rPr>
        <w:t>Aun así</w:t>
      </w:r>
      <w:r w:rsidR="00CC7E11" w:rsidRPr="00CC7E11">
        <w:rPr>
          <w:rFonts w:ascii="Times" w:hAnsi="Times"/>
        </w:rPr>
        <w:t xml:space="preserve">, no </w:t>
      </w:r>
      <w:r>
        <w:rPr>
          <w:rFonts w:ascii="Times" w:hAnsi="Times"/>
        </w:rPr>
        <w:t>se ha de</w:t>
      </w:r>
      <w:r w:rsidR="00CC7E11" w:rsidRPr="00CC7E11">
        <w:rPr>
          <w:rFonts w:ascii="Times" w:hAnsi="Times"/>
        </w:rPr>
        <w:t xml:space="preserve"> subestimar </w:t>
      </w:r>
      <w:r w:rsidR="00AA6CD9">
        <w:rPr>
          <w:rFonts w:ascii="Times" w:hAnsi="Times"/>
        </w:rPr>
        <w:t>el calado</w:t>
      </w:r>
      <w:r w:rsidR="00CC7E11" w:rsidRPr="00CC7E11">
        <w:rPr>
          <w:rFonts w:ascii="Times" w:hAnsi="Times"/>
        </w:rPr>
        <w:t xml:space="preserve"> </w:t>
      </w:r>
      <w:r w:rsidR="00AA6CD9">
        <w:rPr>
          <w:rFonts w:ascii="Times" w:hAnsi="Times"/>
        </w:rPr>
        <w:t>que pueda tener</w:t>
      </w:r>
      <w:r>
        <w:rPr>
          <w:rFonts w:ascii="Times" w:hAnsi="Times"/>
        </w:rPr>
        <w:t>, pues</w:t>
      </w:r>
      <w:r w:rsidR="00CC7E11" w:rsidRPr="00CC7E11">
        <w:rPr>
          <w:rFonts w:ascii="Times" w:hAnsi="Times"/>
        </w:rPr>
        <w:t xml:space="preserve"> muchos</w:t>
      </w:r>
      <w:r>
        <w:rPr>
          <w:rFonts w:ascii="Times" w:hAnsi="Times"/>
        </w:rPr>
        <w:t xml:space="preserve"> de sus</w:t>
      </w:r>
      <w:r w:rsidR="00CC7E11" w:rsidRPr="00CC7E11">
        <w:rPr>
          <w:rFonts w:ascii="Times" w:hAnsi="Times"/>
        </w:rPr>
        <w:t xml:space="preserve"> votantes </w:t>
      </w:r>
      <w:r w:rsidR="00AA6CD9">
        <w:rPr>
          <w:rFonts w:ascii="Times" w:hAnsi="Times"/>
        </w:rPr>
        <w:t xml:space="preserve">lo </w:t>
      </w:r>
      <w:r w:rsidR="00CC7E11" w:rsidRPr="00CC7E11">
        <w:rPr>
          <w:rFonts w:ascii="Times" w:hAnsi="Times"/>
        </w:rPr>
        <w:t>han normalizado</w:t>
      </w:r>
      <w:r>
        <w:rPr>
          <w:rFonts w:ascii="Times" w:hAnsi="Times"/>
        </w:rPr>
        <w:t>, creyéndolo incluso</w:t>
      </w:r>
      <w:r w:rsidR="00CC7E11" w:rsidRPr="00CC7E11">
        <w:rPr>
          <w:rFonts w:ascii="Times" w:hAnsi="Times"/>
        </w:rPr>
        <w:t xml:space="preserve"> aunque se demuestren falsos casos puntuales.</w:t>
      </w:r>
    </w:p>
    <w:p w14:paraId="0346578C" w14:textId="29AF9849" w:rsidR="00AA6CD9" w:rsidRDefault="00AA6CD9" w:rsidP="00CC7E11">
      <w:pPr>
        <w:pStyle w:val="Prrafo"/>
        <w:rPr>
          <w:rFonts w:ascii="Times" w:hAnsi="Times"/>
        </w:rPr>
      </w:pPr>
      <w:r>
        <w:rPr>
          <w:rFonts w:ascii="Times" w:hAnsi="Times"/>
        </w:rPr>
        <w:t xml:space="preserve">En tercer lugar, </w:t>
      </w:r>
      <w:r w:rsidR="00F05600">
        <w:rPr>
          <w:rFonts w:ascii="Times" w:hAnsi="Times"/>
        </w:rPr>
        <w:t xml:space="preserve">los discursos analizados tienen efectos sociales, consecuencias más allá del ruido mediático y público. Por ejemplo, la comunidad migrante del municipio </w:t>
      </w:r>
      <w:r w:rsidR="00F05600">
        <w:rPr>
          <w:rFonts w:ascii="Times" w:hAnsi="Times"/>
          <w:szCs w:val="24"/>
        </w:rPr>
        <w:t>—</w:t>
      </w:r>
      <w:r w:rsidR="00F05600">
        <w:rPr>
          <w:rFonts w:ascii="Times" w:hAnsi="Times"/>
        </w:rPr>
        <w:t>especialmente los menores de edad</w:t>
      </w:r>
      <w:r w:rsidR="00F05600">
        <w:rPr>
          <w:rFonts w:ascii="Times" w:hAnsi="Times"/>
          <w:szCs w:val="24"/>
        </w:rPr>
        <w:t>—</w:t>
      </w:r>
      <w:r w:rsidR="00F05600">
        <w:rPr>
          <w:rFonts w:ascii="Times" w:hAnsi="Times"/>
        </w:rPr>
        <w:t xml:space="preserve"> </w:t>
      </w:r>
      <w:r w:rsidR="00664666">
        <w:rPr>
          <w:rFonts w:ascii="Times" w:hAnsi="Times"/>
        </w:rPr>
        <w:t>quedó</w:t>
      </w:r>
      <w:r w:rsidR="00F05600">
        <w:rPr>
          <w:rFonts w:ascii="Times" w:hAnsi="Times"/>
        </w:rPr>
        <w:t xml:space="preserve"> señalada y, </w:t>
      </w:r>
      <w:r w:rsidR="00664666">
        <w:rPr>
          <w:rFonts w:ascii="Times" w:hAnsi="Times"/>
        </w:rPr>
        <w:t>posiblemente</w:t>
      </w:r>
      <w:r w:rsidR="00F05600">
        <w:rPr>
          <w:rFonts w:ascii="Times" w:hAnsi="Times"/>
        </w:rPr>
        <w:t>, atemorizada</w:t>
      </w:r>
      <w:r w:rsidR="00664666">
        <w:rPr>
          <w:rFonts w:ascii="Times" w:hAnsi="Times"/>
        </w:rPr>
        <w:t xml:space="preserve">. Asimismo, se evidenció cierto clima de tensión latente, ya que, de haberse confirmado la implicación de una persona migrante en el hecho, podría haberse producido algún tipo ataque que hubiera tenido como objetivo a dicha comunidad </w:t>
      </w:r>
      <w:r w:rsidR="00F05600" w:rsidRPr="00F05600">
        <w:rPr>
          <w:rFonts w:ascii="Times" w:hAnsi="Times"/>
          <w:noProof/>
        </w:rPr>
        <w:t xml:space="preserve">(Gómez Cilleruelo &amp; Morlanes, </w:t>
      </w:r>
      <w:r w:rsidR="00FF7B88" w:rsidRPr="00FF7B88">
        <w:rPr>
          <w:rFonts w:ascii="Times" w:hAnsi="Times"/>
          <w:noProof/>
        </w:rPr>
        <w:t>18 de agosto de 2024</w:t>
      </w:r>
      <w:r w:rsidR="00F05600" w:rsidRPr="00F05600">
        <w:rPr>
          <w:rFonts w:ascii="Times" w:hAnsi="Times"/>
          <w:noProof/>
        </w:rPr>
        <w:t>)</w:t>
      </w:r>
      <w:r w:rsidR="00A05F6F">
        <w:rPr>
          <w:rFonts w:ascii="Times" w:hAnsi="Times"/>
          <w:noProof/>
        </w:rPr>
        <w:t>.</w:t>
      </w:r>
    </w:p>
    <w:p w14:paraId="564EBE14" w14:textId="344474C5" w:rsidR="0068435E" w:rsidRDefault="00A05F6F" w:rsidP="00CC7E11">
      <w:pPr>
        <w:pStyle w:val="Prrafo"/>
        <w:rPr>
          <w:rFonts w:ascii="Times" w:hAnsi="Times"/>
        </w:rPr>
      </w:pPr>
      <w:r>
        <w:rPr>
          <w:rFonts w:ascii="Times" w:hAnsi="Times"/>
        </w:rPr>
        <w:t xml:space="preserve">A este respecto, resulta estremecedor que una turba hubiera materializado finalmente el ataque </w:t>
      </w:r>
      <w:r w:rsidR="00F3495C">
        <w:rPr>
          <w:rFonts w:ascii="Times" w:hAnsi="Times"/>
        </w:rPr>
        <w:t xml:space="preserve">a personas inocentes </w:t>
      </w:r>
      <w:r>
        <w:rPr>
          <w:rFonts w:ascii="Times" w:hAnsi="Times"/>
        </w:rPr>
        <w:t>por un mero rumor. Esto es un claro indicador de que los pánicos morales pueden traducirse en discriminación o violencia con facilidad</w:t>
      </w:r>
      <w:r w:rsidR="00F3495C">
        <w:rPr>
          <w:rFonts w:ascii="Times" w:hAnsi="Times"/>
        </w:rPr>
        <w:t>, algo que la criminología crítica denuncia al señalar cómo el control social informal (linchamiento, acoso, hostigamiento) recae sobre un grupo estigmatizado cuando se desatan esos pánicos</w:t>
      </w:r>
      <w:r w:rsidR="00882CF3">
        <w:rPr>
          <w:rFonts w:ascii="Times" w:hAnsi="Times"/>
          <w:noProof/>
        </w:rPr>
        <w:t xml:space="preserve"> </w:t>
      </w:r>
      <w:r w:rsidR="00882CF3" w:rsidRPr="00882CF3">
        <w:rPr>
          <w:rFonts w:ascii="Times" w:hAnsi="Times"/>
          <w:noProof/>
        </w:rPr>
        <w:t xml:space="preserve">(Taylor </w:t>
      </w:r>
      <w:r w:rsidR="00227C79" w:rsidRPr="00813669">
        <w:rPr>
          <w:rFonts w:ascii="Times" w:hAnsi="Times"/>
          <w:szCs w:val="24"/>
        </w:rPr>
        <w:t>et al.</w:t>
      </w:r>
      <w:r w:rsidR="00882CF3" w:rsidRPr="00882CF3">
        <w:rPr>
          <w:rFonts w:ascii="Times" w:hAnsi="Times"/>
          <w:noProof/>
        </w:rPr>
        <w:t>, 1973)</w:t>
      </w:r>
      <w:r w:rsidR="00F3495C">
        <w:rPr>
          <w:rFonts w:ascii="Times" w:hAnsi="Times"/>
        </w:rPr>
        <w:t xml:space="preserve">. Sin embargo, no es necesario que tenga lugar una agresión física, el acoso </w:t>
      </w:r>
      <w:r w:rsidR="00F3495C" w:rsidRPr="00F3495C">
        <w:rPr>
          <w:rFonts w:ascii="Times" w:hAnsi="Times"/>
          <w:i/>
          <w:iCs/>
        </w:rPr>
        <w:t>online</w:t>
      </w:r>
      <w:r w:rsidR="00F3495C">
        <w:rPr>
          <w:rFonts w:ascii="Times" w:hAnsi="Times"/>
        </w:rPr>
        <w:t xml:space="preserve"> al portavoz de la familia</w:t>
      </w:r>
      <w:r w:rsidR="0025295C">
        <w:rPr>
          <w:rFonts w:ascii="Times" w:hAnsi="Times"/>
          <w:noProof/>
        </w:rPr>
        <w:t xml:space="preserve"> </w:t>
      </w:r>
      <w:r w:rsidR="0025295C" w:rsidRPr="0025295C">
        <w:rPr>
          <w:rFonts w:ascii="Times" w:hAnsi="Times"/>
          <w:noProof/>
        </w:rPr>
        <w:t xml:space="preserve">(Hermida, </w:t>
      </w:r>
      <w:r w:rsidR="006F2F2F" w:rsidRPr="006F2F2F">
        <w:rPr>
          <w:rFonts w:ascii="Times" w:hAnsi="Times"/>
          <w:noProof/>
        </w:rPr>
        <w:t>21 de agosto de 2024</w:t>
      </w:r>
      <w:r w:rsidR="0025295C" w:rsidRPr="0025295C">
        <w:rPr>
          <w:rFonts w:ascii="Times" w:hAnsi="Times"/>
          <w:noProof/>
        </w:rPr>
        <w:t>)</w:t>
      </w:r>
      <w:r w:rsidR="00F3495C">
        <w:rPr>
          <w:rFonts w:ascii="Times" w:hAnsi="Times"/>
        </w:rPr>
        <w:t>, por el simple hecho de no culpar a personas</w:t>
      </w:r>
      <w:r w:rsidR="00A96FD6">
        <w:rPr>
          <w:rFonts w:ascii="Times" w:hAnsi="Times"/>
        </w:rPr>
        <w:t xml:space="preserve"> </w:t>
      </w:r>
      <w:r w:rsidR="00F3495C">
        <w:rPr>
          <w:rFonts w:ascii="Times" w:hAnsi="Times"/>
        </w:rPr>
        <w:t>migrantes, muestra un nivel de deshumanización preocupante</w:t>
      </w:r>
      <w:r w:rsidR="00A96FD6">
        <w:rPr>
          <w:rFonts w:ascii="Times" w:hAnsi="Times"/>
        </w:rPr>
        <w:t xml:space="preserve"> (véanse Figuras 30 y 31)</w:t>
      </w:r>
      <w:r w:rsidR="0025295C">
        <w:rPr>
          <w:rFonts w:ascii="Times" w:hAnsi="Times"/>
        </w:rPr>
        <w:t>:</w:t>
      </w:r>
    </w:p>
    <w:p w14:paraId="5FE1BB3B" w14:textId="5BA52307" w:rsidR="0025295C" w:rsidRDefault="0025295C" w:rsidP="0025295C">
      <w:pPr>
        <w:pStyle w:val="Descripcin"/>
        <w:spacing w:after="120"/>
        <w:jc w:val="center"/>
        <w:rPr>
          <w:rFonts w:ascii="Times" w:hAnsi="Times"/>
        </w:rPr>
      </w:pPr>
      <w:bookmarkStart w:id="122" w:name="_Toc199356518"/>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sidR="008470C9">
        <w:rPr>
          <w:rFonts w:ascii="Times" w:hAnsi="Times"/>
          <w:noProof/>
          <w:sz w:val="22"/>
          <w:szCs w:val="22"/>
        </w:rPr>
        <w:t>30</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A4410B" w:rsidRPr="00A4410B">
        <w:rPr>
          <w:rFonts w:ascii="Times" w:hAnsi="Times"/>
          <w:sz w:val="22"/>
          <w:szCs w:val="22"/>
        </w:rPr>
        <w:t>Publicación que cuestiona la legitimidad de un familiar de la víctima mediante insinuaciones sobre su labor humanitaria en África</w:t>
      </w:r>
      <w:r w:rsidRPr="00392BE7">
        <w:rPr>
          <w:rFonts w:ascii="Times" w:hAnsi="Times"/>
          <w:sz w:val="22"/>
          <w:szCs w:val="22"/>
        </w:rPr>
        <w:t>.</w:t>
      </w:r>
      <w:bookmarkEnd w:id="122"/>
    </w:p>
    <w:p w14:paraId="1DCC1986" w14:textId="543B2C68" w:rsidR="0025295C" w:rsidRDefault="00333C5B" w:rsidP="0025295C">
      <w:pPr>
        <w:pStyle w:val="Prrafo"/>
        <w:ind w:firstLine="0"/>
        <w:jc w:val="center"/>
        <w:rPr>
          <w:b/>
          <w:noProof/>
        </w:rPr>
      </w:pPr>
      <w:r>
        <w:rPr>
          <w:b/>
          <w:noProof/>
        </w:rPr>
        <w:drawing>
          <wp:inline distT="0" distB="0" distL="0" distR="0" wp14:anchorId="576A7D00" wp14:editId="3FC06DA5">
            <wp:extent cx="4352925" cy="4076700"/>
            <wp:effectExtent l="0" t="0" r="0" b="0"/>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52925" cy="4076700"/>
                    </a:xfrm>
                    <a:prstGeom prst="rect">
                      <a:avLst/>
                    </a:prstGeom>
                    <a:noFill/>
                    <a:ln>
                      <a:noFill/>
                    </a:ln>
                  </pic:spPr>
                </pic:pic>
              </a:graphicData>
            </a:graphic>
          </wp:inline>
        </w:drawing>
      </w:r>
    </w:p>
    <w:p w14:paraId="46579B37" w14:textId="69B4C94E" w:rsidR="0025295C" w:rsidRPr="0025295C" w:rsidRDefault="0025295C" w:rsidP="0025295C">
      <w:pPr>
        <w:pStyle w:val="Prrafo"/>
        <w:ind w:firstLine="0"/>
        <w:jc w:val="center"/>
        <w:rPr>
          <w:noProof/>
          <w:sz w:val="22"/>
          <w:szCs w:val="22"/>
        </w:rPr>
      </w:pPr>
      <w:r w:rsidRPr="00392BE7">
        <w:rPr>
          <w:noProof/>
          <w:sz w:val="22"/>
          <w:szCs w:val="22"/>
        </w:rPr>
        <w:t>Fuente:</w:t>
      </w:r>
      <w:r>
        <w:rPr>
          <w:noProof/>
          <w:sz w:val="22"/>
          <w:szCs w:val="22"/>
        </w:rPr>
        <w:t xml:space="preserve"> Red social X. Perfil de </w:t>
      </w:r>
      <w:r w:rsidR="00052977">
        <w:rPr>
          <w:noProof/>
          <w:sz w:val="22"/>
          <w:szCs w:val="22"/>
        </w:rPr>
        <w:t>un usuario de X.</w:t>
      </w:r>
    </w:p>
    <w:p w14:paraId="7E3F4810" w14:textId="77777777" w:rsidR="00856736" w:rsidRDefault="00856736" w:rsidP="00856736">
      <w:pPr>
        <w:pStyle w:val="Descripcin"/>
        <w:spacing w:after="120"/>
        <w:jc w:val="center"/>
        <w:rPr>
          <w:rFonts w:ascii="Times" w:hAnsi="Times"/>
          <w:sz w:val="22"/>
          <w:szCs w:val="22"/>
        </w:rPr>
      </w:pPr>
    </w:p>
    <w:p w14:paraId="518F7051" w14:textId="77777777" w:rsidR="00D504DF" w:rsidRDefault="00D504DF" w:rsidP="00D504DF">
      <w:pPr>
        <w:pStyle w:val="Prrafo"/>
      </w:pPr>
    </w:p>
    <w:p w14:paraId="2680F86E" w14:textId="77777777" w:rsidR="00D504DF" w:rsidRDefault="00D504DF" w:rsidP="00D504DF">
      <w:pPr>
        <w:pStyle w:val="Prrafo"/>
      </w:pPr>
    </w:p>
    <w:p w14:paraId="39CB1B91" w14:textId="77777777" w:rsidR="00D504DF" w:rsidRDefault="00D504DF" w:rsidP="00D504DF">
      <w:pPr>
        <w:pStyle w:val="Prrafo"/>
      </w:pPr>
    </w:p>
    <w:p w14:paraId="2382A8F9" w14:textId="77777777" w:rsidR="00D504DF" w:rsidRDefault="00D504DF" w:rsidP="00D504DF">
      <w:pPr>
        <w:pStyle w:val="Prrafo"/>
      </w:pPr>
    </w:p>
    <w:p w14:paraId="7F9BA839" w14:textId="77777777" w:rsidR="00D504DF" w:rsidRPr="00D504DF" w:rsidRDefault="00D504DF" w:rsidP="00D504DF">
      <w:pPr>
        <w:pStyle w:val="Prrafo"/>
      </w:pPr>
    </w:p>
    <w:p w14:paraId="40E9F2CD" w14:textId="7F0FCF53" w:rsidR="00856736" w:rsidRDefault="00856736" w:rsidP="00856736">
      <w:pPr>
        <w:pStyle w:val="Descripcin"/>
        <w:spacing w:after="120"/>
        <w:jc w:val="center"/>
        <w:rPr>
          <w:rFonts w:ascii="Times" w:hAnsi="Times"/>
        </w:rPr>
      </w:pPr>
      <w:bookmarkStart w:id="123" w:name="_Toc199356519"/>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sidR="008470C9">
        <w:rPr>
          <w:rFonts w:ascii="Times" w:hAnsi="Times"/>
          <w:noProof/>
          <w:sz w:val="22"/>
          <w:szCs w:val="22"/>
        </w:rPr>
        <w:t>31</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A4410B" w:rsidRPr="00A4410B">
        <w:rPr>
          <w:rFonts w:ascii="Times" w:hAnsi="Times"/>
          <w:sz w:val="22"/>
          <w:szCs w:val="22"/>
        </w:rPr>
        <w:t>Publicación que busca desacreditar a un familiar de la víctima mediante la alusión irónica a su labor humanitaria en África</w:t>
      </w:r>
      <w:r w:rsidRPr="00392BE7">
        <w:rPr>
          <w:rFonts w:ascii="Times" w:hAnsi="Times"/>
          <w:sz w:val="22"/>
          <w:szCs w:val="22"/>
        </w:rPr>
        <w:t>.</w:t>
      </w:r>
      <w:bookmarkEnd w:id="123"/>
    </w:p>
    <w:p w14:paraId="2963106F" w14:textId="000AD50A" w:rsidR="00856736" w:rsidRDefault="00333C5B" w:rsidP="00856736">
      <w:pPr>
        <w:pStyle w:val="Prrafo"/>
        <w:ind w:firstLine="0"/>
        <w:jc w:val="center"/>
        <w:rPr>
          <w:rFonts w:ascii="Times" w:hAnsi="Times"/>
        </w:rPr>
      </w:pPr>
      <w:r>
        <w:rPr>
          <w:rFonts w:ascii="Times" w:hAnsi="Times"/>
          <w:noProof/>
        </w:rPr>
        <w:drawing>
          <wp:inline distT="0" distB="0" distL="0" distR="0" wp14:anchorId="64FBDCF6" wp14:editId="049916C2">
            <wp:extent cx="4133850" cy="4314825"/>
            <wp:effectExtent l="0" t="0" r="0" b="0"/>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33850" cy="4314825"/>
                    </a:xfrm>
                    <a:prstGeom prst="rect">
                      <a:avLst/>
                    </a:prstGeom>
                    <a:noFill/>
                    <a:ln>
                      <a:noFill/>
                    </a:ln>
                  </pic:spPr>
                </pic:pic>
              </a:graphicData>
            </a:graphic>
          </wp:inline>
        </w:drawing>
      </w:r>
    </w:p>
    <w:p w14:paraId="46A15838" w14:textId="5D443567" w:rsidR="00856736" w:rsidRPr="0025295C" w:rsidRDefault="00856736" w:rsidP="00856736">
      <w:pPr>
        <w:pStyle w:val="Prrafo"/>
        <w:ind w:firstLine="0"/>
        <w:jc w:val="center"/>
        <w:rPr>
          <w:noProof/>
          <w:sz w:val="22"/>
          <w:szCs w:val="22"/>
        </w:rPr>
      </w:pPr>
      <w:r w:rsidRPr="00392BE7">
        <w:rPr>
          <w:noProof/>
          <w:sz w:val="22"/>
          <w:szCs w:val="22"/>
        </w:rPr>
        <w:t>Fuente:</w:t>
      </w:r>
      <w:r>
        <w:rPr>
          <w:noProof/>
          <w:sz w:val="22"/>
          <w:szCs w:val="22"/>
        </w:rPr>
        <w:t xml:space="preserve"> Red social X. Perfil de </w:t>
      </w:r>
      <w:r w:rsidR="004F2B1F">
        <w:rPr>
          <w:noProof/>
          <w:sz w:val="22"/>
          <w:szCs w:val="22"/>
        </w:rPr>
        <w:t>un usuario de X.</w:t>
      </w:r>
    </w:p>
    <w:p w14:paraId="665B7DD8" w14:textId="77777777" w:rsidR="00856736" w:rsidRDefault="00856736" w:rsidP="0025295C">
      <w:pPr>
        <w:pStyle w:val="Prrafo"/>
        <w:ind w:firstLine="0"/>
        <w:rPr>
          <w:rFonts w:ascii="Times" w:hAnsi="Times"/>
        </w:rPr>
      </w:pPr>
    </w:p>
    <w:p w14:paraId="46F1C80C" w14:textId="780E73F6" w:rsidR="00DF579F" w:rsidRDefault="00CC7E11" w:rsidP="00DF579F">
      <w:pPr>
        <w:pStyle w:val="Prrafo"/>
        <w:rPr>
          <w:rFonts w:ascii="Times" w:hAnsi="Times"/>
        </w:rPr>
      </w:pPr>
      <w:r w:rsidRPr="00CC7E11">
        <w:rPr>
          <w:rFonts w:ascii="Times" w:hAnsi="Times"/>
        </w:rPr>
        <w:t>Estas expresiones de odio</w:t>
      </w:r>
      <w:r w:rsidR="00856736">
        <w:rPr>
          <w:rFonts w:ascii="Times" w:hAnsi="Times"/>
        </w:rPr>
        <w:t xml:space="preserve"> </w:t>
      </w:r>
      <w:r w:rsidR="00856736">
        <w:rPr>
          <w:rFonts w:ascii="Times" w:hAnsi="Times"/>
          <w:szCs w:val="24"/>
        </w:rPr>
        <w:t xml:space="preserve">—y otras muchas más </w:t>
      </w:r>
      <w:r w:rsidR="00DF579F">
        <w:rPr>
          <w:rFonts w:ascii="Times" w:hAnsi="Times"/>
          <w:szCs w:val="24"/>
        </w:rPr>
        <w:t>vertidas en el entorno digital</w:t>
      </w:r>
      <w:r w:rsidR="00856736">
        <w:rPr>
          <w:rFonts w:ascii="Times" w:hAnsi="Times"/>
          <w:szCs w:val="24"/>
        </w:rPr>
        <w:t>—</w:t>
      </w:r>
      <w:r w:rsidRPr="00CC7E11">
        <w:rPr>
          <w:rFonts w:ascii="Times" w:hAnsi="Times"/>
        </w:rPr>
        <w:t xml:space="preserve"> dañan el tejido social</w:t>
      </w:r>
      <w:r w:rsidR="004B0FA5">
        <w:rPr>
          <w:rFonts w:ascii="Times" w:hAnsi="Times"/>
        </w:rPr>
        <w:t xml:space="preserve">, rompiendo </w:t>
      </w:r>
      <w:r w:rsidRPr="00CC7E11">
        <w:rPr>
          <w:rFonts w:ascii="Times" w:hAnsi="Times"/>
        </w:rPr>
        <w:t>la solidaridad en momentos de dolor</w:t>
      </w:r>
      <w:r w:rsidR="00DF579F">
        <w:rPr>
          <w:rFonts w:ascii="Times" w:hAnsi="Times"/>
        </w:rPr>
        <w:t>, pues incluso se llegaba a justificar lo sucedido a la familia</w:t>
      </w:r>
      <w:r w:rsidR="00A96FD6">
        <w:rPr>
          <w:rFonts w:ascii="Times" w:hAnsi="Times"/>
        </w:rPr>
        <w:t xml:space="preserve"> (véase Figura 32)</w:t>
      </w:r>
      <w:r w:rsidR="00264268">
        <w:rPr>
          <w:rFonts w:ascii="Times" w:hAnsi="Times"/>
        </w:rPr>
        <w:t>:</w:t>
      </w:r>
      <w:r w:rsidRPr="00CC7E11">
        <w:rPr>
          <w:rFonts w:ascii="Times" w:hAnsi="Times"/>
        </w:rPr>
        <w:t>​</w:t>
      </w:r>
    </w:p>
    <w:p w14:paraId="63FBF931" w14:textId="77777777" w:rsidR="00D504DF" w:rsidRDefault="00D504DF" w:rsidP="00DF579F">
      <w:pPr>
        <w:pStyle w:val="Prrafo"/>
        <w:rPr>
          <w:rFonts w:ascii="Times" w:hAnsi="Times"/>
        </w:rPr>
      </w:pPr>
    </w:p>
    <w:p w14:paraId="3CB38074" w14:textId="77777777" w:rsidR="00D504DF" w:rsidRDefault="00D504DF" w:rsidP="00DF579F">
      <w:pPr>
        <w:pStyle w:val="Prrafo"/>
        <w:rPr>
          <w:rFonts w:ascii="Times" w:hAnsi="Times"/>
        </w:rPr>
      </w:pPr>
    </w:p>
    <w:p w14:paraId="4F6DB78D" w14:textId="77777777" w:rsidR="00D504DF" w:rsidRDefault="00D504DF" w:rsidP="00DF579F">
      <w:pPr>
        <w:pStyle w:val="Prrafo"/>
        <w:rPr>
          <w:rFonts w:ascii="Times" w:hAnsi="Times"/>
        </w:rPr>
      </w:pPr>
    </w:p>
    <w:p w14:paraId="544CE145" w14:textId="77777777" w:rsidR="00D504DF" w:rsidRDefault="00D504DF" w:rsidP="00DF579F">
      <w:pPr>
        <w:pStyle w:val="Prrafo"/>
        <w:rPr>
          <w:rFonts w:ascii="Times" w:hAnsi="Times"/>
        </w:rPr>
      </w:pPr>
    </w:p>
    <w:p w14:paraId="0BF06F70" w14:textId="77777777" w:rsidR="00D504DF" w:rsidRDefault="00D504DF" w:rsidP="00DF579F">
      <w:pPr>
        <w:pStyle w:val="Prrafo"/>
        <w:rPr>
          <w:rFonts w:ascii="Times" w:hAnsi="Times"/>
        </w:rPr>
      </w:pPr>
    </w:p>
    <w:p w14:paraId="2E989C45" w14:textId="77777777" w:rsidR="00D504DF" w:rsidRDefault="00D504DF" w:rsidP="00DF579F">
      <w:pPr>
        <w:pStyle w:val="Prrafo"/>
        <w:rPr>
          <w:rFonts w:ascii="Times" w:hAnsi="Times"/>
        </w:rPr>
      </w:pPr>
    </w:p>
    <w:p w14:paraId="17741C82" w14:textId="6FA911C5" w:rsidR="00DF579F" w:rsidRDefault="00DF579F" w:rsidP="00D504DF">
      <w:pPr>
        <w:pStyle w:val="Prrafo"/>
        <w:ind w:firstLine="0"/>
        <w:jc w:val="center"/>
        <w:rPr>
          <w:rFonts w:ascii="Times" w:hAnsi="Times"/>
        </w:rPr>
      </w:pPr>
      <w:bookmarkStart w:id="124" w:name="_Toc199356520"/>
      <w:r w:rsidRPr="00392BE7">
        <w:rPr>
          <w:rFonts w:ascii="Times" w:hAnsi="Times"/>
          <w:sz w:val="22"/>
          <w:szCs w:val="22"/>
        </w:rPr>
        <w:t xml:space="preserve">Figura </w:t>
      </w:r>
      <w:r w:rsidRPr="00392BE7">
        <w:rPr>
          <w:rFonts w:ascii="Times" w:hAnsi="Times"/>
          <w:sz w:val="22"/>
          <w:szCs w:val="22"/>
        </w:rPr>
        <w:fldChar w:fldCharType="begin"/>
      </w:r>
      <w:r w:rsidRPr="00392BE7">
        <w:rPr>
          <w:rFonts w:ascii="Times" w:hAnsi="Times"/>
          <w:sz w:val="22"/>
          <w:szCs w:val="22"/>
        </w:rPr>
        <w:instrText xml:space="preserve"> SEQ Figura \* ARABIC </w:instrText>
      </w:r>
      <w:r w:rsidRPr="00392BE7">
        <w:rPr>
          <w:rFonts w:ascii="Times" w:hAnsi="Times"/>
          <w:sz w:val="22"/>
          <w:szCs w:val="22"/>
        </w:rPr>
        <w:fldChar w:fldCharType="separate"/>
      </w:r>
      <w:r w:rsidR="008470C9">
        <w:rPr>
          <w:rFonts w:ascii="Times" w:hAnsi="Times"/>
          <w:noProof/>
          <w:sz w:val="22"/>
          <w:szCs w:val="22"/>
        </w:rPr>
        <w:t>32</w:t>
      </w:r>
      <w:r w:rsidRPr="00392BE7">
        <w:rPr>
          <w:rFonts w:ascii="Times" w:hAnsi="Times"/>
          <w:sz w:val="22"/>
          <w:szCs w:val="22"/>
        </w:rPr>
        <w:fldChar w:fldCharType="end"/>
      </w:r>
      <w:r w:rsidRPr="00392BE7">
        <w:rPr>
          <w:rFonts w:ascii="Times" w:hAnsi="Times"/>
          <w:sz w:val="22"/>
          <w:szCs w:val="22"/>
        </w:rPr>
        <w:t xml:space="preserve"> </w:t>
      </w:r>
      <w:r>
        <w:rPr>
          <w:rFonts w:ascii="Times" w:hAnsi="Times"/>
          <w:sz w:val="22"/>
          <w:szCs w:val="22"/>
        </w:rPr>
        <w:t>–</w:t>
      </w:r>
      <w:r w:rsidRPr="00392BE7">
        <w:rPr>
          <w:rFonts w:ascii="Times" w:hAnsi="Times"/>
          <w:sz w:val="22"/>
          <w:szCs w:val="22"/>
        </w:rPr>
        <w:t xml:space="preserve"> </w:t>
      </w:r>
      <w:r w:rsidR="00A4410B" w:rsidRPr="00A4410B">
        <w:rPr>
          <w:rFonts w:ascii="Times" w:hAnsi="Times"/>
          <w:sz w:val="22"/>
          <w:szCs w:val="22"/>
        </w:rPr>
        <w:t>Publicaciones que ponen en duda las declaraciones de un familiar de la víctima mediante insinuaciones sobre su actividad profesional</w:t>
      </w:r>
      <w:r w:rsidRPr="00392BE7">
        <w:rPr>
          <w:rFonts w:ascii="Times" w:hAnsi="Times"/>
          <w:sz w:val="22"/>
          <w:szCs w:val="22"/>
        </w:rPr>
        <w:t>.</w:t>
      </w:r>
      <w:bookmarkEnd w:id="124"/>
    </w:p>
    <w:p w14:paraId="4A2B566B" w14:textId="65F1E5AB" w:rsidR="00DF579F" w:rsidRDefault="00333C5B" w:rsidP="00DF579F">
      <w:pPr>
        <w:pStyle w:val="Prrafo"/>
        <w:ind w:firstLine="0"/>
        <w:jc w:val="center"/>
        <w:rPr>
          <w:noProof/>
        </w:rPr>
      </w:pPr>
      <w:r>
        <w:rPr>
          <w:noProof/>
        </w:rPr>
        <w:drawing>
          <wp:inline distT="0" distB="0" distL="0" distR="0" wp14:anchorId="5ECD2A75" wp14:editId="26C16FFC">
            <wp:extent cx="3990975" cy="3981450"/>
            <wp:effectExtent l="0" t="0" r="0" b="0"/>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0975" cy="3981450"/>
                    </a:xfrm>
                    <a:prstGeom prst="rect">
                      <a:avLst/>
                    </a:prstGeom>
                    <a:noFill/>
                    <a:ln>
                      <a:noFill/>
                    </a:ln>
                  </pic:spPr>
                </pic:pic>
              </a:graphicData>
            </a:graphic>
          </wp:inline>
        </w:drawing>
      </w:r>
    </w:p>
    <w:p w14:paraId="0EACFBB8" w14:textId="5DE7C07A" w:rsidR="00DF579F" w:rsidRPr="00CC7E11" w:rsidRDefault="00DF579F" w:rsidP="00DF579F">
      <w:pPr>
        <w:pStyle w:val="Prrafo"/>
        <w:ind w:firstLine="0"/>
        <w:jc w:val="center"/>
        <w:rPr>
          <w:rFonts w:ascii="Times" w:hAnsi="Times"/>
        </w:rPr>
      </w:pPr>
      <w:r w:rsidRPr="00392BE7">
        <w:rPr>
          <w:noProof/>
          <w:sz w:val="22"/>
          <w:szCs w:val="22"/>
        </w:rPr>
        <w:t>Fuente:</w:t>
      </w:r>
      <w:r>
        <w:rPr>
          <w:noProof/>
          <w:sz w:val="22"/>
          <w:szCs w:val="22"/>
        </w:rPr>
        <w:t xml:space="preserve"> Red social X. Diversos perfiles de X.</w:t>
      </w:r>
    </w:p>
    <w:p w14:paraId="12C60E2B" w14:textId="77777777" w:rsidR="00DF579F" w:rsidRDefault="00DF579F" w:rsidP="00CC7E11">
      <w:pPr>
        <w:pStyle w:val="Prrafo"/>
      </w:pPr>
    </w:p>
    <w:p w14:paraId="40AB2333" w14:textId="29EC7339" w:rsidR="00CC7E11" w:rsidRDefault="006774E5" w:rsidP="009E3AA1">
      <w:pPr>
        <w:pStyle w:val="Prrafo"/>
        <w:rPr>
          <w:rFonts w:ascii="Times" w:hAnsi="Times"/>
        </w:rPr>
      </w:pPr>
      <w:r>
        <w:rPr>
          <w:rFonts w:ascii="Times" w:hAnsi="Times"/>
        </w:rPr>
        <w:t>Todo esto constituye una forma de envenenar</w:t>
      </w:r>
      <w:r w:rsidR="00CC7E11" w:rsidRPr="00CC7E11">
        <w:rPr>
          <w:rFonts w:ascii="Times" w:hAnsi="Times"/>
        </w:rPr>
        <w:t xml:space="preserve"> la convivencia futura en localidades pequeñas</w:t>
      </w:r>
      <w:r>
        <w:rPr>
          <w:rFonts w:ascii="Times" w:hAnsi="Times"/>
        </w:rPr>
        <w:t>, ya que el discurso de odio deja cicatrices y, desde luego, distorsiona la percepción de la realidad criminal. En este sentido, s</w:t>
      </w:r>
      <w:r w:rsidR="00CC7E11" w:rsidRPr="00CC7E11">
        <w:rPr>
          <w:rFonts w:ascii="Times" w:hAnsi="Times"/>
        </w:rPr>
        <w:t xml:space="preserve">e genera una sensación de inseguridad </w:t>
      </w:r>
      <w:r w:rsidR="009E3AA1">
        <w:rPr>
          <w:rFonts w:ascii="Times" w:hAnsi="Times"/>
        </w:rPr>
        <w:t xml:space="preserve">tan </w:t>
      </w:r>
      <w:r w:rsidR="00CC7E11" w:rsidRPr="00CC7E11">
        <w:rPr>
          <w:rFonts w:ascii="Times" w:hAnsi="Times"/>
        </w:rPr>
        <w:t>desproporcionada</w:t>
      </w:r>
      <w:r w:rsidR="009E3AA1">
        <w:rPr>
          <w:rFonts w:ascii="Times" w:hAnsi="Times"/>
        </w:rPr>
        <w:t xml:space="preserve"> que, con suficiente propaganda de odio, cabría la posibilidad de una profecía autocumplida: </w:t>
      </w:r>
      <w:r w:rsidR="00CC7E11" w:rsidRPr="00CC7E11">
        <w:rPr>
          <w:rFonts w:ascii="Times" w:hAnsi="Times"/>
        </w:rPr>
        <w:t xml:space="preserve">tanta insistencia en demonizar </w:t>
      </w:r>
      <w:r w:rsidR="009E3AA1">
        <w:rPr>
          <w:rFonts w:ascii="Times" w:hAnsi="Times"/>
        </w:rPr>
        <w:t>a la población migrante</w:t>
      </w:r>
      <w:r w:rsidR="00CC7E11" w:rsidRPr="00CC7E11">
        <w:rPr>
          <w:rFonts w:ascii="Times" w:hAnsi="Times"/>
        </w:rPr>
        <w:t xml:space="preserve"> puede polarizar y radicalizar hasta provocar enfrentamientos </w:t>
      </w:r>
      <w:r w:rsidR="00C82C39">
        <w:rPr>
          <w:rFonts w:ascii="Times" w:hAnsi="Times"/>
        </w:rPr>
        <w:t>que antes</w:t>
      </w:r>
      <w:r w:rsidR="00CC7E11" w:rsidRPr="00CC7E11">
        <w:rPr>
          <w:rFonts w:ascii="Times" w:hAnsi="Times"/>
        </w:rPr>
        <w:t xml:space="preserve"> no </w:t>
      </w:r>
      <w:r w:rsidR="009E3AA1">
        <w:rPr>
          <w:rFonts w:ascii="Times" w:hAnsi="Times"/>
        </w:rPr>
        <w:t>existían</w:t>
      </w:r>
      <w:r w:rsidR="00CC7E11" w:rsidRPr="00CC7E11">
        <w:rPr>
          <w:rFonts w:ascii="Times" w:hAnsi="Times"/>
        </w:rPr>
        <w:t>.</w:t>
      </w:r>
    </w:p>
    <w:p w14:paraId="745FD435" w14:textId="5B2BDE64" w:rsidR="00BC2DE3" w:rsidRPr="00BC2DE3" w:rsidRDefault="00F40D68" w:rsidP="00BC2DE3">
      <w:pPr>
        <w:pStyle w:val="Prrafo"/>
        <w:rPr>
          <w:rFonts w:ascii="Times" w:hAnsi="Times"/>
        </w:rPr>
      </w:pPr>
      <w:r>
        <w:rPr>
          <w:rFonts w:ascii="Times" w:hAnsi="Times"/>
        </w:rPr>
        <w:t xml:space="preserve">Finalmente, </w:t>
      </w:r>
      <w:r w:rsidR="00024946">
        <w:rPr>
          <w:rFonts w:ascii="Times" w:hAnsi="Times"/>
        </w:rPr>
        <w:t xml:space="preserve">para contrarrestar la desinformación y el odio, surge la necesidad de una narrativa alternativa </w:t>
      </w:r>
      <w:r w:rsidR="00024946">
        <w:rPr>
          <w:rFonts w:ascii="Times" w:hAnsi="Times"/>
          <w:szCs w:val="24"/>
        </w:rPr>
        <w:t xml:space="preserve">—positiva, donde impere la verdad— </w:t>
      </w:r>
      <w:r w:rsidR="00024946">
        <w:rPr>
          <w:rFonts w:ascii="Times" w:hAnsi="Times"/>
        </w:rPr>
        <w:t>y la valentía cívica.</w:t>
      </w:r>
      <w:r w:rsidR="00BC2DE3">
        <w:rPr>
          <w:rFonts w:ascii="Times" w:hAnsi="Times"/>
        </w:rPr>
        <w:t xml:space="preserve"> En el caso de Mocejón, prevaleció un discurso sensato: apoyo a la familia, confianza en la investigación policial y repudio de la instrumentalización política. De igual modo, se concluyó que los bulos que generan desinformación y odio deben ser atajados </w:t>
      </w:r>
      <w:r w:rsidR="00BC2DE3">
        <w:rPr>
          <w:rFonts w:ascii="Times" w:hAnsi="Times"/>
          <w:szCs w:val="24"/>
        </w:rPr>
        <w:t>—y no la población migrante por el simple hecho de serlo— para valorar la convivencia y evitar culpar a inocentes. Esta idea ha de ser el antídoto permanente contra futuros pánicos morales, ya que, lamentablemente habrá más sucesos que se traten de explotar de manera similar.</w:t>
      </w:r>
    </w:p>
    <w:p w14:paraId="14BECE5A" w14:textId="6FE9FE8E" w:rsidR="004014A5" w:rsidRDefault="00037961" w:rsidP="00CD687E">
      <w:pPr>
        <w:pStyle w:val="Prrafo"/>
        <w:rPr>
          <w:rFonts w:ascii="Times" w:hAnsi="Times"/>
        </w:rPr>
      </w:pPr>
      <w:r>
        <w:rPr>
          <w:rFonts w:ascii="Times" w:hAnsi="Times"/>
        </w:rPr>
        <w:t xml:space="preserve">Así, </w:t>
      </w:r>
      <w:r w:rsidR="00CD667C">
        <w:rPr>
          <w:rFonts w:ascii="Times" w:hAnsi="Times"/>
        </w:rPr>
        <w:t>resultó</w:t>
      </w:r>
      <w:r w:rsidR="00CC7E11" w:rsidRPr="00CC7E11">
        <w:rPr>
          <w:rFonts w:ascii="Times" w:hAnsi="Times"/>
        </w:rPr>
        <w:t xml:space="preserve"> alentador ver que </w:t>
      </w:r>
      <w:r w:rsidR="00CD667C">
        <w:rPr>
          <w:rFonts w:ascii="Times" w:hAnsi="Times"/>
        </w:rPr>
        <w:t>diversos</w:t>
      </w:r>
      <w:r w:rsidR="00CC7E11" w:rsidRPr="00CC7E11">
        <w:rPr>
          <w:rFonts w:ascii="Times" w:hAnsi="Times"/>
        </w:rPr>
        <w:t xml:space="preserve"> actores</w:t>
      </w:r>
      <w:r w:rsidR="00CD667C">
        <w:rPr>
          <w:rFonts w:ascii="Times" w:hAnsi="Times"/>
        </w:rPr>
        <w:t>,</w:t>
      </w:r>
      <w:r>
        <w:rPr>
          <w:rFonts w:ascii="Times" w:hAnsi="Times"/>
        </w:rPr>
        <w:t xml:space="preserve"> como </w:t>
      </w:r>
      <w:r w:rsidR="00903430">
        <w:rPr>
          <w:rFonts w:ascii="Times" w:hAnsi="Times"/>
        </w:rPr>
        <w:t xml:space="preserve">representantes </w:t>
      </w:r>
      <w:r>
        <w:rPr>
          <w:rFonts w:ascii="Times" w:hAnsi="Times"/>
        </w:rPr>
        <w:t xml:space="preserve">políticos y </w:t>
      </w:r>
      <w:r w:rsidR="00CC7E11" w:rsidRPr="00CC7E11">
        <w:rPr>
          <w:rFonts w:ascii="Times" w:hAnsi="Times"/>
        </w:rPr>
        <w:t>periodistas</w:t>
      </w:r>
      <w:r w:rsidR="00CD667C">
        <w:rPr>
          <w:rFonts w:ascii="Times" w:hAnsi="Times"/>
        </w:rPr>
        <w:t>, expresaron públicamente esta postura una vez se esclareció el hecho, si bien lo deseable habría sido</w:t>
      </w:r>
      <w:r w:rsidR="00CC7E11" w:rsidRPr="00CC7E11">
        <w:rPr>
          <w:rFonts w:ascii="Times" w:hAnsi="Times"/>
        </w:rPr>
        <w:t xml:space="preserve"> que </w:t>
      </w:r>
      <w:r w:rsidR="00CD667C">
        <w:rPr>
          <w:rFonts w:ascii="Times" w:hAnsi="Times"/>
        </w:rPr>
        <w:t>estas manifestaciones se hubieran efectuado con anterioridad</w:t>
      </w:r>
      <w:r w:rsidR="00CC7E11" w:rsidRPr="00CC7E11">
        <w:rPr>
          <w:rFonts w:ascii="Times" w:hAnsi="Times"/>
        </w:rPr>
        <w:t xml:space="preserve">, en pleno </w:t>
      </w:r>
      <w:r w:rsidR="00CD667C">
        <w:rPr>
          <w:rFonts w:ascii="Times" w:hAnsi="Times"/>
        </w:rPr>
        <w:t>auge</w:t>
      </w:r>
      <w:r w:rsidR="00CC7E11" w:rsidRPr="00CC7E11">
        <w:rPr>
          <w:rFonts w:ascii="Times" w:hAnsi="Times"/>
        </w:rPr>
        <w:t xml:space="preserve"> de </w:t>
      </w:r>
      <w:r w:rsidR="00CD667C">
        <w:rPr>
          <w:rFonts w:ascii="Times" w:hAnsi="Times"/>
        </w:rPr>
        <w:t>los bulos</w:t>
      </w:r>
      <w:r w:rsidR="00CC7E11" w:rsidRPr="00CC7E11">
        <w:rPr>
          <w:rFonts w:ascii="Times" w:hAnsi="Times"/>
        </w:rPr>
        <w:t xml:space="preserve">, </w:t>
      </w:r>
      <w:r w:rsidR="00CD667C">
        <w:rPr>
          <w:rFonts w:ascii="Times" w:hAnsi="Times"/>
        </w:rPr>
        <w:t>de manera que se pudieran haber contrarrestado oportunamente, minimizando o, en su caso, neutralizando sus efectos</w:t>
      </w:r>
      <w:r w:rsidR="00CC7E11" w:rsidRPr="00CC7E11">
        <w:rPr>
          <w:rFonts w:ascii="Times" w:hAnsi="Times"/>
        </w:rPr>
        <w:t xml:space="preserve">. </w:t>
      </w:r>
      <w:r w:rsidR="00CD667C">
        <w:rPr>
          <w:rFonts w:ascii="Times" w:hAnsi="Times"/>
        </w:rPr>
        <w:t>Para ello, sería necesaria esa valentía cívica, es decir,</w:t>
      </w:r>
      <w:r w:rsidR="00CC7E11" w:rsidRPr="00CC7E11">
        <w:rPr>
          <w:rFonts w:ascii="Times" w:hAnsi="Times"/>
        </w:rPr>
        <w:t xml:space="preserve"> que </w:t>
      </w:r>
      <w:r w:rsidR="00CD667C">
        <w:rPr>
          <w:rFonts w:ascii="Times" w:hAnsi="Times"/>
        </w:rPr>
        <w:t>exista una firme disposición de</w:t>
      </w:r>
      <w:r w:rsidR="00CC7E11" w:rsidRPr="00CC7E11">
        <w:rPr>
          <w:rFonts w:ascii="Times" w:hAnsi="Times"/>
        </w:rPr>
        <w:t xml:space="preserve"> desafiar </w:t>
      </w:r>
      <w:r w:rsidR="00CD667C">
        <w:rPr>
          <w:rFonts w:ascii="Times" w:hAnsi="Times"/>
        </w:rPr>
        <w:t xml:space="preserve">a </w:t>
      </w:r>
      <w:r w:rsidR="00CC7E11" w:rsidRPr="00CC7E11">
        <w:rPr>
          <w:rFonts w:ascii="Times" w:hAnsi="Times"/>
        </w:rPr>
        <w:t>la espiral del silencio</w:t>
      </w:r>
      <w:r w:rsidR="00CD667C">
        <w:rPr>
          <w:rFonts w:ascii="Times" w:hAnsi="Times"/>
        </w:rPr>
        <w:t>, combatiendo la desinformación</w:t>
      </w:r>
      <w:r w:rsidR="003425AB">
        <w:rPr>
          <w:rFonts w:ascii="Times" w:hAnsi="Times"/>
        </w:rPr>
        <w:t>, aunque esta postura pudiera parecer impopular en el fragor del momento.</w:t>
      </w:r>
      <w:r w:rsidR="00CD667C">
        <w:rPr>
          <w:rFonts w:ascii="Times" w:hAnsi="Times"/>
        </w:rPr>
        <w:t xml:space="preserve"> </w:t>
      </w:r>
      <w:r w:rsidR="003425AB">
        <w:rPr>
          <w:rFonts w:ascii="Times" w:hAnsi="Times"/>
        </w:rPr>
        <w:t xml:space="preserve">También se requeriría de la confianza en las instituciones, especialmente en lo relativo a la labor de investigación de la Guardia Civil e informadora </w:t>
      </w:r>
      <w:r w:rsidR="003425AB">
        <w:rPr>
          <w:rFonts w:ascii="Times" w:hAnsi="Times"/>
          <w:szCs w:val="24"/>
        </w:rPr>
        <w:t xml:space="preserve">—no desinformadora— </w:t>
      </w:r>
      <w:r w:rsidR="003425AB">
        <w:rPr>
          <w:rFonts w:ascii="Times" w:hAnsi="Times"/>
        </w:rPr>
        <w:t>de los medios de comunicación, confianza que es primordial para inmunizar a la sociedad contra futuros intentos de manipulación.</w:t>
      </w:r>
    </w:p>
    <w:p w14:paraId="4596F2F5" w14:textId="0085D17C" w:rsidR="00125875" w:rsidRPr="00CF346A" w:rsidRDefault="00125875" w:rsidP="00125875">
      <w:pPr>
        <w:pStyle w:val="Ttulo30"/>
      </w:pPr>
      <w:bookmarkStart w:id="125" w:name="_Toc199356553"/>
      <w:r w:rsidRPr="00125875">
        <w:t xml:space="preserve">Análisis </w:t>
      </w:r>
      <w:r>
        <w:t>c</w:t>
      </w:r>
      <w:r w:rsidRPr="00125875">
        <w:t xml:space="preserve">rítico </w:t>
      </w:r>
      <w:r>
        <w:t>a</w:t>
      </w:r>
      <w:r w:rsidRPr="00125875">
        <w:t xml:space="preserve">plicado de las </w:t>
      </w:r>
      <w:r>
        <w:t>e</w:t>
      </w:r>
      <w:r w:rsidRPr="00125875">
        <w:t xml:space="preserve">strategias </w:t>
      </w:r>
      <w:r>
        <w:t>d</w:t>
      </w:r>
      <w:r w:rsidRPr="00125875">
        <w:t>iscursivas</w:t>
      </w:r>
      <w:bookmarkEnd w:id="125"/>
    </w:p>
    <w:p w14:paraId="3F2B15A6" w14:textId="63D54690" w:rsidR="00125875" w:rsidRPr="00125875" w:rsidRDefault="00125875" w:rsidP="00125875">
      <w:pPr>
        <w:pStyle w:val="Prrafo"/>
        <w:rPr>
          <w:rFonts w:ascii="Times" w:hAnsi="Times"/>
        </w:rPr>
      </w:pPr>
      <w:r w:rsidRPr="00125875">
        <w:rPr>
          <w:rFonts w:ascii="Times" w:hAnsi="Times"/>
        </w:rPr>
        <w:t>Después de haber expuesto cómo los discursos mediáticos</w:t>
      </w:r>
      <w:r w:rsidR="00243A89">
        <w:rPr>
          <w:rFonts w:ascii="Times" w:hAnsi="Times"/>
        </w:rPr>
        <w:t>,</w:t>
      </w:r>
      <w:r w:rsidRPr="00125875">
        <w:rPr>
          <w:rFonts w:ascii="Times" w:hAnsi="Times"/>
        </w:rPr>
        <w:t xml:space="preserve"> políticos</w:t>
      </w:r>
      <w:r w:rsidR="00243A89">
        <w:rPr>
          <w:rFonts w:ascii="Times" w:hAnsi="Times"/>
        </w:rPr>
        <w:t xml:space="preserve"> y aquellos</w:t>
      </w:r>
      <w:r w:rsidRPr="00125875">
        <w:rPr>
          <w:rFonts w:ascii="Times" w:hAnsi="Times"/>
        </w:rPr>
        <w:t xml:space="preserve"> </w:t>
      </w:r>
      <w:r w:rsidR="00243A89">
        <w:rPr>
          <w:rFonts w:ascii="Times" w:hAnsi="Times"/>
        </w:rPr>
        <w:t>otros construidos en el entorno digital</w:t>
      </w:r>
      <w:r w:rsidRPr="00125875">
        <w:rPr>
          <w:rFonts w:ascii="Times" w:hAnsi="Times"/>
        </w:rPr>
        <w:t xml:space="preserve"> contribuyeron a </w:t>
      </w:r>
      <w:r w:rsidR="00243A89">
        <w:rPr>
          <w:rFonts w:ascii="Times" w:hAnsi="Times"/>
        </w:rPr>
        <w:t>configurar</w:t>
      </w:r>
      <w:r w:rsidRPr="00125875">
        <w:rPr>
          <w:rFonts w:ascii="Times" w:hAnsi="Times"/>
        </w:rPr>
        <w:t xml:space="preserve"> representaciones sociales sobre la </w:t>
      </w:r>
      <w:r w:rsidR="00243A89">
        <w:rPr>
          <w:rFonts w:ascii="Times" w:hAnsi="Times"/>
        </w:rPr>
        <w:t>población migrante</w:t>
      </w:r>
      <w:r w:rsidRPr="00125875">
        <w:rPr>
          <w:rFonts w:ascii="Times" w:hAnsi="Times"/>
        </w:rPr>
        <w:t xml:space="preserve"> en el contexto del asesinato </w:t>
      </w:r>
      <w:r w:rsidR="00243A89">
        <w:rPr>
          <w:rFonts w:ascii="Times" w:hAnsi="Times"/>
        </w:rPr>
        <w:t>de un menor en</w:t>
      </w:r>
      <w:r w:rsidRPr="00125875">
        <w:rPr>
          <w:rFonts w:ascii="Times" w:hAnsi="Times"/>
        </w:rPr>
        <w:t xml:space="preserve"> Mocejón, </w:t>
      </w:r>
      <w:r w:rsidR="00E5655D">
        <w:rPr>
          <w:rFonts w:ascii="Times" w:hAnsi="Times"/>
        </w:rPr>
        <w:t>se considera</w:t>
      </w:r>
      <w:r w:rsidR="00243A89">
        <w:rPr>
          <w:rFonts w:ascii="Times" w:hAnsi="Times"/>
        </w:rPr>
        <w:t xml:space="preserve"> necesario ofrecer </w:t>
      </w:r>
      <w:r w:rsidRPr="00125875">
        <w:rPr>
          <w:rFonts w:ascii="Times" w:hAnsi="Times"/>
        </w:rPr>
        <w:t xml:space="preserve">una síntesis crítica y aplicada de dichas dinámicas. Para ello, se incorporan herramientas del </w:t>
      </w:r>
      <w:r w:rsidR="005F4F6D" w:rsidRPr="005F4F6D">
        <w:rPr>
          <w:rFonts w:ascii="Times" w:hAnsi="Times"/>
        </w:rPr>
        <w:t xml:space="preserve">ACD </w:t>
      </w:r>
      <w:r w:rsidRPr="00125875">
        <w:rPr>
          <w:rFonts w:ascii="Times" w:hAnsi="Times"/>
        </w:rPr>
        <w:t xml:space="preserve">que permiten examinar </w:t>
      </w:r>
      <w:r w:rsidR="008463AA">
        <w:rPr>
          <w:rFonts w:ascii="Times" w:hAnsi="Times"/>
        </w:rPr>
        <w:t>en profundidad</w:t>
      </w:r>
      <w:r w:rsidRPr="00125875">
        <w:rPr>
          <w:rFonts w:ascii="Times" w:hAnsi="Times"/>
        </w:rPr>
        <w:t xml:space="preserve"> la estructura, la carga ideológica y los efectos sociales de </w:t>
      </w:r>
      <w:r w:rsidR="00E5655D">
        <w:rPr>
          <w:rFonts w:ascii="Times" w:hAnsi="Times"/>
        </w:rPr>
        <w:t>estos discursos</w:t>
      </w:r>
      <w:r w:rsidR="00E5655D" w:rsidRPr="00E5655D">
        <w:rPr>
          <w:rFonts w:ascii="Times" w:hAnsi="Times"/>
        </w:rPr>
        <w:t>.</w:t>
      </w:r>
    </w:p>
    <w:p w14:paraId="22BD575E" w14:textId="4CE0EDB2" w:rsidR="00125875" w:rsidRPr="00125875" w:rsidRDefault="00E5655D" w:rsidP="00125875">
      <w:pPr>
        <w:pStyle w:val="Prrafo"/>
        <w:rPr>
          <w:rFonts w:ascii="Times" w:hAnsi="Times"/>
        </w:rPr>
      </w:pPr>
      <w:r>
        <w:rPr>
          <w:rFonts w:ascii="Times" w:hAnsi="Times"/>
        </w:rPr>
        <w:t xml:space="preserve">Así, </w:t>
      </w:r>
      <w:r w:rsidR="00462BD6">
        <w:rPr>
          <w:rFonts w:ascii="Times" w:hAnsi="Times"/>
        </w:rPr>
        <w:t>a partir de</w:t>
      </w:r>
      <w:r>
        <w:rPr>
          <w:rFonts w:ascii="Times" w:hAnsi="Times"/>
        </w:rPr>
        <w:t xml:space="preserve"> las aportaciones </w:t>
      </w:r>
      <w:r w:rsidR="00125875" w:rsidRPr="00125875">
        <w:rPr>
          <w:rFonts w:ascii="Times" w:hAnsi="Times"/>
        </w:rPr>
        <w:t>de van Dijk (200</w:t>
      </w:r>
      <w:r w:rsidR="00E46502">
        <w:rPr>
          <w:rFonts w:ascii="Times" w:hAnsi="Times"/>
        </w:rPr>
        <w:t>3</w:t>
      </w:r>
      <w:r w:rsidR="00125875" w:rsidRPr="00125875">
        <w:rPr>
          <w:rFonts w:ascii="Times" w:hAnsi="Times"/>
        </w:rPr>
        <w:t xml:space="preserve">), </w:t>
      </w:r>
      <w:proofErr w:type="spellStart"/>
      <w:r w:rsidR="00125875" w:rsidRPr="00125875">
        <w:rPr>
          <w:rFonts w:ascii="Times" w:hAnsi="Times"/>
        </w:rPr>
        <w:t>Fairclough</w:t>
      </w:r>
      <w:proofErr w:type="spellEnd"/>
      <w:r w:rsidR="00125875" w:rsidRPr="00125875">
        <w:rPr>
          <w:rFonts w:ascii="Times" w:hAnsi="Times"/>
        </w:rPr>
        <w:t xml:space="preserve"> (</w:t>
      </w:r>
      <w:r w:rsidR="00E46502">
        <w:rPr>
          <w:rFonts w:ascii="Times" w:hAnsi="Times"/>
        </w:rPr>
        <w:t>1992, 2003</w:t>
      </w:r>
      <w:r w:rsidR="00125875" w:rsidRPr="00125875">
        <w:rPr>
          <w:rFonts w:ascii="Times" w:hAnsi="Times"/>
        </w:rPr>
        <w:t>)</w:t>
      </w:r>
      <w:r w:rsidR="00E46502">
        <w:rPr>
          <w:rFonts w:ascii="Times" w:hAnsi="Times"/>
        </w:rPr>
        <w:t xml:space="preserve">, Goffman (1974) y </w:t>
      </w:r>
      <w:proofErr w:type="spellStart"/>
      <w:r w:rsidR="00E46502">
        <w:rPr>
          <w:rFonts w:ascii="Times" w:hAnsi="Times"/>
        </w:rPr>
        <w:t>Leeuwen</w:t>
      </w:r>
      <w:proofErr w:type="spellEnd"/>
      <w:r w:rsidR="00E46502">
        <w:rPr>
          <w:rFonts w:ascii="Times" w:hAnsi="Times"/>
        </w:rPr>
        <w:t xml:space="preserve"> (2007)</w:t>
      </w:r>
      <w:r w:rsidR="00125875" w:rsidRPr="00125875">
        <w:rPr>
          <w:rFonts w:ascii="Times" w:hAnsi="Times"/>
        </w:rPr>
        <w:t>, se han seleccionado</w:t>
      </w:r>
      <w:r w:rsidR="00462BD6">
        <w:rPr>
          <w:rFonts w:ascii="Times" w:hAnsi="Times"/>
        </w:rPr>
        <w:t xml:space="preserve"> varios</w:t>
      </w:r>
      <w:r w:rsidR="00125875" w:rsidRPr="00125875">
        <w:rPr>
          <w:rFonts w:ascii="Times" w:hAnsi="Times"/>
        </w:rPr>
        <w:t xml:space="preserve"> fragmentos representativos del corpus</w:t>
      </w:r>
      <w:r>
        <w:rPr>
          <w:rFonts w:ascii="Times" w:hAnsi="Times"/>
        </w:rPr>
        <w:t xml:space="preserve"> y se han analizado</w:t>
      </w:r>
      <w:r w:rsidR="00125875" w:rsidRPr="00125875">
        <w:rPr>
          <w:rFonts w:ascii="Times" w:hAnsi="Times"/>
        </w:rPr>
        <w:t xml:space="preserve"> atendiendo a categorías discursivas </w:t>
      </w:r>
      <w:r w:rsidR="00462BD6">
        <w:rPr>
          <w:rFonts w:ascii="Times" w:hAnsi="Times"/>
        </w:rPr>
        <w:t xml:space="preserve">descritas en el subapartado </w:t>
      </w:r>
      <w:r w:rsidR="00462BD6">
        <w:rPr>
          <w:rFonts w:ascii="Times" w:hAnsi="Times"/>
        </w:rPr>
        <w:fldChar w:fldCharType="begin"/>
      </w:r>
      <w:r w:rsidR="00462BD6">
        <w:rPr>
          <w:rFonts w:ascii="Times" w:hAnsi="Times"/>
        </w:rPr>
        <w:instrText xml:space="preserve"> REF _Ref198247582 \r \h </w:instrText>
      </w:r>
      <w:r w:rsidR="00462BD6">
        <w:rPr>
          <w:rFonts w:ascii="Times" w:hAnsi="Times"/>
        </w:rPr>
      </w:r>
      <w:r w:rsidR="00462BD6">
        <w:rPr>
          <w:rFonts w:ascii="Times" w:hAnsi="Times"/>
        </w:rPr>
        <w:fldChar w:fldCharType="separate"/>
      </w:r>
      <w:r w:rsidR="00462BD6">
        <w:rPr>
          <w:rFonts w:ascii="Times" w:hAnsi="Times"/>
        </w:rPr>
        <w:t>3.1.4</w:t>
      </w:r>
      <w:r w:rsidR="00462BD6">
        <w:rPr>
          <w:rFonts w:ascii="Times" w:hAnsi="Times"/>
        </w:rPr>
        <w:fldChar w:fldCharType="end"/>
      </w:r>
      <w:r w:rsidR="00462BD6">
        <w:rPr>
          <w:rFonts w:ascii="Times" w:hAnsi="Times"/>
        </w:rPr>
        <w:t xml:space="preserve"> (</w:t>
      </w:r>
      <w:r w:rsidR="00125875" w:rsidRPr="00125875">
        <w:rPr>
          <w:rFonts w:ascii="Times" w:hAnsi="Times"/>
        </w:rPr>
        <w:t xml:space="preserve">polarización ideológica, </w:t>
      </w:r>
      <w:r w:rsidR="00E46502">
        <w:rPr>
          <w:rFonts w:ascii="Times" w:hAnsi="Times"/>
        </w:rPr>
        <w:t>nominalización y despersonalización</w:t>
      </w:r>
      <w:r w:rsidR="00125875" w:rsidRPr="00125875">
        <w:rPr>
          <w:rFonts w:ascii="Times" w:hAnsi="Times"/>
        </w:rPr>
        <w:t xml:space="preserve">, </w:t>
      </w:r>
      <w:proofErr w:type="spellStart"/>
      <w:r w:rsidR="00E46502" w:rsidRPr="00E46502">
        <w:rPr>
          <w:rFonts w:ascii="Times" w:hAnsi="Times"/>
          <w:i/>
          <w:iCs/>
        </w:rPr>
        <w:t>framing</w:t>
      </w:r>
      <w:proofErr w:type="spellEnd"/>
      <w:r w:rsidR="00E46502">
        <w:rPr>
          <w:rFonts w:ascii="Times" w:hAnsi="Times"/>
        </w:rPr>
        <w:t xml:space="preserve"> o encuadre, </w:t>
      </w:r>
      <w:bookmarkStart w:id="126" w:name="_Hlk198462367"/>
      <w:r w:rsidR="00E46502">
        <w:rPr>
          <w:rFonts w:ascii="Times" w:hAnsi="Times"/>
        </w:rPr>
        <w:t>estrategias de legitimación</w:t>
      </w:r>
      <w:bookmarkEnd w:id="126"/>
      <w:r w:rsidR="00E46502">
        <w:rPr>
          <w:rFonts w:ascii="Times" w:hAnsi="Times"/>
        </w:rPr>
        <w:t>,</w:t>
      </w:r>
      <w:r w:rsidR="00125875" w:rsidRPr="00125875">
        <w:rPr>
          <w:rFonts w:ascii="Times" w:hAnsi="Times"/>
        </w:rPr>
        <w:t xml:space="preserve"> y </w:t>
      </w:r>
      <w:r w:rsidR="00E46502">
        <w:rPr>
          <w:rFonts w:ascii="Times" w:hAnsi="Times"/>
        </w:rPr>
        <w:t>modalización</w:t>
      </w:r>
      <w:r w:rsidR="00462BD6">
        <w:rPr>
          <w:rFonts w:ascii="Times" w:hAnsi="Times"/>
        </w:rPr>
        <w:t>)</w:t>
      </w:r>
      <w:r w:rsidR="00125875" w:rsidRPr="00125875">
        <w:rPr>
          <w:rFonts w:ascii="Times" w:hAnsi="Times"/>
        </w:rPr>
        <w:t>.</w:t>
      </w:r>
    </w:p>
    <w:p w14:paraId="573C7665" w14:textId="5F058958" w:rsidR="00125875" w:rsidRDefault="00125875" w:rsidP="00125875">
      <w:pPr>
        <w:pStyle w:val="Prrafo"/>
        <w:rPr>
          <w:rFonts w:ascii="Times" w:hAnsi="Times"/>
        </w:rPr>
      </w:pPr>
      <w:r w:rsidRPr="00125875">
        <w:rPr>
          <w:rFonts w:ascii="Times" w:hAnsi="Times"/>
        </w:rPr>
        <w:t xml:space="preserve">A continuación, </w:t>
      </w:r>
      <w:r w:rsidR="00C70D54">
        <w:rPr>
          <w:rFonts w:ascii="Times" w:hAnsi="Times"/>
        </w:rPr>
        <w:t xml:space="preserve">con el fin de mostrar cómo el lenguaje contribuye a consolidar estigmas, reforzar jerarquías sociales y debilitar la cohesión social, </w:t>
      </w:r>
      <w:r w:rsidRPr="00125875">
        <w:rPr>
          <w:rFonts w:ascii="Times" w:hAnsi="Times"/>
        </w:rPr>
        <w:t xml:space="preserve">se presenta </w:t>
      </w:r>
      <w:r w:rsidR="00C26935">
        <w:rPr>
          <w:rFonts w:ascii="Times" w:hAnsi="Times"/>
        </w:rPr>
        <w:t>una tabla</w:t>
      </w:r>
      <w:r w:rsidRPr="00125875">
        <w:rPr>
          <w:rFonts w:ascii="Times" w:hAnsi="Times"/>
        </w:rPr>
        <w:t xml:space="preserve"> que recoge ejemplos significativos que ilustran estas estrategias</w:t>
      </w:r>
      <w:r w:rsidR="00C70D54">
        <w:rPr>
          <w:rFonts w:ascii="Times" w:hAnsi="Times"/>
        </w:rPr>
        <w:t>:</w:t>
      </w:r>
    </w:p>
    <w:p w14:paraId="1C11C806" w14:textId="0155AD7B" w:rsidR="00DD0FF6" w:rsidRPr="001807F5" w:rsidRDefault="00DD0FF6" w:rsidP="00DD0FF6">
      <w:pPr>
        <w:pStyle w:val="Descripcin"/>
        <w:spacing w:after="120"/>
        <w:jc w:val="center"/>
        <w:rPr>
          <w:rFonts w:ascii="Times" w:hAnsi="Times" w:cs="Times"/>
          <w:szCs w:val="24"/>
        </w:rPr>
      </w:pPr>
      <w:bookmarkStart w:id="127" w:name="_Ref475165109"/>
      <w:bookmarkStart w:id="128" w:name="_Ref478816696"/>
      <w:bookmarkStart w:id="129" w:name="_Toc491738789"/>
      <w:bookmarkStart w:id="130" w:name="_Toc489353161"/>
      <w:bookmarkStart w:id="131" w:name="_Toc90804614"/>
      <w:bookmarkStart w:id="132" w:name="_Toc105133998"/>
      <w:bookmarkStart w:id="133" w:name="_Toc199356483"/>
      <w:r w:rsidRPr="001807F5">
        <w:rPr>
          <w:rFonts w:ascii="Times" w:hAnsi="Times" w:cs="Times"/>
          <w:szCs w:val="24"/>
        </w:rPr>
        <w:t xml:space="preserve">Tabla </w:t>
      </w:r>
      <w:r w:rsidRPr="001807F5">
        <w:rPr>
          <w:rFonts w:ascii="Times" w:hAnsi="Times" w:cs="Times"/>
          <w:szCs w:val="24"/>
        </w:rPr>
        <w:fldChar w:fldCharType="begin"/>
      </w:r>
      <w:r w:rsidRPr="001807F5">
        <w:rPr>
          <w:rFonts w:ascii="Times" w:hAnsi="Times" w:cs="Times"/>
          <w:szCs w:val="24"/>
        </w:rPr>
        <w:instrText xml:space="preserve"> SEQ Tabela \* ARABIC </w:instrText>
      </w:r>
      <w:r w:rsidRPr="001807F5">
        <w:rPr>
          <w:rFonts w:ascii="Times" w:hAnsi="Times" w:cs="Times"/>
          <w:szCs w:val="24"/>
        </w:rPr>
        <w:fldChar w:fldCharType="separate"/>
      </w:r>
      <w:r w:rsidRPr="001807F5">
        <w:rPr>
          <w:rFonts w:ascii="Times" w:hAnsi="Times" w:cs="Times"/>
          <w:noProof/>
          <w:szCs w:val="24"/>
        </w:rPr>
        <w:t>1</w:t>
      </w:r>
      <w:r w:rsidRPr="001807F5">
        <w:rPr>
          <w:rFonts w:ascii="Times" w:hAnsi="Times" w:cs="Times"/>
          <w:szCs w:val="24"/>
        </w:rPr>
        <w:fldChar w:fldCharType="end"/>
      </w:r>
      <w:bookmarkEnd w:id="127"/>
      <w:r w:rsidRPr="001807F5">
        <w:rPr>
          <w:rFonts w:ascii="Times" w:hAnsi="Times" w:cs="Times"/>
          <w:szCs w:val="24"/>
        </w:rPr>
        <w:t xml:space="preserve"> - </w:t>
      </w:r>
      <w:bookmarkEnd w:id="128"/>
      <w:bookmarkEnd w:id="129"/>
      <w:r w:rsidR="008F0772" w:rsidRPr="001807F5">
        <w:rPr>
          <w:rFonts w:ascii="Times" w:hAnsi="Times" w:cs="Times"/>
          <w:szCs w:val="24"/>
        </w:rPr>
        <w:t>Ejemplos representativos de estrategias discursivas</w:t>
      </w:r>
      <w:r w:rsidRPr="001807F5">
        <w:rPr>
          <w:rFonts w:ascii="Times" w:hAnsi="Times" w:cs="Times"/>
          <w:szCs w:val="24"/>
        </w:rPr>
        <w:t>.</w:t>
      </w:r>
      <w:bookmarkEnd w:id="130"/>
      <w:bookmarkEnd w:id="131"/>
      <w:bookmarkEnd w:id="132"/>
      <w:bookmarkEnd w:id="133"/>
    </w:p>
    <w:tbl>
      <w:tblPr>
        <w:tblW w:w="929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316"/>
        <w:gridCol w:w="2332"/>
        <w:gridCol w:w="2332"/>
        <w:gridCol w:w="2316"/>
      </w:tblGrid>
      <w:tr w:rsidR="0002096D" w:rsidRPr="001807F5" w14:paraId="06403AE8" w14:textId="77777777" w:rsidTr="00BF0FCD">
        <w:tc>
          <w:tcPr>
            <w:tcW w:w="2279" w:type="dxa"/>
            <w:vAlign w:val="center"/>
            <w:hideMark/>
          </w:tcPr>
          <w:p w14:paraId="6B0E116C" w14:textId="77777777" w:rsidR="001807F5" w:rsidRPr="00BF0FCD" w:rsidRDefault="001807F5" w:rsidP="00BF0FCD">
            <w:pPr>
              <w:pStyle w:val="Prrafo"/>
              <w:ind w:firstLine="0"/>
              <w:jc w:val="center"/>
              <w:rPr>
                <w:rFonts w:ascii="Times" w:hAnsi="Times" w:cs="Times"/>
                <w:b/>
                <w:bCs/>
                <w:sz w:val="20"/>
              </w:rPr>
            </w:pPr>
            <w:r w:rsidRPr="00BF0FCD">
              <w:rPr>
                <w:rFonts w:ascii="Times" w:hAnsi="Times" w:cs="Times"/>
                <w:b/>
                <w:bCs/>
                <w:sz w:val="20"/>
              </w:rPr>
              <w:t>Fragmento textual</w:t>
            </w:r>
          </w:p>
        </w:tc>
        <w:tc>
          <w:tcPr>
            <w:tcW w:w="2294" w:type="dxa"/>
            <w:vAlign w:val="center"/>
            <w:hideMark/>
          </w:tcPr>
          <w:p w14:paraId="15BF4776" w14:textId="5BDA7DF2" w:rsidR="001807F5" w:rsidRPr="00BF0FCD" w:rsidRDefault="001807F5" w:rsidP="00BF0FCD">
            <w:pPr>
              <w:pStyle w:val="Prrafo"/>
              <w:ind w:firstLine="0"/>
              <w:jc w:val="center"/>
              <w:rPr>
                <w:rFonts w:ascii="Times" w:hAnsi="Times" w:cs="Times"/>
                <w:b/>
                <w:bCs/>
                <w:sz w:val="20"/>
              </w:rPr>
            </w:pPr>
            <w:r w:rsidRPr="00BF0FCD">
              <w:rPr>
                <w:rFonts w:ascii="Times" w:hAnsi="Times" w:cs="Times"/>
                <w:b/>
                <w:bCs/>
                <w:sz w:val="20"/>
              </w:rPr>
              <w:t>Categoría discursiva</w:t>
            </w:r>
          </w:p>
        </w:tc>
        <w:tc>
          <w:tcPr>
            <w:tcW w:w="2294" w:type="dxa"/>
            <w:vAlign w:val="center"/>
            <w:hideMark/>
          </w:tcPr>
          <w:p w14:paraId="66252AA5" w14:textId="77777777" w:rsidR="001807F5" w:rsidRPr="00BF0FCD" w:rsidRDefault="001807F5" w:rsidP="00BF0FCD">
            <w:pPr>
              <w:pStyle w:val="Prrafo"/>
              <w:ind w:firstLine="0"/>
              <w:jc w:val="center"/>
              <w:rPr>
                <w:rFonts w:ascii="Times" w:hAnsi="Times" w:cs="Times"/>
                <w:b/>
                <w:bCs/>
                <w:sz w:val="20"/>
              </w:rPr>
            </w:pPr>
            <w:r w:rsidRPr="00BF0FCD">
              <w:rPr>
                <w:rFonts w:ascii="Times" w:hAnsi="Times" w:cs="Times"/>
                <w:b/>
                <w:bCs/>
                <w:sz w:val="20"/>
              </w:rPr>
              <w:t>Análisis interpretativo</w:t>
            </w:r>
          </w:p>
        </w:tc>
        <w:tc>
          <w:tcPr>
            <w:tcW w:w="2279" w:type="dxa"/>
            <w:vAlign w:val="center"/>
            <w:hideMark/>
          </w:tcPr>
          <w:p w14:paraId="3AE1DF4C" w14:textId="77777777" w:rsidR="001807F5" w:rsidRPr="00BF0FCD" w:rsidRDefault="001807F5" w:rsidP="00BF0FCD">
            <w:pPr>
              <w:pStyle w:val="Prrafo"/>
              <w:ind w:firstLine="0"/>
              <w:jc w:val="center"/>
              <w:rPr>
                <w:rFonts w:ascii="Times" w:hAnsi="Times" w:cs="Times"/>
                <w:b/>
                <w:bCs/>
                <w:sz w:val="20"/>
              </w:rPr>
            </w:pPr>
            <w:r w:rsidRPr="00BF0FCD">
              <w:rPr>
                <w:rFonts w:ascii="Times" w:hAnsi="Times" w:cs="Times"/>
                <w:b/>
                <w:bCs/>
                <w:sz w:val="20"/>
              </w:rPr>
              <w:t>Función ideológica</w:t>
            </w:r>
          </w:p>
        </w:tc>
      </w:tr>
      <w:tr w:rsidR="0002096D" w:rsidRPr="001807F5" w14:paraId="24F0D376" w14:textId="77777777" w:rsidTr="00BF0FCD">
        <w:tc>
          <w:tcPr>
            <w:tcW w:w="2279" w:type="dxa"/>
            <w:vAlign w:val="center"/>
          </w:tcPr>
          <w:p w14:paraId="3C2DBCFF" w14:textId="0CBEF841" w:rsidR="001807F5" w:rsidRPr="00BF0FCD" w:rsidRDefault="00824623" w:rsidP="00BF0FCD">
            <w:pPr>
              <w:pStyle w:val="Prrafo"/>
              <w:ind w:firstLine="0"/>
              <w:jc w:val="center"/>
              <w:rPr>
                <w:rFonts w:ascii="Times" w:hAnsi="Times" w:cs="Times"/>
                <w:sz w:val="20"/>
              </w:rPr>
            </w:pPr>
            <w:r w:rsidRPr="00BF0FCD">
              <w:rPr>
                <w:rFonts w:ascii="Times" w:hAnsi="Times" w:cs="Times"/>
                <w:sz w:val="20"/>
              </w:rPr>
              <w:t xml:space="preserve">“No es por defender a los vecinos del niño asesinado. Es para proteger a los moros que han matado al niño” (Escartín, </w:t>
            </w:r>
            <w:r w:rsidR="001F68E0" w:rsidRPr="00BF0FCD">
              <w:rPr>
                <w:rFonts w:ascii="Times" w:hAnsi="Times" w:cs="Times"/>
                <w:sz w:val="20"/>
              </w:rPr>
              <w:t>25 de agosto de 2024</w:t>
            </w:r>
            <w:r w:rsidRPr="00BF0FCD">
              <w:rPr>
                <w:rFonts w:ascii="Times" w:hAnsi="Times" w:cs="Times"/>
                <w:sz w:val="20"/>
              </w:rPr>
              <w:t>).</w:t>
            </w:r>
          </w:p>
        </w:tc>
        <w:tc>
          <w:tcPr>
            <w:tcW w:w="2294" w:type="dxa"/>
            <w:vAlign w:val="center"/>
          </w:tcPr>
          <w:p w14:paraId="41B84E3D" w14:textId="6BC1540D" w:rsidR="001807F5" w:rsidRPr="00BF0FCD" w:rsidRDefault="001807F5" w:rsidP="00BF0FCD">
            <w:pPr>
              <w:pStyle w:val="Prrafo"/>
              <w:ind w:firstLine="0"/>
              <w:jc w:val="center"/>
              <w:rPr>
                <w:rFonts w:ascii="Times" w:hAnsi="Times" w:cs="Times"/>
                <w:b/>
                <w:bCs/>
                <w:sz w:val="20"/>
              </w:rPr>
            </w:pPr>
            <w:r w:rsidRPr="00BF0FCD">
              <w:rPr>
                <w:rFonts w:ascii="Times" w:hAnsi="Times"/>
                <w:sz w:val="20"/>
              </w:rPr>
              <w:t>Polarización ideológica</w:t>
            </w:r>
            <w:r w:rsidR="00672357" w:rsidRPr="00BF0FCD">
              <w:rPr>
                <w:rFonts w:ascii="Times" w:hAnsi="Times"/>
                <w:sz w:val="20"/>
              </w:rPr>
              <w:t>, nominalización</w:t>
            </w:r>
            <w:r w:rsidR="0075135C" w:rsidRPr="00BF0FCD">
              <w:rPr>
                <w:rFonts w:ascii="Times" w:hAnsi="Times"/>
                <w:sz w:val="20"/>
              </w:rPr>
              <w:t>, estrategias de legitimación (moralización)</w:t>
            </w:r>
          </w:p>
        </w:tc>
        <w:tc>
          <w:tcPr>
            <w:tcW w:w="2294" w:type="dxa"/>
            <w:vAlign w:val="center"/>
          </w:tcPr>
          <w:p w14:paraId="68A78FB5" w14:textId="77777777" w:rsidR="001807F5" w:rsidRPr="00BF0FCD" w:rsidRDefault="002E1CEB" w:rsidP="00BF0FCD">
            <w:pPr>
              <w:pStyle w:val="Prrafo"/>
              <w:ind w:firstLine="0"/>
              <w:jc w:val="center"/>
              <w:rPr>
                <w:rFonts w:ascii="Times" w:hAnsi="Times" w:cs="Times"/>
                <w:sz w:val="20"/>
              </w:rPr>
            </w:pPr>
            <w:r w:rsidRPr="00BF0FCD">
              <w:rPr>
                <w:rFonts w:ascii="Times" w:hAnsi="Times" w:cs="Times"/>
                <w:sz w:val="20"/>
              </w:rPr>
              <w:t>Se construye un conflicto identitario, fomentando</w:t>
            </w:r>
            <w:r w:rsidR="005E3B28" w:rsidRPr="00BF0FCD">
              <w:rPr>
                <w:rFonts w:ascii="Times" w:hAnsi="Times" w:cs="Times"/>
                <w:sz w:val="20"/>
              </w:rPr>
              <w:t xml:space="preserve"> la división social y la percepción de los migrantes como enemigos,</w:t>
            </w:r>
            <w:r w:rsidRPr="00BF0FCD">
              <w:rPr>
                <w:rFonts w:ascii="Times" w:hAnsi="Times" w:cs="Times"/>
                <w:sz w:val="20"/>
              </w:rPr>
              <w:t xml:space="preserve"> y</w:t>
            </w:r>
            <w:r w:rsidR="005E3B28" w:rsidRPr="00BF0FCD">
              <w:rPr>
                <w:rFonts w:ascii="Times" w:hAnsi="Times" w:cs="Times"/>
                <w:sz w:val="20"/>
              </w:rPr>
              <w:t xml:space="preserve"> mostrando, sin evidencia alguna, una relación causal implícita entre el asesinato y su presencia.</w:t>
            </w:r>
          </w:p>
          <w:p w14:paraId="26065A20" w14:textId="77777777" w:rsidR="003C2D87" w:rsidRPr="00BF0FCD" w:rsidRDefault="003C2D87" w:rsidP="00BF0FCD">
            <w:pPr>
              <w:pStyle w:val="Prrafo"/>
              <w:ind w:firstLine="0"/>
              <w:jc w:val="center"/>
              <w:rPr>
                <w:rFonts w:ascii="Times" w:hAnsi="Times" w:cs="Times"/>
                <w:sz w:val="20"/>
              </w:rPr>
            </w:pPr>
            <w:r w:rsidRPr="00BF0FCD">
              <w:rPr>
                <w:rFonts w:ascii="Times" w:hAnsi="Times" w:cs="Times"/>
                <w:sz w:val="20"/>
              </w:rPr>
              <w:t>Se utiliza el apelativo “moros” para referirse a la población magrebí.</w:t>
            </w:r>
          </w:p>
          <w:p w14:paraId="569E5E90" w14:textId="395B8FB3" w:rsidR="0075135C" w:rsidRPr="00BF0FCD" w:rsidRDefault="0075135C" w:rsidP="00BF0FCD">
            <w:pPr>
              <w:pStyle w:val="Prrafo"/>
              <w:ind w:firstLine="0"/>
              <w:jc w:val="center"/>
              <w:rPr>
                <w:rFonts w:ascii="Times" w:hAnsi="Times" w:cs="Times"/>
                <w:sz w:val="20"/>
              </w:rPr>
            </w:pPr>
            <w:r w:rsidRPr="00BF0FCD">
              <w:rPr>
                <w:rFonts w:ascii="Times" w:hAnsi="Times" w:cs="Times"/>
                <w:sz w:val="20"/>
              </w:rPr>
              <w:t>Se plantea implícitamente que proteger a los vecinos es moralmente más justo que defender a los “moros”, presentando así la defensa de los migrantes como inmoral o injustificada.</w:t>
            </w:r>
          </w:p>
        </w:tc>
        <w:tc>
          <w:tcPr>
            <w:tcW w:w="2279" w:type="dxa"/>
            <w:vAlign w:val="center"/>
          </w:tcPr>
          <w:p w14:paraId="7E7C53DB" w14:textId="77777777" w:rsidR="001807F5" w:rsidRPr="00BF0FCD" w:rsidRDefault="00824623" w:rsidP="00BF0FCD">
            <w:pPr>
              <w:pStyle w:val="Prrafo"/>
              <w:ind w:firstLine="0"/>
              <w:jc w:val="center"/>
              <w:rPr>
                <w:rFonts w:ascii="Times" w:hAnsi="Times" w:cs="Times"/>
                <w:sz w:val="20"/>
              </w:rPr>
            </w:pPr>
            <w:r w:rsidRPr="00BF0FCD">
              <w:rPr>
                <w:rFonts w:ascii="Times" w:hAnsi="Times" w:cs="Times"/>
                <w:sz w:val="20"/>
              </w:rPr>
              <w:t>Reforzar la idea de amenaza externa que justifica políticas excluyentes y discriminatorias.</w:t>
            </w:r>
          </w:p>
          <w:p w14:paraId="6B414B8E" w14:textId="286D0219" w:rsidR="00A20E75" w:rsidRPr="00BF0FCD" w:rsidRDefault="00A20E75" w:rsidP="00BF0FCD">
            <w:pPr>
              <w:pStyle w:val="Prrafo"/>
              <w:ind w:firstLine="0"/>
              <w:jc w:val="center"/>
              <w:rPr>
                <w:rFonts w:ascii="Times" w:hAnsi="Times" w:cs="Times"/>
                <w:sz w:val="20"/>
              </w:rPr>
            </w:pPr>
            <w:r w:rsidRPr="00BF0FCD">
              <w:rPr>
                <w:rFonts w:ascii="Times" w:hAnsi="Times" w:cs="Times"/>
                <w:sz w:val="20"/>
              </w:rPr>
              <w:t>Justificar la exclusión del otro bajo un argumento ético, apelando a un “sentido común” que refuerza los prejuicios.</w:t>
            </w:r>
          </w:p>
          <w:p w14:paraId="149EA371" w14:textId="046F596D" w:rsidR="003C2D87" w:rsidRPr="00BF0FCD" w:rsidRDefault="003C2D87" w:rsidP="00BF0FCD">
            <w:pPr>
              <w:pStyle w:val="Prrafo"/>
              <w:ind w:firstLine="0"/>
              <w:jc w:val="center"/>
              <w:rPr>
                <w:rFonts w:ascii="Times" w:hAnsi="Times" w:cs="Times"/>
                <w:sz w:val="20"/>
              </w:rPr>
            </w:pPr>
          </w:p>
        </w:tc>
      </w:tr>
      <w:tr w:rsidR="0002096D" w:rsidRPr="001807F5" w14:paraId="4EC8CCEE" w14:textId="77777777" w:rsidTr="00BF0FCD">
        <w:tc>
          <w:tcPr>
            <w:tcW w:w="2279" w:type="dxa"/>
            <w:vAlign w:val="center"/>
          </w:tcPr>
          <w:p w14:paraId="3D8EE3B8" w14:textId="24DEADFF" w:rsidR="00824623" w:rsidRPr="00BF0FCD" w:rsidRDefault="00824623" w:rsidP="00BF0FCD">
            <w:pPr>
              <w:pStyle w:val="Prrafo"/>
              <w:ind w:firstLine="0"/>
              <w:jc w:val="center"/>
              <w:rPr>
                <w:rFonts w:ascii="Times" w:hAnsi="Times" w:cs="Times"/>
                <w:sz w:val="20"/>
              </w:rPr>
            </w:pPr>
            <w:r w:rsidRPr="00BF0FCD">
              <w:rPr>
                <w:rFonts w:ascii="Times" w:hAnsi="Times" w:cs="Times"/>
                <w:sz w:val="20"/>
              </w:rPr>
              <w:t>En la Figura 3, por ejemplo, se habla de los menores extranjeros no acompañados en tono despectivo</w:t>
            </w:r>
            <w:r w:rsidR="005E3B28" w:rsidRPr="00BF0FCD">
              <w:rPr>
                <w:rFonts w:ascii="Times" w:hAnsi="Times" w:cs="Times"/>
                <w:sz w:val="20"/>
              </w:rPr>
              <w:t xml:space="preserve"> (“gente hacinada”)</w:t>
            </w:r>
            <w:r w:rsidR="006E52B2" w:rsidRPr="00BF0FCD">
              <w:rPr>
                <w:rFonts w:ascii="Times" w:hAnsi="Times" w:cs="Times"/>
                <w:sz w:val="20"/>
              </w:rPr>
              <w:t xml:space="preserve"> aludiendo a una publicación en la que se habla de los “MENAS” que se encuentran alojados en un hotel y a la que se da respuesta.</w:t>
            </w:r>
          </w:p>
        </w:tc>
        <w:tc>
          <w:tcPr>
            <w:tcW w:w="2294" w:type="dxa"/>
            <w:vAlign w:val="center"/>
          </w:tcPr>
          <w:p w14:paraId="2DC2EC27" w14:textId="65DAB436" w:rsidR="00824623" w:rsidRPr="00BF0FCD" w:rsidRDefault="005E3B28" w:rsidP="00BF0FCD">
            <w:pPr>
              <w:pStyle w:val="Prrafo"/>
              <w:ind w:firstLine="0"/>
              <w:jc w:val="center"/>
              <w:rPr>
                <w:rFonts w:ascii="Times" w:hAnsi="Times"/>
                <w:sz w:val="20"/>
              </w:rPr>
            </w:pPr>
            <w:r w:rsidRPr="00BF0FCD">
              <w:rPr>
                <w:rFonts w:ascii="Times" w:hAnsi="Times"/>
                <w:sz w:val="20"/>
              </w:rPr>
              <w:t>Nominalización y despersonalización</w:t>
            </w:r>
            <w:r w:rsidR="00A20E75" w:rsidRPr="00BF0FCD">
              <w:rPr>
                <w:rFonts w:ascii="Times" w:hAnsi="Times"/>
                <w:sz w:val="20"/>
              </w:rPr>
              <w:t xml:space="preserve">, </w:t>
            </w:r>
            <w:proofErr w:type="spellStart"/>
            <w:r w:rsidR="00A20E75" w:rsidRPr="00BF0FCD">
              <w:rPr>
                <w:rFonts w:ascii="Times" w:hAnsi="Times"/>
                <w:i/>
                <w:iCs/>
                <w:sz w:val="20"/>
              </w:rPr>
              <w:t>framing</w:t>
            </w:r>
            <w:proofErr w:type="spellEnd"/>
            <w:r w:rsidR="00A20E75" w:rsidRPr="00BF0FCD">
              <w:rPr>
                <w:rFonts w:ascii="Times" w:hAnsi="Times"/>
                <w:sz w:val="20"/>
              </w:rPr>
              <w:t xml:space="preserve"> o encuadre</w:t>
            </w:r>
          </w:p>
        </w:tc>
        <w:tc>
          <w:tcPr>
            <w:tcW w:w="2294" w:type="dxa"/>
            <w:vAlign w:val="center"/>
          </w:tcPr>
          <w:p w14:paraId="497FD6A6" w14:textId="77777777" w:rsidR="00824623" w:rsidRPr="00BF0FCD" w:rsidRDefault="005E3B28" w:rsidP="00BF0FCD">
            <w:pPr>
              <w:pStyle w:val="Prrafo"/>
              <w:ind w:firstLine="0"/>
              <w:jc w:val="center"/>
              <w:rPr>
                <w:rFonts w:ascii="Times" w:hAnsi="Times" w:cs="Times"/>
                <w:sz w:val="20"/>
              </w:rPr>
            </w:pPr>
            <w:r w:rsidRPr="00BF0FCD">
              <w:rPr>
                <w:rFonts w:ascii="Times" w:hAnsi="Times" w:cs="Times"/>
                <w:sz w:val="20"/>
              </w:rPr>
              <w:t>Se elimina la individualidad y se refuerzan estereotipos negativos</w:t>
            </w:r>
            <w:r w:rsidR="002E1CEB" w:rsidRPr="00BF0FCD">
              <w:rPr>
                <w:rFonts w:ascii="Times" w:hAnsi="Times" w:cs="Times"/>
                <w:sz w:val="20"/>
              </w:rPr>
              <w:t>, facilitando su tratamiento como una amenaza genérica y simplificando y convirtiendo el fenómeno migratorio en un “problema” uniforme y homogéneo.</w:t>
            </w:r>
          </w:p>
          <w:p w14:paraId="29EA53A2" w14:textId="23D21624" w:rsidR="00A20E75" w:rsidRPr="00BF0FCD" w:rsidRDefault="00A20E75" w:rsidP="00BF0FCD">
            <w:pPr>
              <w:pStyle w:val="Prrafo"/>
              <w:ind w:firstLine="0"/>
              <w:jc w:val="center"/>
              <w:rPr>
                <w:rFonts w:ascii="Times" w:hAnsi="Times" w:cs="Times"/>
                <w:sz w:val="20"/>
              </w:rPr>
            </w:pPr>
            <w:r w:rsidRPr="00BF0FCD">
              <w:rPr>
                <w:rFonts w:ascii="Times" w:hAnsi="Times" w:cs="Times"/>
                <w:sz w:val="20"/>
              </w:rPr>
              <w:t>Se destaca el hacinamiento como aspecto negativo del fenómeno migratorio, seleccionando y resaltando solo los elementos que contribuyen a construir una imagen de caos o amenaza.</w:t>
            </w:r>
          </w:p>
        </w:tc>
        <w:tc>
          <w:tcPr>
            <w:tcW w:w="2279" w:type="dxa"/>
            <w:vAlign w:val="center"/>
          </w:tcPr>
          <w:p w14:paraId="778D3930" w14:textId="77777777" w:rsidR="00824623" w:rsidRPr="00BF0FCD" w:rsidRDefault="005E3B28" w:rsidP="00BF0FCD">
            <w:pPr>
              <w:pStyle w:val="Prrafo"/>
              <w:ind w:firstLine="0"/>
              <w:jc w:val="center"/>
              <w:rPr>
                <w:rFonts w:ascii="Times" w:hAnsi="Times" w:cs="Times"/>
                <w:sz w:val="20"/>
              </w:rPr>
            </w:pPr>
            <w:r w:rsidRPr="00BF0FCD">
              <w:rPr>
                <w:rFonts w:ascii="Times" w:hAnsi="Times" w:cs="Times"/>
                <w:sz w:val="20"/>
              </w:rPr>
              <w:t>Deshumanizar al colectivo migrante para facilitar su estigmatización y exclusión social.</w:t>
            </w:r>
          </w:p>
          <w:p w14:paraId="1D9741EC" w14:textId="7DBEA48C" w:rsidR="00A20E75" w:rsidRPr="00BF0FCD" w:rsidRDefault="00A20E75" w:rsidP="00BF0FCD">
            <w:pPr>
              <w:pStyle w:val="Prrafo"/>
              <w:ind w:firstLine="0"/>
              <w:jc w:val="center"/>
              <w:rPr>
                <w:rFonts w:ascii="Times" w:hAnsi="Times" w:cs="Times"/>
                <w:sz w:val="20"/>
              </w:rPr>
            </w:pPr>
            <w:r w:rsidRPr="00BF0FCD">
              <w:rPr>
                <w:rFonts w:ascii="Times" w:hAnsi="Times" w:cs="Times"/>
                <w:sz w:val="20"/>
              </w:rPr>
              <w:t>Dirigir la atención hacia aspectos que refuercen la percepción del migrante como un problema social urgente.</w:t>
            </w:r>
          </w:p>
        </w:tc>
      </w:tr>
      <w:tr w:rsidR="0002096D" w:rsidRPr="001807F5" w14:paraId="0D5A6040" w14:textId="77777777" w:rsidTr="00BF0FCD">
        <w:tc>
          <w:tcPr>
            <w:tcW w:w="2279" w:type="dxa"/>
            <w:vAlign w:val="center"/>
          </w:tcPr>
          <w:p w14:paraId="691E0462" w14:textId="225D62A5" w:rsidR="00252499" w:rsidRPr="00BF0FCD" w:rsidRDefault="006E52B2" w:rsidP="00BF0FCD">
            <w:pPr>
              <w:pStyle w:val="Prrafo"/>
              <w:ind w:firstLine="0"/>
              <w:jc w:val="center"/>
              <w:rPr>
                <w:rFonts w:ascii="Times" w:hAnsi="Times" w:cs="Times"/>
                <w:sz w:val="20"/>
              </w:rPr>
            </w:pPr>
            <w:r w:rsidRPr="00BF0FCD">
              <w:rPr>
                <w:rFonts w:ascii="Times" w:hAnsi="Times" w:cs="Times"/>
                <w:sz w:val="20"/>
              </w:rPr>
              <w:t>E</w:t>
            </w:r>
            <w:r w:rsidR="00252499" w:rsidRPr="00BF0FCD">
              <w:rPr>
                <w:rFonts w:ascii="Times" w:hAnsi="Times" w:cs="Times"/>
                <w:sz w:val="20"/>
              </w:rPr>
              <w:t xml:space="preserve">n la Figura 1, se emplea un gráfico donde se plasma la cantidad de personas de origen marroquí </w:t>
            </w:r>
            <w:r w:rsidRPr="00BF0FCD">
              <w:rPr>
                <w:rFonts w:ascii="Times" w:hAnsi="Times" w:cs="Times"/>
                <w:sz w:val="20"/>
              </w:rPr>
              <w:t xml:space="preserve">que viven </w:t>
            </w:r>
            <w:r w:rsidR="00252499" w:rsidRPr="00BF0FCD">
              <w:rPr>
                <w:rFonts w:ascii="Times" w:hAnsi="Times" w:cs="Times"/>
                <w:sz w:val="20"/>
              </w:rPr>
              <w:t>en Mocejón, además de indicar que existe una mezquita cerca del lugar del asesinato</w:t>
            </w:r>
            <w:r w:rsidRPr="00BF0FCD">
              <w:rPr>
                <w:rFonts w:ascii="Times" w:hAnsi="Times" w:cs="Times"/>
                <w:sz w:val="20"/>
              </w:rPr>
              <w:t>, insinuando con ello la presunta implicación de una persona migrante de origen árabe en los hechos.</w:t>
            </w:r>
          </w:p>
        </w:tc>
        <w:tc>
          <w:tcPr>
            <w:tcW w:w="2294" w:type="dxa"/>
            <w:vAlign w:val="center"/>
          </w:tcPr>
          <w:p w14:paraId="3F9B2467" w14:textId="1B0ACBF5" w:rsidR="00252499" w:rsidRPr="00BF0FCD" w:rsidRDefault="00252499" w:rsidP="00BF0FCD">
            <w:pPr>
              <w:pStyle w:val="Prrafo"/>
              <w:ind w:firstLine="0"/>
              <w:jc w:val="center"/>
              <w:rPr>
                <w:rFonts w:ascii="Times" w:hAnsi="Times"/>
                <w:sz w:val="20"/>
              </w:rPr>
            </w:pPr>
            <w:proofErr w:type="spellStart"/>
            <w:r w:rsidRPr="00BF0FCD">
              <w:rPr>
                <w:rFonts w:ascii="Times" w:hAnsi="Times"/>
                <w:i/>
                <w:iCs/>
                <w:sz w:val="20"/>
              </w:rPr>
              <w:t>Framing</w:t>
            </w:r>
            <w:proofErr w:type="spellEnd"/>
            <w:r w:rsidRPr="00BF0FCD">
              <w:rPr>
                <w:rFonts w:ascii="Times" w:hAnsi="Times"/>
                <w:sz w:val="20"/>
              </w:rPr>
              <w:t xml:space="preserve"> o encuadre</w:t>
            </w:r>
            <w:r w:rsidR="00A20E75" w:rsidRPr="00BF0FCD">
              <w:rPr>
                <w:rFonts w:ascii="Times" w:hAnsi="Times"/>
                <w:sz w:val="20"/>
              </w:rPr>
              <w:t>, polarización ideológica</w:t>
            </w:r>
          </w:p>
        </w:tc>
        <w:tc>
          <w:tcPr>
            <w:tcW w:w="2294" w:type="dxa"/>
            <w:vAlign w:val="center"/>
          </w:tcPr>
          <w:p w14:paraId="7C3AED6D" w14:textId="77777777" w:rsidR="00252499" w:rsidRPr="00BF0FCD" w:rsidRDefault="00252499" w:rsidP="00BF0FCD">
            <w:pPr>
              <w:pStyle w:val="Prrafo"/>
              <w:ind w:firstLine="0"/>
              <w:jc w:val="center"/>
              <w:rPr>
                <w:rFonts w:ascii="Times" w:hAnsi="Times" w:cs="Times"/>
                <w:sz w:val="20"/>
              </w:rPr>
            </w:pPr>
            <w:r w:rsidRPr="00BF0FCD">
              <w:rPr>
                <w:rFonts w:ascii="Times" w:hAnsi="Times" w:cs="Times"/>
                <w:sz w:val="20"/>
              </w:rPr>
              <w:t>Se manipula el contexto para asociar a la población migrante con la delincuencia</w:t>
            </w:r>
            <w:r w:rsidR="002E1CEB" w:rsidRPr="00BF0FCD">
              <w:rPr>
                <w:rFonts w:ascii="Times" w:hAnsi="Times" w:cs="Times"/>
                <w:sz w:val="20"/>
              </w:rPr>
              <w:t>, dirigiendo la atención hacia factores identitarios en lugar de cuestiones objetivas, y construyendo un “enemigo” externo.</w:t>
            </w:r>
          </w:p>
          <w:p w14:paraId="3DD06679" w14:textId="0AF44A8C" w:rsidR="00A20E75" w:rsidRPr="00BF0FCD" w:rsidRDefault="00A20E75" w:rsidP="00BF0FCD">
            <w:pPr>
              <w:pStyle w:val="Prrafo"/>
              <w:ind w:firstLine="0"/>
              <w:jc w:val="center"/>
              <w:rPr>
                <w:rFonts w:ascii="Times" w:hAnsi="Times" w:cs="Times"/>
                <w:sz w:val="20"/>
              </w:rPr>
            </w:pPr>
            <w:r w:rsidRPr="00BF0FCD">
              <w:rPr>
                <w:rFonts w:ascii="Times" w:hAnsi="Times" w:cs="Times"/>
                <w:sz w:val="20"/>
              </w:rPr>
              <w:t>La asociación entre lugar de culto musulmán y crimen refuerza la dicotomía “nosotros” (autóctonos) frente a “ellos” (extranjeros) como amenaza.</w:t>
            </w:r>
          </w:p>
        </w:tc>
        <w:tc>
          <w:tcPr>
            <w:tcW w:w="2279" w:type="dxa"/>
            <w:vAlign w:val="center"/>
          </w:tcPr>
          <w:p w14:paraId="2123FEB5" w14:textId="77777777" w:rsidR="00252499" w:rsidRPr="00BF0FCD" w:rsidRDefault="00252499" w:rsidP="00BF0FCD">
            <w:pPr>
              <w:pStyle w:val="Prrafo"/>
              <w:ind w:firstLine="0"/>
              <w:jc w:val="center"/>
              <w:rPr>
                <w:rFonts w:ascii="Times" w:hAnsi="Times" w:cs="Times"/>
                <w:sz w:val="20"/>
              </w:rPr>
            </w:pPr>
            <w:r w:rsidRPr="00BF0FCD">
              <w:rPr>
                <w:rFonts w:ascii="Times" w:hAnsi="Times" w:cs="Times"/>
                <w:sz w:val="20"/>
              </w:rPr>
              <w:t>Orientar la percepción pública hacia la criminalización de la población migrante como problema prioritario.</w:t>
            </w:r>
          </w:p>
          <w:p w14:paraId="7EF80EBD" w14:textId="7D9D596F" w:rsidR="00A20E75" w:rsidRPr="00BF0FCD" w:rsidRDefault="00A20E75" w:rsidP="00BF0FCD">
            <w:pPr>
              <w:pStyle w:val="Prrafo"/>
              <w:ind w:firstLine="0"/>
              <w:jc w:val="center"/>
              <w:rPr>
                <w:rFonts w:ascii="Times" w:hAnsi="Times" w:cs="Times"/>
                <w:sz w:val="20"/>
              </w:rPr>
            </w:pPr>
            <w:r w:rsidRPr="00BF0FCD">
              <w:rPr>
                <w:rFonts w:ascii="Times" w:hAnsi="Times" w:cs="Times"/>
                <w:sz w:val="20"/>
              </w:rPr>
              <w:t>Normalizar la islamofobia, legitimar prejuicios culturales y religiosos.</w:t>
            </w:r>
          </w:p>
        </w:tc>
      </w:tr>
      <w:tr w:rsidR="0002096D" w:rsidRPr="001807F5" w14:paraId="0B7A1F1F" w14:textId="77777777" w:rsidTr="00BF0FCD">
        <w:tc>
          <w:tcPr>
            <w:tcW w:w="2279" w:type="dxa"/>
            <w:vAlign w:val="center"/>
          </w:tcPr>
          <w:p w14:paraId="0A467EB8" w14:textId="7D8AA5C7" w:rsidR="002E1CEB" w:rsidRPr="00BF0FCD" w:rsidRDefault="002E1CEB" w:rsidP="00BF0FCD">
            <w:pPr>
              <w:pStyle w:val="Prrafo"/>
              <w:ind w:firstLine="0"/>
              <w:jc w:val="center"/>
              <w:rPr>
                <w:rFonts w:ascii="Times" w:hAnsi="Times" w:cs="Times"/>
                <w:sz w:val="20"/>
              </w:rPr>
            </w:pPr>
            <w:r w:rsidRPr="00BF0FCD">
              <w:rPr>
                <w:rFonts w:ascii="Times" w:hAnsi="Times" w:cs="Times"/>
                <w:sz w:val="20"/>
              </w:rPr>
              <w:t>“Están convirtiendo España en un país irreconocible y peligroso para todas las generaciones sin distinción, ya sean los más jóvenes o nuestros mayores” (Figura 12).</w:t>
            </w:r>
          </w:p>
        </w:tc>
        <w:tc>
          <w:tcPr>
            <w:tcW w:w="2294" w:type="dxa"/>
            <w:vAlign w:val="center"/>
          </w:tcPr>
          <w:p w14:paraId="4D781A55" w14:textId="6483E76A" w:rsidR="002E1CEB" w:rsidRPr="00BF0FCD" w:rsidRDefault="002E1CEB" w:rsidP="00BF0FCD">
            <w:pPr>
              <w:pStyle w:val="Prrafo"/>
              <w:ind w:firstLine="0"/>
              <w:jc w:val="center"/>
              <w:rPr>
                <w:rFonts w:ascii="Times" w:hAnsi="Times"/>
                <w:sz w:val="20"/>
              </w:rPr>
            </w:pPr>
            <w:r w:rsidRPr="00BF0FCD">
              <w:rPr>
                <w:rFonts w:ascii="Times" w:hAnsi="Times"/>
                <w:sz w:val="20"/>
              </w:rPr>
              <w:t>Estrategias de legitimación</w:t>
            </w:r>
            <w:r w:rsidR="00796A17" w:rsidRPr="00BF0FCD">
              <w:rPr>
                <w:rFonts w:ascii="Times" w:hAnsi="Times"/>
                <w:sz w:val="20"/>
              </w:rPr>
              <w:t xml:space="preserve"> (moralización, mitologización)</w:t>
            </w:r>
            <w:r w:rsidR="00A20E75" w:rsidRPr="00BF0FCD">
              <w:rPr>
                <w:rFonts w:ascii="Times" w:hAnsi="Times"/>
                <w:sz w:val="20"/>
              </w:rPr>
              <w:t xml:space="preserve">, </w:t>
            </w:r>
            <w:proofErr w:type="spellStart"/>
            <w:r w:rsidR="00A20E75" w:rsidRPr="00BF0FCD">
              <w:rPr>
                <w:rFonts w:ascii="Times" w:hAnsi="Times"/>
                <w:i/>
                <w:iCs/>
                <w:sz w:val="20"/>
              </w:rPr>
              <w:t>framing</w:t>
            </w:r>
            <w:proofErr w:type="spellEnd"/>
            <w:r w:rsidR="00A20E75" w:rsidRPr="00BF0FCD">
              <w:rPr>
                <w:rFonts w:ascii="Times" w:hAnsi="Times"/>
                <w:sz w:val="20"/>
              </w:rPr>
              <w:t xml:space="preserve"> o encuadre</w:t>
            </w:r>
          </w:p>
        </w:tc>
        <w:tc>
          <w:tcPr>
            <w:tcW w:w="2294" w:type="dxa"/>
            <w:vAlign w:val="center"/>
          </w:tcPr>
          <w:p w14:paraId="3B6DB7EA" w14:textId="77777777" w:rsidR="002E1CEB" w:rsidRPr="00BF0FCD" w:rsidRDefault="002E1CEB" w:rsidP="00BF0FCD">
            <w:pPr>
              <w:pStyle w:val="Prrafo"/>
              <w:ind w:firstLine="0"/>
              <w:jc w:val="center"/>
              <w:rPr>
                <w:rFonts w:ascii="Times" w:hAnsi="Times" w:cs="Times"/>
                <w:sz w:val="20"/>
              </w:rPr>
            </w:pPr>
            <w:r w:rsidRPr="00BF0FCD">
              <w:rPr>
                <w:rFonts w:ascii="Times" w:hAnsi="Times" w:cs="Times"/>
                <w:sz w:val="20"/>
              </w:rPr>
              <w:t xml:space="preserve">Se </w:t>
            </w:r>
            <w:r w:rsidR="00796A17" w:rsidRPr="00BF0FCD">
              <w:rPr>
                <w:rFonts w:ascii="Times" w:hAnsi="Times" w:cs="Times"/>
                <w:sz w:val="20"/>
              </w:rPr>
              <w:t>apela a una obligación moral de proteger a “todas las generaciones”, lo cual evoca la idea de un deber ético hacia “los nuestros”</w:t>
            </w:r>
            <w:r w:rsidRPr="00BF0FCD">
              <w:rPr>
                <w:rFonts w:ascii="Times" w:hAnsi="Times" w:cs="Times"/>
                <w:sz w:val="20"/>
              </w:rPr>
              <w:t>.</w:t>
            </w:r>
          </w:p>
          <w:p w14:paraId="53D1D5A6" w14:textId="77777777" w:rsidR="00796A17" w:rsidRPr="00BF0FCD" w:rsidRDefault="00796A17" w:rsidP="00BF0FCD">
            <w:pPr>
              <w:pStyle w:val="Prrafo"/>
              <w:ind w:firstLine="0"/>
              <w:jc w:val="center"/>
              <w:rPr>
                <w:rFonts w:ascii="Times" w:hAnsi="Times" w:cs="Times"/>
                <w:sz w:val="20"/>
              </w:rPr>
            </w:pPr>
            <w:r w:rsidRPr="00BF0FCD">
              <w:rPr>
                <w:rFonts w:ascii="Times" w:hAnsi="Times" w:cs="Times"/>
                <w:sz w:val="20"/>
              </w:rPr>
              <w:t>Se construye una narrativa de “nosotros contra ellos”. Aunque el “ellos” no está explícito, se deduce que hay un actor externo (probablemente asociado a la inmigración) que está haciendo de España un lugar “irreconocible y peligroso”.</w:t>
            </w:r>
          </w:p>
          <w:p w14:paraId="63E7EC83" w14:textId="77777777" w:rsidR="00796A17" w:rsidRPr="00BF0FCD" w:rsidRDefault="00796A17" w:rsidP="00BF0FCD">
            <w:pPr>
              <w:pStyle w:val="Prrafo"/>
              <w:ind w:firstLine="0"/>
              <w:jc w:val="center"/>
              <w:rPr>
                <w:rFonts w:ascii="Times" w:hAnsi="Times" w:cs="Times"/>
                <w:sz w:val="20"/>
              </w:rPr>
            </w:pPr>
            <w:r w:rsidRPr="00BF0FCD">
              <w:rPr>
                <w:rFonts w:ascii="Times" w:hAnsi="Times" w:cs="Times"/>
                <w:sz w:val="20"/>
              </w:rPr>
              <w:t>Se atribuye con el sujeto omitido de “están convirtiendo” la responsabilidad a un actor sin nombrarlo. En este caso, recaería sobre el Gobierno.</w:t>
            </w:r>
          </w:p>
          <w:p w14:paraId="1396FF48" w14:textId="40D84A5C" w:rsidR="00A20E75" w:rsidRPr="00BF0FCD" w:rsidRDefault="00A20E75" w:rsidP="00BF0FCD">
            <w:pPr>
              <w:pStyle w:val="Prrafo"/>
              <w:ind w:firstLine="0"/>
              <w:jc w:val="center"/>
              <w:rPr>
                <w:rFonts w:ascii="Times" w:hAnsi="Times" w:cs="Times"/>
                <w:sz w:val="20"/>
              </w:rPr>
            </w:pPr>
            <w:r w:rsidRPr="00BF0FCD">
              <w:rPr>
                <w:rFonts w:ascii="Times" w:hAnsi="Times" w:cs="Times"/>
                <w:sz w:val="20"/>
              </w:rPr>
              <w:t>Se construye un marco de deterioro nacional que vincula, de manera implícita, el cambio social con la migración, transmitiendo alarma sin pruebas objetivas.</w:t>
            </w:r>
          </w:p>
        </w:tc>
        <w:tc>
          <w:tcPr>
            <w:tcW w:w="2279" w:type="dxa"/>
            <w:vAlign w:val="center"/>
          </w:tcPr>
          <w:p w14:paraId="34EEBE15" w14:textId="77777777" w:rsidR="002E1CEB" w:rsidRPr="00BF0FCD" w:rsidRDefault="002E1CEB" w:rsidP="00BF0FCD">
            <w:pPr>
              <w:pStyle w:val="Prrafo"/>
              <w:ind w:firstLine="0"/>
              <w:jc w:val="center"/>
              <w:rPr>
                <w:rFonts w:ascii="Times" w:hAnsi="Times" w:cs="Times"/>
                <w:sz w:val="20"/>
              </w:rPr>
            </w:pPr>
            <w:r w:rsidRPr="00BF0FCD">
              <w:rPr>
                <w:rFonts w:ascii="Times" w:hAnsi="Times" w:cs="Times"/>
                <w:sz w:val="20"/>
              </w:rPr>
              <w:t>Justificar medidas represivas o punitivas bajo la apariencia de sentido común, seguridad o moralidad.</w:t>
            </w:r>
          </w:p>
          <w:p w14:paraId="22CC1CD0" w14:textId="3DFA8761" w:rsidR="00A20E75" w:rsidRPr="00BF0FCD" w:rsidRDefault="00A20E75" w:rsidP="00BF0FCD">
            <w:pPr>
              <w:pStyle w:val="Prrafo"/>
              <w:ind w:firstLine="0"/>
              <w:jc w:val="center"/>
              <w:rPr>
                <w:rFonts w:ascii="Times" w:hAnsi="Times" w:cs="Times"/>
                <w:sz w:val="20"/>
              </w:rPr>
            </w:pPr>
            <w:r w:rsidRPr="00BF0FCD">
              <w:rPr>
                <w:rFonts w:ascii="Times" w:hAnsi="Times" w:cs="Times"/>
                <w:sz w:val="20"/>
              </w:rPr>
              <w:t>Generar una percepción de urgencia y crisis que favorezca respuestas autoritarias o nacionalistas.</w:t>
            </w:r>
          </w:p>
        </w:tc>
      </w:tr>
      <w:tr w:rsidR="0002096D" w:rsidRPr="001807F5" w14:paraId="432A8D02" w14:textId="77777777" w:rsidTr="00BF0FCD">
        <w:tc>
          <w:tcPr>
            <w:tcW w:w="2279" w:type="dxa"/>
            <w:vAlign w:val="center"/>
          </w:tcPr>
          <w:p w14:paraId="635F278A" w14:textId="49B64ED4" w:rsidR="00252499" w:rsidRPr="00BF0FCD" w:rsidRDefault="00252499" w:rsidP="00BF0FCD">
            <w:pPr>
              <w:pStyle w:val="Prrafo"/>
              <w:ind w:firstLine="0"/>
              <w:jc w:val="center"/>
              <w:rPr>
                <w:rFonts w:ascii="Times" w:hAnsi="Times" w:cs="Times"/>
                <w:sz w:val="20"/>
              </w:rPr>
            </w:pPr>
            <w:r w:rsidRPr="00BF0FCD">
              <w:rPr>
                <w:rFonts w:ascii="Times" w:hAnsi="Times" w:cs="Times"/>
                <w:sz w:val="20"/>
              </w:rPr>
              <w:t>“Al final es un rumano nacionalizado y de padres turcos. Que caiga sobre él el peso de la ley de mierda que tenemos en España” (Figura 13).</w:t>
            </w:r>
          </w:p>
        </w:tc>
        <w:tc>
          <w:tcPr>
            <w:tcW w:w="2294" w:type="dxa"/>
            <w:vAlign w:val="center"/>
          </w:tcPr>
          <w:p w14:paraId="547CB6DE" w14:textId="3EA29EDC" w:rsidR="00252499" w:rsidRPr="00BF0FCD" w:rsidRDefault="00252499" w:rsidP="00BF0FCD">
            <w:pPr>
              <w:pStyle w:val="Prrafo"/>
              <w:ind w:firstLine="0"/>
              <w:jc w:val="center"/>
              <w:rPr>
                <w:rFonts w:ascii="Times" w:hAnsi="Times"/>
                <w:sz w:val="20"/>
              </w:rPr>
            </w:pPr>
            <w:r w:rsidRPr="00BF0FCD">
              <w:rPr>
                <w:rFonts w:ascii="Times" w:hAnsi="Times"/>
                <w:sz w:val="20"/>
              </w:rPr>
              <w:t>Modalización</w:t>
            </w:r>
            <w:r w:rsidR="00A20E75" w:rsidRPr="00BF0FCD">
              <w:rPr>
                <w:rFonts w:ascii="Times" w:hAnsi="Times"/>
                <w:sz w:val="20"/>
              </w:rPr>
              <w:t>, polarización ideológica, nominalización y despersonalización</w:t>
            </w:r>
          </w:p>
        </w:tc>
        <w:tc>
          <w:tcPr>
            <w:tcW w:w="2294" w:type="dxa"/>
            <w:vAlign w:val="center"/>
          </w:tcPr>
          <w:p w14:paraId="3AC32CFA" w14:textId="77777777" w:rsidR="00252499" w:rsidRPr="00BF0FCD" w:rsidRDefault="002E1CEB" w:rsidP="00BF0FCD">
            <w:pPr>
              <w:pStyle w:val="Prrafo"/>
              <w:ind w:firstLine="0"/>
              <w:jc w:val="center"/>
              <w:rPr>
                <w:rFonts w:ascii="Times" w:hAnsi="Times" w:cs="Times"/>
                <w:sz w:val="20"/>
              </w:rPr>
            </w:pPr>
            <w:r w:rsidRPr="00BF0FCD">
              <w:rPr>
                <w:rFonts w:ascii="Times" w:hAnsi="Times" w:cs="Times"/>
                <w:sz w:val="20"/>
              </w:rPr>
              <w:t>Se emplean afirmaciones categóricas o absolutas</w:t>
            </w:r>
            <w:r w:rsidR="00BD7149" w:rsidRPr="00BF0FCD">
              <w:rPr>
                <w:rFonts w:ascii="Times" w:hAnsi="Times" w:cs="Times"/>
                <w:sz w:val="20"/>
              </w:rPr>
              <w:t xml:space="preserve"> (“Al final es”)</w:t>
            </w:r>
            <w:r w:rsidRPr="00BF0FCD">
              <w:rPr>
                <w:rFonts w:ascii="Times" w:hAnsi="Times" w:cs="Times"/>
                <w:sz w:val="20"/>
              </w:rPr>
              <w:t>, sin evidencia alguna, impidiendo la reflexión crítica y reforzando</w:t>
            </w:r>
            <w:r w:rsidR="00252499" w:rsidRPr="00BF0FCD">
              <w:rPr>
                <w:rFonts w:ascii="Times" w:hAnsi="Times" w:cs="Times"/>
                <w:sz w:val="20"/>
              </w:rPr>
              <w:t xml:space="preserve"> las falsas certezas que sostienen el miedo y los prejuicios, incluso ya desmentidos.</w:t>
            </w:r>
          </w:p>
          <w:p w14:paraId="4A7FA5A6" w14:textId="77777777" w:rsidR="00BD7149" w:rsidRPr="00BF0FCD" w:rsidRDefault="00BD7149" w:rsidP="00BF0FCD">
            <w:pPr>
              <w:pStyle w:val="Prrafo"/>
              <w:ind w:firstLine="0"/>
              <w:jc w:val="center"/>
              <w:rPr>
                <w:rFonts w:ascii="Times" w:hAnsi="Times" w:cs="Times"/>
                <w:sz w:val="20"/>
              </w:rPr>
            </w:pPr>
            <w:r w:rsidRPr="00BF0FCD">
              <w:rPr>
                <w:rFonts w:ascii="Times" w:hAnsi="Times" w:cs="Times"/>
                <w:sz w:val="20"/>
              </w:rPr>
              <w:t>Se utiliza el subjuntivo “que caiga” para expresar deseo, exigencia o juicio, lo que constituye una posición subjetiva que reclama una consecuencia legal específica.</w:t>
            </w:r>
          </w:p>
          <w:p w14:paraId="2000F5A0" w14:textId="77777777" w:rsidR="00BD7149" w:rsidRPr="00BF0FCD" w:rsidRDefault="00BD7149" w:rsidP="00BF0FCD">
            <w:pPr>
              <w:pStyle w:val="Prrafo"/>
              <w:ind w:firstLine="0"/>
              <w:jc w:val="center"/>
              <w:rPr>
                <w:rFonts w:ascii="Times" w:hAnsi="Times" w:cs="Times"/>
                <w:sz w:val="20"/>
              </w:rPr>
            </w:pPr>
            <w:r w:rsidRPr="00BF0FCD">
              <w:rPr>
                <w:rFonts w:ascii="Times" w:hAnsi="Times" w:cs="Times"/>
                <w:sz w:val="20"/>
              </w:rPr>
              <w:t>Se añade el calificativo “de mierda” para cargar emocionalmente el discurso, situando al hablante en una posición crítica hacia el sistema jurídico.</w:t>
            </w:r>
          </w:p>
          <w:p w14:paraId="4F804567" w14:textId="50484544" w:rsidR="00A20E75" w:rsidRPr="00BF0FCD" w:rsidRDefault="00A20E75" w:rsidP="00BF0FCD">
            <w:pPr>
              <w:pStyle w:val="Prrafo"/>
              <w:ind w:firstLine="0"/>
              <w:jc w:val="center"/>
              <w:rPr>
                <w:rFonts w:ascii="Times" w:hAnsi="Times" w:cs="Times"/>
                <w:sz w:val="20"/>
              </w:rPr>
            </w:pPr>
            <w:r w:rsidRPr="00BF0FCD">
              <w:rPr>
                <w:rFonts w:ascii="Times" w:hAnsi="Times" w:cs="Times"/>
                <w:sz w:val="20"/>
              </w:rPr>
              <w:t>Se enumeran etiquetas nacionales y étnicas para destacar la alteridad del sujeto, ignorando su individualidad o contexto. La estructura refuerza una construcción binaria entre españoles y “otros”.</w:t>
            </w:r>
          </w:p>
        </w:tc>
        <w:tc>
          <w:tcPr>
            <w:tcW w:w="2279" w:type="dxa"/>
            <w:vAlign w:val="center"/>
          </w:tcPr>
          <w:p w14:paraId="5A3F6787" w14:textId="77777777" w:rsidR="00252499" w:rsidRPr="00BF0FCD" w:rsidRDefault="00252499" w:rsidP="00BF0FCD">
            <w:pPr>
              <w:pStyle w:val="Prrafo"/>
              <w:ind w:firstLine="0"/>
              <w:jc w:val="center"/>
              <w:rPr>
                <w:rFonts w:ascii="Times" w:hAnsi="Times" w:cs="Times"/>
                <w:sz w:val="20"/>
              </w:rPr>
            </w:pPr>
            <w:r w:rsidRPr="00BF0FCD">
              <w:rPr>
                <w:rFonts w:ascii="Times" w:hAnsi="Times" w:cs="Times"/>
                <w:sz w:val="20"/>
              </w:rPr>
              <w:t>Presentar afirmaciones especulativas como certezas para legitimar el discurso del miedo y el rechazo.</w:t>
            </w:r>
          </w:p>
          <w:p w14:paraId="06F369B2" w14:textId="49561FB2" w:rsidR="00A20E75" w:rsidRPr="00BF0FCD" w:rsidRDefault="00A20E75" w:rsidP="00BF0FCD">
            <w:pPr>
              <w:pStyle w:val="Prrafo"/>
              <w:ind w:firstLine="0"/>
              <w:jc w:val="center"/>
              <w:rPr>
                <w:rFonts w:ascii="Times" w:hAnsi="Times" w:cs="Times"/>
                <w:sz w:val="20"/>
              </w:rPr>
            </w:pPr>
            <w:r w:rsidRPr="00BF0FCD">
              <w:rPr>
                <w:rFonts w:ascii="Times" w:hAnsi="Times" w:cs="Times"/>
                <w:sz w:val="20"/>
              </w:rPr>
              <w:t>Consolidar una narrativa identitaria excluyente que deslegitime al “otro” como parte del cuerpo social.</w:t>
            </w:r>
          </w:p>
        </w:tc>
      </w:tr>
    </w:tbl>
    <w:p w14:paraId="2C4B8A81" w14:textId="77777777" w:rsidR="005A71A6" w:rsidRPr="001807F5" w:rsidRDefault="005A71A6" w:rsidP="005A71A6">
      <w:pPr>
        <w:pStyle w:val="Prrafo"/>
        <w:rPr>
          <w:rFonts w:ascii="Times" w:hAnsi="Times" w:cs="Times"/>
        </w:rPr>
      </w:pPr>
    </w:p>
    <w:p w14:paraId="3CD02634" w14:textId="328FEC56" w:rsidR="00C70D54" w:rsidRDefault="00DD0FF6" w:rsidP="00DD0FF6">
      <w:pPr>
        <w:pStyle w:val="Fuente"/>
        <w:ind w:left="0" w:firstLine="0"/>
        <w:jc w:val="center"/>
        <w:rPr>
          <w:rFonts w:ascii="Times" w:hAnsi="Times"/>
          <w:szCs w:val="24"/>
        </w:rPr>
      </w:pPr>
      <w:bookmarkStart w:id="134" w:name="_Hlt491742072"/>
      <w:bookmarkStart w:id="135" w:name="_Hlt479383271"/>
      <w:bookmarkEnd w:id="134"/>
      <w:bookmarkEnd w:id="135"/>
      <w:r w:rsidRPr="001807F5">
        <w:rPr>
          <w:rFonts w:ascii="Times" w:hAnsi="Times" w:cs="Times"/>
          <w:szCs w:val="24"/>
        </w:rPr>
        <w:t xml:space="preserve">Fuente: </w:t>
      </w:r>
      <w:bookmarkStart w:id="136" w:name="_Hlt490650393"/>
      <w:bookmarkEnd w:id="136"/>
      <w:r w:rsidRPr="001807F5">
        <w:rPr>
          <w:rFonts w:ascii="Times" w:hAnsi="Times" w:cs="Times"/>
          <w:szCs w:val="24"/>
        </w:rPr>
        <w:t>Elaboración</w:t>
      </w:r>
      <w:r w:rsidRPr="00073990">
        <w:rPr>
          <w:rFonts w:ascii="Times" w:hAnsi="Times"/>
          <w:szCs w:val="24"/>
        </w:rPr>
        <w:t xml:space="preserve"> propia a partir de información </w:t>
      </w:r>
      <w:r w:rsidR="002E1CEB">
        <w:rPr>
          <w:rFonts w:ascii="Times" w:hAnsi="Times"/>
          <w:szCs w:val="24"/>
        </w:rPr>
        <w:t>presente en el trabajo</w:t>
      </w:r>
      <w:r w:rsidRPr="00073990">
        <w:rPr>
          <w:rFonts w:ascii="Times" w:hAnsi="Times"/>
          <w:szCs w:val="24"/>
        </w:rPr>
        <w:t>.</w:t>
      </w:r>
    </w:p>
    <w:p w14:paraId="37A1CECC" w14:textId="77777777" w:rsidR="00565635" w:rsidRDefault="00565635" w:rsidP="00565635">
      <w:pPr>
        <w:pStyle w:val="Prrafo"/>
      </w:pPr>
    </w:p>
    <w:p w14:paraId="663A8B98" w14:textId="22A1DFC9" w:rsidR="00565635" w:rsidRPr="00AB6FFD" w:rsidRDefault="00565635" w:rsidP="00006A0F">
      <w:pPr>
        <w:pStyle w:val="Prrafo"/>
      </w:pPr>
      <w:r w:rsidRPr="003D325E">
        <w:t>No obstante,</w:t>
      </w:r>
      <w:r w:rsidR="00AB6FFD" w:rsidRPr="003D325E">
        <w:t xml:space="preserve"> este análisis</w:t>
      </w:r>
      <w:r w:rsidRPr="003D325E">
        <w:t xml:space="preserve"> </w:t>
      </w:r>
      <w:r w:rsidR="00AB6FFD" w:rsidRPr="003D325E">
        <w:t>no debe interpretarse como un fenómeno aislado ni estrictamente local. De hecho,</w:t>
      </w:r>
      <w:r w:rsidRPr="003D325E">
        <w:t xml:space="preserve"> se inserta dentro de una </w:t>
      </w:r>
      <w:r w:rsidRPr="002D2092">
        <w:t>tendencia global</w:t>
      </w:r>
      <w:r w:rsidR="002D2092">
        <w:t xml:space="preserve"> </w:t>
      </w:r>
      <w:r w:rsidR="002D2092">
        <w:rPr>
          <w:noProof/>
        </w:rPr>
        <w:t>(Arcila, et al., 2022;</w:t>
      </w:r>
      <w:r w:rsidR="005F022C">
        <w:rPr>
          <w:noProof/>
        </w:rPr>
        <w:t xml:space="preserve"> Walsh &amp; Hill, 2023</w:t>
      </w:r>
      <w:r w:rsidR="002D2092">
        <w:t>)</w:t>
      </w:r>
      <w:r w:rsidRPr="003D325E">
        <w:t xml:space="preserve"> </w:t>
      </w:r>
      <w:r w:rsidR="00AB6FFD" w:rsidRPr="003D325E">
        <w:t>caracterizada</w:t>
      </w:r>
      <w:r w:rsidRPr="003D325E">
        <w:t xml:space="preserve"> por el auge de discursos reaccionarios, populistas y </w:t>
      </w:r>
      <w:r w:rsidR="00AB6FFD" w:rsidRPr="003D325E">
        <w:t>“</w:t>
      </w:r>
      <w:proofErr w:type="spellStart"/>
      <w:r w:rsidRPr="003D325E">
        <w:t>punitivistas</w:t>
      </w:r>
      <w:proofErr w:type="spellEnd"/>
      <w:r w:rsidR="00AB6FFD" w:rsidRPr="003D325E">
        <w:t>”</w:t>
      </w:r>
      <w:r w:rsidRPr="003D325E">
        <w:t xml:space="preserve">, </w:t>
      </w:r>
      <w:r w:rsidR="00AB6FFD" w:rsidRPr="003D325E">
        <w:t>sobre todo</w:t>
      </w:r>
      <w:r w:rsidRPr="003D325E">
        <w:t xml:space="preserve"> en </w:t>
      </w:r>
      <w:r w:rsidR="00AB6FFD" w:rsidRPr="003D325E">
        <w:t xml:space="preserve">aquellos </w:t>
      </w:r>
      <w:r w:rsidRPr="003D325E">
        <w:t>contextos donde la migración es instrumentalizada como elemento de confrontación política.</w:t>
      </w:r>
      <w:r w:rsidR="00006A0F">
        <w:t xml:space="preserve"> </w:t>
      </w:r>
      <w:r w:rsidR="00006A0F" w:rsidRPr="00006A0F">
        <w:t xml:space="preserve">Tal como señalan </w:t>
      </w:r>
      <w:proofErr w:type="spellStart"/>
      <w:r w:rsidR="00006A0F" w:rsidRPr="00006A0F">
        <w:t>Wodak</w:t>
      </w:r>
      <w:proofErr w:type="spellEnd"/>
      <w:r w:rsidR="00006A0F" w:rsidRPr="00006A0F">
        <w:t xml:space="preserve"> (2015) y Forti (2021), estos relatos se articulan en torno a una estructura discursiva que moviliza emociones como el miedo y el resentimiento, apelando a la necesidad de orden y seguridad, lo que facilita la legitimación de políticas restrictivas y represivas.</w:t>
      </w:r>
    </w:p>
    <w:p w14:paraId="752C9301" w14:textId="63C1DC5A" w:rsidR="00006A0F" w:rsidRPr="00006A0F" w:rsidRDefault="00006A0F" w:rsidP="00006A0F">
      <w:pPr>
        <w:pStyle w:val="Prrafo"/>
      </w:pPr>
      <w:r w:rsidRPr="00006A0F">
        <w:t xml:space="preserve">En este </w:t>
      </w:r>
      <w:r>
        <w:t>sentido</w:t>
      </w:r>
      <w:r w:rsidRPr="00006A0F">
        <w:t xml:space="preserve">, la criminalización simbólica de las personas migrantes —difundida </w:t>
      </w:r>
      <w:r w:rsidR="00535FF7">
        <w:t>en</w:t>
      </w:r>
      <w:r w:rsidRPr="00006A0F">
        <w:t xml:space="preserve"> de medios de comunicación, discursos políticos</w:t>
      </w:r>
      <w:r>
        <w:t xml:space="preserve"> y entorno digital</w:t>
      </w:r>
      <w:r w:rsidRPr="00006A0F">
        <w:t xml:space="preserve">— </w:t>
      </w:r>
      <w:r w:rsidR="00535FF7">
        <w:t>se erige en una práctica que poder que</w:t>
      </w:r>
      <w:r w:rsidRPr="00006A0F">
        <w:t xml:space="preserve"> justifica el endurecimiento </w:t>
      </w:r>
      <w:r w:rsidR="00535FF7">
        <w:t>del control fronterizo</w:t>
      </w:r>
      <w:r w:rsidRPr="00006A0F">
        <w:t>, la intensificación de la vigilancia</w:t>
      </w:r>
      <w:r w:rsidR="00535FF7">
        <w:t xml:space="preserve"> y el control policial, así como</w:t>
      </w:r>
      <w:r w:rsidRPr="00006A0F">
        <w:t xml:space="preserve"> el refuerzo del </w:t>
      </w:r>
      <w:r w:rsidR="00535FF7">
        <w:t>sistema</w:t>
      </w:r>
      <w:r w:rsidRPr="00006A0F">
        <w:t xml:space="preserve"> penal, incluso en ausencia de evidencia empírica. Esta lógica, que privilegia el castigo frente a la integración y la seguridad frente a los derechos, </w:t>
      </w:r>
      <w:r w:rsidR="00535FF7">
        <w:t>se percibe</w:t>
      </w:r>
      <w:r w:rsidRPr="00006A0F">
        <w:t xml:space="preserve"> también en diversos contextos europeos y latinoamericanos, donde el sensacionalismo mediático y los intereses electorales contribuyen a la formulación de políticas migratorias cada vez más excluyentes (</w:t>
      </w:r>
      <w:r w:rsidR="00535FF7">
        <w:t>d</w:t>
      </w:r>
      <w:r w:rsidRPr="00006A0F">
        <w:t xml:space="preserve">e Lucas, 2018; </w:t>
      </w:r>
      <w:proofErr w:type="spellStart"/>
      <w:r w:rsidRPr="00006A0F">
        <w:t>Wodak</w:t>
      </w:r>
      <w:proofErr w:type="spellEnd"/>
      <w:r w:rsidRPr="00006A0F">
        <w:t>, 2015).</w:t>
      </w:r>
    </w:p>
    <w:p w14:paraId="6064D2EC" w14:textId="450D6370" w:rsidR="00006A0F" w:rsidRPr="008532E8" w:rsidRDefault="00535FF7" w:rsidP="00535FF7">
      <w:pPr>
        <w:pStyle w:val="Prrafo"/>
      </w:pPr>
      <w:r>
        <w:t>En lo que respecta a la situación en España</w:t>
      </w:r>
      <w:r w:rsidR="00006A0F" w:rsidRPr="00006A0F">
        <w:t xml:space="preserve">, este giro discursivo se articula con una creciente erosión de la confianza en las instituciones </w:t>
      </w:r>
      <w:r>
        <w:t>públicas</w:t>
      </w:r>
      <w:r w:rsidR="00006A0F" w:rsidRPr="00006A0F">
        <w:t xml:space="preserve">, lo que fomenta la adhesión a explicaciones simplificadas de fenómenos complejos como la violencia o la inseguridad. En este escenario, </w:t>
      </w:r>
      <w:r w:rsidR="00BD0ED1">
        <w:t xml:space="preserve">siguiendo a autores como Cohen (1972) y Forti (2021), </w:t>
      </w:r>
      <w:r w:rsidR="00006A0F" w:rsidRPr="00006A0F">
        <w:t xml:space="preserve">el sujeto migrante se convierte en un “demonio popular” funcional para canalizar temores colectivos y justificar un modelo de gestión </w:t>
      </w:r>
      <w:r>
        <w:t>de la seguridad</w:t>
      </w:r>
      <w:r w:rsidR="00006A0F" w:rsidRPr="00006A0F">
        <w:t xml:space="preserve"> que normaliza la exclusión social.</w:t>
      </w:r>
    </w:p>
    <w:p w14:paraId="028FB136" w14:textId="7D7F8BD5" w:rsidR="00AE74CA" w:rsidRPr="007162A3" w:rsidRDefault="00B44FC8" w:rsidP="00073990">
      <w:pPr>
        <w:pStyle w:val="Ttulo1"/>
        <w:jc w:val="both"/>
        <w:rPr>
          <w:rFonts w:ascii="Times" w:hAnsi="Times"/>
          <w:sz w:val="24"/>
          <w:szCs w:val="24"/>
        </w:rPr>
      </w:pPr>
      <w:r>
        <w:rPr>
          <w:rFonts w:ascii="Times" w:hAnsi="Times"/>
          <w:sz w:val="24"/>
          <w:szCs w:val="24"/>
        </w:rPr>
        <w:br w:type="page"/>
      </w:r>
      <w:bookmarkStart w:id="137" w:name="_Ref198247660"/>
      <w:bookmarkStart w:id="138" w:name="_Toc199356554"/>
      <w:r w:rsidR="00AE74CA" w:rsidRPr="007162A3">
        <w:rPr>
          <w:rFonts w:ascii="Times" w:hAnsi="Times"/>
          <w:sz w:val="24"/>
          <w:szCs w:val="24"/>
        </w:rPr>
        <w:t>Conclusiones</w:t>
      </w:r>
      <w:bookmarkEnd w:id="78"/>
      <w:bookmarkEnd w:id="137"/>
      <w:bookmarkEnd w:id="138"/>
    </w:p>
    <w:p w14:paraId="0701E949" w14:textId="2F425C55" w:rsidR="005412DF" w:rsidRPr="00104D2A" w:rsidRDefault="00732041" w:rsidP="005412DF">
      <w:pPr>
        <w:pStyle w:val="Prrafo"/>
        <w:rPr>
          <w:rFonts w:ascii="Times" w:hAnsi="Times"/>
          <w:szCs w:val="24"/>
        </w:rPr>
      </w:pPr>
      <w:r w:rsidRPr="00104D2A">
        <w:rPr>
          <w:rFonts w:ascii="Times" w:hAnsi="Times"/>
          <w:szCs w:val="24"/>
        </w:rPr>
        <w:t xml:space="preserve">En primer lugar, esta investigación ha revelado, a través del ACD, cómo la desinformación y los discursos de odio han desempeñado un papel clave en la construcción social de la población migrante como amenaza, particularmente a partir de narrativas que, de forma falaz, la vinculan con la delincuencia. </w:t>
      </w:r>
      <w:r w:rsidR="00104D2A">
        <w:rPr>
          <w:rFonts w:ascii="Times" w:hAnsi="Times"/>
          <w:szCs w:val="24"/>
        </w:rPr>
        <w:t>De forma complementaria</w:t>
      </w:r>
      <w:r w:rsidRPr="00104D2A">
        <w:rPr>
          <w:rFonts w:ascii="Times" w:hAnsi="Times"/>
          <w:szCs w:val="24"/>
        </w:rPr>
        <w:t>, el caso analizado ha permitido ejemplificar cómo, ante un hecho luctuoso, ciertos actores mediáticos, políticos y digitales activan marcos discursivos de temor, prejuicio y racismo, difundiendo bulos que, a pesar de ser falsos, logran tener una gran repercusión social antes de que la verdad pueda ser contrastada</w:t>
      </w:r>
      <w:r w:rsidR="005412DF" w:rsidRPr="00104D2A">
        <w:rPr>
          <w:rFonts w:ascii="Times" w:hAnsi="Times"/>
          <w:szCs w:val="24"/>
        </w:rPr>
        <w:t>.</w:t>
      </w:r>
    </w:p>
    <w:p w14:paraId="367A508F" w14:textId="3DA38101" w:rsidR="005412DF" w:rsidRDefault="009C4921" w:rsidP="005412DF">
      <w:pPr>
        <w:pStyle w:val="Prrafo"/>
        <w:rPr>
          <w:rFonts w:ascii="Times" w:hAnsi="Times"/>
          <w:szCs w:val="24"/>
        </w:rPr>
      </w:pPr>
      <w:r>
        <w:rPr>
          <w:rFonts w:ascii="Times" w:hAnsi="Times"/>
          <w:szCs w:val="24"/>
        </w:rPr>
        <w:t>En un plano más estratégico</w:t>
      </w:r>
      <w:r w:rsidR="00E471AC" w:rsidRPr="00104D2A">
        <w:rPr>
          <w:rFonts w:ascii="Times" w:hAnsi="Times"/>
          <w:szCs w:val="24"/>
        </w:rPr>
        <w:t>, e</w:t>
      </w:r>
      <w:r w:rsidR="005412DF" w:rsidRPr="00104D2A">
        <w:rPr>
          <w:rFonts w:ascii="Times" w:hAnsi="Times"/>
          <w:szCs w:val="24"/>
        </w:rPr>
        <w:t xml:space="preserve">l análisis </w:t>
      </w:r>
      <w:r w:rsidR="00EE2194" w:rsidRPr="00104D2A">
        <w:rPr>
          <w:rFonts w:ascii="Times" w:hAnsi="Times"/>
          <w:szCs w:val="24"/>
        </w:rPr>
        <w:t>realizado</w:t>
      </w:r>
      <w:r w:rsidR="005412DF" w:rsidRPr="00104D2A">
        <w:rPr>
          <w:rFonts w:ascii="Times" w:hAnsi="Times"/>
          <w:szCs w:val="24"/>
        </w:rPr>
        <w:t xml:space="preserve"> ha </w:t>
      </w:r>
      <w:r w:rsidR="005019CD" w:rsidRPr="00104D2A">
        <w:rPr>
          <w:rFonts w:ascii="Times" w:hAnsi="Times"/>
          <w:szCs w:val="24"/>
        </w:rPr>
        <w:t>permitido evidenciar</w:t>
      </w:r>
      <w:r w:rsidR="005412DF" w:rsidRPr="00104D2A">
        <w:rPr>
          <w:rFonts w:ascii="Times" w:hAnsi="Times"/>
          <w:szCs w:val="24"/>
        </w:rPr>
        <w:t xml:space="preserve"> que la desinformación</w:t>
      </w:r>
      <w:r w:rsidR="005019CD" w:rsidRPr="00104D2A">
        <w:rPr>
          <w:rFonts w:ascii="Times" w:hAnsi="Times"/>
          <w:szCs w:val="24"/>
        </w:rPr>
        <w:t>, además de ser</w:t>
      </w:r>
      <w:r w:rsidR="005412DF" w:rsidRPr="00104D2A">
        <w:rPr>
          <w:rFonts w:ascii="Times" w:hAnsi="Times"/>
          <w:szCs w:val="24"/>
        </w:rPr>
        <w:t xml:space="preserve"> un fenómeno de manipulación informativa, </w:t>
      </w:r>
      <w:r w:rsidR="005019CD" w:rsidRPr="00104D2A">
        <w:rPr>
          <w:rFonts w:ascii="Times" w:hAnsi="Times"/>
          <w:szCs w:val="24"/>
        </w:rPr>
        <w:t>se ha erigido en</w:t>
      </w:r>
      <w:r w:rsidR="005412DF" w:rsidRPr="00104D2A">
        <w:rPr>
          <w:rFonts w:ascii="Times" w:hAnsi="Times"/>
          <w:szCs w:val="24"/>
        </w:rPr>
        <w:t xml:space="preserve"> una herramienta política y mediática que</w:t>
      </w:r>
      <w:r w:rsidR="005412DF" w:rsidRPr="005412DF">
        <w:rPr>
          <w:rFonts w:ascii="Times" w:hAnsi="Times"/>
          <w:szCs w:val="24"/>
        </w:rPr>
        <w:t xml:space="preserve"> explota las emociones </w:t>
      </w:r>
      <w:r w:rsidR="005160AC">
        <w:rPr>
          <w:rFonts w:ascii="Times" w:hAnsi="Times"/>
          <w:szCs w:val="24"/>
        </w:rPr>
        <w:t>de la colectividad</w:t>
      </w:r>
      <w:r w:rsidR="005412DF" w:rsidRPr="005412DF">
        <w:rPr>
          <w:rFonts w:ascii="Times" w:hAnsi="Times"/>
          <w:szCs w:val="24"/>
        </w:rPr>
        <w:t xml:space="preserve"> para dirigir </w:t>
      </w:r>
      <w:r w:rsidR="005160AC">
        <w:rPr>
          <w:rFonts w:ascii="Times" w:hAnsi="Times"/>
          <w:szCs w:val="24"/>
        </w:rPr>
        <w:t>su</w:t>
      </w:r>
      <w:r w:rsidR="005412DF" w:rsidRPr="005412DF">
        <w:rPr>
          <w:rFonts w:ascii="Times" w:hAnsi="Times"/>
          <w:szCs w:val="24"/>
        </w:rPr>
        <w:t xml:space="preserve"> opinión hacia </w:t>
      </w:r>
      <w:r w:rsidR="005160AC">
        <w:rPr>
          <w:rFonts w:ascii="Times" w:hAnsi="Times"/>
          <w:szCs w:val="24"/>
        </w:rPr>
        <w:t>propósitos</w:t>
      </w:r>
      <w:r w:rsidR="005412DF" w:rsidRPr="005412DF">
        <w:rPr>
          <w:rFonts w:ascii="Times" w:hAnsi="Times"/>
          <w:szCs w:val="24"/>
        </w:rPr>
        <w:t xml:space="preserve"> concretos. </w:t>
      </w:r>
      <w:r w:rsidR="00EE2194">
        <w:rPr>
          <w:rFonts w:ascii="Times" w:hAnsi="Times"/>
          <w:szCs w:val="24"/>
        </w:rPr>
        <w:t xml:space="preserve">Esto </w:t>
      </w:r>
      <w:r>
        <w:rPr>
          <w:rFonts w:ascii="Times" w:hAnsi="Times"/>
          <w:szCs w:val="24"/>
        </w:rPr>
        <w:t>se evidencia</w:t>
      </w:r>
      <w:r w:rsidR="005412DF" w:rsidRPr="005412DF">
        <w:rPr>
          <w:rFonts w:ascii="Times" w:hAnsi="Times"/>
          <w:szCs w:val="24"/>
        </w:rPr>
        <w:t xml:space="preserve"> en la</w:t>
      </w:r>
      <w:r w:rsidR="005160AC">
        <w:rPr>
          <w:rFonts w:ascii="Times" w:hAnsi="Times"/>
          <w:szCs w:val="24"/>
        </w:rPr>
        <w:t>s diferentes</w:t>
      </w:r>
      <w:r w:rsidR="005412DF" w:rsidRPr="005412DF">
        <w:rPr>
          <w:rFonts w:ascii="Times" w:hAnsi="Times"/>
          <w:szCs w:val="24"/>
        </w:rPr>
        <w:t xml:space="preserve"> estrategia</w:t>
      </w:r>
      <w:r w:rsidR="005160AC">
        <w:rPr>
          <w:rFonts w:ascii="Times" w:hAnsi="Times"/>
          <w:szCs w:val="24"/>
        </w:rPr>
        <w:t>s</w:t>
      </w:r>
      <w:r w:rsidR="005412DF" w:rsidRPr="005412DF">
        <w:rPr>
          <w:rFonts w:ascii="Times" w:hAnsi="Times"/>
          <w:szCs w:val="24"/>
        </w:rPr>
        <w:t xml:space="preserve"> de </w:t>
      </w:r>
      <w:proofErr w:type="spellStart"/>
      <w:r w:rsidR="005412DF" w:rsidRPr="005160AC">
        <w:rPr>
          <w:rFonts w:ascii="Times" w:hAnsi="Times"/>
          <w:i/>
          <w:iCs/>
          <w:szCs w:val="24"/>
        </w:rPr>
        <w:t>framing</w:t>
      </w:r>
      <w:proofErr w:type="spellEnd"/>
      <w:r w:rsidR="005160AC">
        <w:rPr>
          <w:rFonts w:ascii="Times" w:hAnsi="Times"/>
          <w:szCs w:val="24"/>
        </w:rPr>
        <w:t>: por ejemplo, la relativa al discurso de odio se ha</w:t>
      </w:r>
      <w:r w:rsidR="005412DF" w:rsidRPr="005412DF">
        <w:rPr>
          <w:rFonts w:ascii="Times" w:hAnsi="Times"/>
          <w:szCs w:val="24"/>
        </w:rPr>
        <w:t xml:space="preserve"> utilizado para encuadrar el</w:t>
      </w:r>
      <w:r w:rsidR="005160AC">
        <w:rPr>
          <w:rFonts w:ascii="Times" w:hAnsi="Times"/>
          <w:szCs w:val="24"/>
        </w:rPr>
        <w:t xml:space="preserve"> suceso </w:t>
      </w:r>
      <w:r w:rsidR="005412DF" w:rsidRPr="005412DF">
        <w:rPr>
          <w:rFonts w:ascii="Times" w:hAnsi="Times"/>
          <w:szCs w:val="24"/>
        </w:rPr>
        <w:t xml:space="preserve">dentro de una supuesta amenaza migratoria, alimentando el pánico moral y generando la figura del demonio popular. </w:t>
      </w:r>
      <w:r w:rsidR="00176E09">
        <w:rPr>
          <w:rFonts w:ascii="Times" w:hAnsi="Times"/>
          <w:szCs w:val="24"/>
        </w:rPr>
        <w:t>Por su parte</w:t>
      </w:r>
      <w:r w:rsidR="005412DF" w:rsidRPr="005412DF">
        <w:rPr>
          <w:rFonts w:ascii="Times" w:hAnsi="Times"/>
          <w:szCs w:val="24"/>
        </w:rPr>
        <w:t xml:space="preserve">, la espiral del silencio ha contribuido a que las voces discrepantes </w:t>
      </w:r>
      <w:r w:rsidR="00EE2194">
        <w:rPr>
          <w:rFonts w:ascii="Times" w:hAnsi="Times"/>
          <w:szCs w:val="24"/>
        </w:rPr>
        <w:t>fueran</w:t>
      </w:r>
      <w:r w:rsidR="005412DF" w:rsidRPr="005412DF">
        <w:rPr>
          <w:rFonts w:ascii="Times" w:hAnsi="Times"/>
          <w:szCs w:val="24"/>
        </w:rPr>
        <w:t xml:space="preserve"> temporalmente relegadas, </w:t>
      </w:r>
      <w:r w:rsidR="00EE2194">
        <w:rPr>
          <w:rFonts w:ascii="Times" w:hAnsi="Times"/>
          <w:szCs w:val="24"/>
        </w:rPr>
        <w:t>sobre todo</w:t>
      </w:r>
      <w:r w:rsidR="005412DF" w:rsidRPr="005412DF">
        <w:rPr>
          <w:rFonts w:ascii="Times" w:hAnsi="Times"/>
          <w:szCs w:val="24"/>
        </w:rPr>
        <w:t xml:space="preserve"> en las fases iniciales del caso, cuando los bulos se difundían con mayor virulencia.</w:t>
      </w:r>
    </w:p>
    <w:p w14:paraId="5D8E1C5D" w14:textId="628304FD" w:rsidR="00AE74CA" w:rsidRPr="00104D2A" w:rsidRDefault="009C4921" w:rsidP="005412DF">
      <w:pPr>
        <w:pStyle w:val="Prrafo"/>
        <w:rPr>
          <w:rFonts w:ascii="Times" w:hAnsi="Times"/>
          <w:szCs w:val="24"/>
        </w:rPr>
      </w:pPr>
      <w:r>
        <w:rPr>
          <w:rFonts w:ascii="Times" w:hAnsi="Times"/>
          <w:szCs w:val="24"/>
        </w:rPr>
        <w:t xml:space="preserve">En lo que respecta a </w:t>
      </w:r>
      <w:r w:rsidR="00530C3D">
        <w:rPr>
          <w:rFonts w:ascii="Times" w:hAnsi="Times"/>
          <w:szCs w:val="24"/>
        </w:rPr>
        <w:t xml:space="preserve">los </w:t>
      </w:r>
      <w:r>
        <w:rPr>
          <w:rFonts w:ascii="Times" w:hAnsi="Times"/>
          <w:szCs w:val="24"/>
        </w:rPr>
        <w:t>canales de difusión, el entorno digital</w:t>
      </w:r>
      <w:r w:rsidR="005412DF" w:rsidRPr="00104D2A">
        <w:rPr>
          <w:rFonts w:ascii="Times" w:hAnsi="Times"/>
          <w:szCs w:val="24"/>
        </w:rPr>
        <w:t xml:space="preserve"> ha demostrado ser el principal </w:t>
      </w:r>
      <w:r w:rsidR="00C443D1" w:rsidRPr="00104D2A">
        <w:rPr>
          <w:rFonts w:ascii="Times" w:hAnsi="Times"/>
          <w:szCs w:val="24"/>
        </w:rPr>
        <w:t>medio</w:t>
      </w:r>
      <w:r w:rsidR="005412DF" w:rsidRPr="00104D2A">
        <w:rPr>
          <w:rFonts w:ascii="Times" w:hAnsi="Times"/>
          <w:szCs w:val="24"/>
        </w:rPr>
        <w:t xml:space="preserve"> de propagación de estas narrativas</w:t>
      </w:r>
      <w:r w:rsidR="00176E09" w:rsidRPr="00104D2A">
        <w:rPr>
          <w:rFonts w:ascii="Times" w:hAnsi="Times"/>
          <w:szCs w:val="24"/>
        </w:rPr>
        <w:t xml:space="preserve">, </w:t>
      </w:r>
      <w:r w:rsidR="005412DF" w:rsidRPr="00104D2A">
        <w:rPr>
          <w:rFonts w:ascii="Times" w:hAnsi="Times"/>
          <w:szCs w:val="24"/>
        </w:rPr>
        <w:t>amplificadas</w:t>
      </w:r>
      <w:r w:rsidR="00176E09" w:rsidRPr="00104D2A">
        <w:rPr>
          <w:rFonts w:ascii="Times" w:hAnsi="Times"/>
          <w:szCs w:val="24"/>
        </w:rPr>
        <w:t>, a su vez,</w:t>
      </w:r>
      <w:r w:rsidR="005412DF" w:rsidRPr="00104D2A">
        <w:rPr>
          <w:rFonts w:ascii="Times" w:hAnsi="Times"/>
          <w:szCs w:val="24"/>
        </w:rPr>
        <w:t xml:space="preserve"> por </w:t>
      </w:r>
      <w:proofErr w:type="spellStart"/>
      <w:r w:rsidR="005412DF" w:rsidRPr="00104D2A">
        <w:rPr>
          <w:rFonts w:ascii="Times" w:hAnsi="Times"/>
          <w:i/>
          <w:iCs/>
          <w:szCs w:val="24"/>
        </w:rPr>
        <w:t>influencers</w:t>
      </w:r>
      <w:proofErr w:type="spellEnd"/>
      <w:r w:rsidR="005412DF" w:rsidRPr="00104D2A">
        <w:rPr>
          <w:rFonts w:ascii="Times" w:hAnsi="Times"/>
          <w:szCs w:val="24"/>
        </w:rPr>
        <w:t xml:space="preserve"> y cuentas</w:t>
      </w:r>
      <w:r w:rsidR="00176E09" w:rsidRPr="00104D2A">
        <w:rPr>
          <w:rFonts w:ascii="Times" w:hAnsi="Times"/>
          <w:szCs w:val="24"/>
        </w:rPr>
        <w:t xml:space="preserve"> de plataformas digitales y redes sociales</w:t>
      </w:r>
      <w:r w:rsidR="005412DF" w:rsidRPr="00104D2A">
        <w:rPr>
          <w:rFonts w:ascii="Times" w:hAnsi="Times"/>
          <w:szCs w:val="24"/>
        </w:rPr>
        <w:t xml:space="preserve"> con gran capacidad de movilización</w:t>
      </w:r>
      <w:r w:rsidR="00176E09" w:rsidRPr="00104D2A">
        <w:rPr>
          <w:rFonts w:ascii="Times" w:hAnsi="Times"/>
          <w:szCs w:val="24"/>
        </w:rPr>
        <w:t>. A</w:t>
      </w:r>
      <w:r w:rsidR="005412DF" w:rsidRPr="00104D2A">
        <w:rPr>
          <w:rFonts w:ascii="Times" w:hAnsi="Times"/>
          <w:szCs w:val="24"/>
        </w:rPr>
        <w:t>provechando el anonimato</w:t>
      </w:r>
      <w:r w:rsidR="00176E09" w:rsidRPr="00104D2A">
        <w:rPr>
          <w:rFonts w:ascii="Times" w:hAnsi="Times"/>
          <w:szCs w:val="24"/>
        </w:rPr>
        <w:t xml:space="preserve"> que ofrecen</w:t>
      </w:r>
      <w:r w:rsidR="005412DF" w:rsidRPr="00104D2A">
        <w:rPr>
          <w:rFonts w:ascii="Times" w:hAnsi="Times"/>
          <w:szCs w:val="24"/>
        </w:rPr>
        <w:t xml:space="preserve">, han </w:t>
      </w:r>
      <w:r w:rsidR="00176E09" w:rsidRPr="00104D2A">
        <w:rPr>
          <w:rFonts w:ascii="Times" w:hAnsi="Times"/>
          <w:szCs w:val="24"/>
        </w:rPr>
        <w:t>conseguido</w:t>
      </w:r>
      <w:r w:rsidR="005412DF" w:rsidRPr="00104D2A">
        <w:rPr>
          <w:rFonts w:ascii="Times" w:hAnsi="Times"/>
          <w:szCs w:val="24"/>
        </w:rPr>
        <w:t xml:space="preserve"> </w:t>
      </w:r>
      <w:r w:rsidR="00176E09" w:rsidRPr="00104D2A">
        <w:rPr>
          <w:rFonts w:ascii="Times" w:hAnsi="Times"/>
          <w:szCs w:val="24"/>
        </w:rPr>
        <w:t>asentar</w:t>
      </w:r>
      <w:r w:rsidR="005412DF" w:rsidRPr="00104D2A">
        <w:rPr>
          <w:rFonts w:ascii="Times" w:hAnsi="Times"/>
          <w:szCs w:val="24"/>
        </w:rPr>
        <w:t xml:space="preserve"> en parte de la sociedad una percepción errónea sobre la </w:t>
      </w:r>
      <w:r w:rsidR="00176E09" w:rsidRPr="00104D2A">
        <w:rPr>
          <w:rFonts w:ascii="Times" w:hAnsi="Times"/>
          <w:szCs w:val="24"/>
        </w:rPr>
        <w:t>población migrante</w:t>
      </w:r>
      <w:r w:rsidR="005412DF" w:rsidRPr="00104D2A">
        <w:rPr>
          <w:rFonts w:ascii="Times" w:hAnsi="Times"/>
          <w:szCs w:val="24"/>
        </w:rPr>
        <w:t xml:space="preserve">. No obstante, también se ha constatado que </w:t>
      </w:r>
      <w:r w:rsidR="00176E09" w:rsidRPr="00104D2A">
        <w:rPr>
          <w:rFonts w:ascii="Times" w:hAnsi="Times"/>
          <w:szCs w:val="24"/>
        </w:rPr>
        <w:t>las figuras</w:t>
      </w:r>
      <w:r w:rsidR="005412DF" w:rsidRPr="00104D2A">
        <w:rPr>
          <w:rFonts w:ascii="Times" w:hAnsi="Times"/>
          <w:szCs w:val="24"/>
        </w:rPr>
        <w:t xml:space="preserve"> institucionales</w:t>
      </w:r>
      <w:r w:rsidR="00176E09" w:rsidRPr="00104D2A">
        <w:rPr>
          <w:rFonts w:ascii="Times" w:hAnsi="Times"/>
          <w:szCs w:val="24"/>
        </w:rPr>
        <w:t xml:space="preserve"> y los</w:t>
      </w:r>
      <w:r w:rsidR="005412DF" w:rsidRPr="00104D2A">
        <w:rPr>
          <w:rFonts w:ascii="Times" w:hAnsi="Times"/>
          <w:szCs w:val="24"/>
        </w:rPr>
        <w:t xml:space="preserve"> medios de comunicación</w:t>
      </w:r>
      <w:r w:rsidR="00176E09" w:rsidRPr="00104D2A">
        <w:rPr>
          <w:rFonts w:ascii="Times" w:hAnsi="Times"/>
          <w:szCs w:val="24"/>
        </w:rPr>
        <w:t xml:space="preserve"> generalistas</w:t>
      </w:r>
      <w:r w:rsidR="005412DF" w:rsidRPr="00104D2A">
        <w:rPr>
          <w:rFonts w:ascii="Times" w:hAnsi="Times"/>
          <w:szCs w:val="24"/>
        </w:rPr>
        <w:t xml:space="preserve"> han tratado de desmentir estas falsedades y promover una narrativa</w:t>
      </w:r>
      <w:r w:rsidR="00176E09" w:rsidRPr="00104D2A">
        <w:rPr>
          <w:rFonts w:ascii="Times" w:hAnsi="Times"/>
          <w:szCs w:val="24"/>
        </w:rPr>
        <w:t xml:space="preserve"> de cohesión social,</w:t>
      </w:r>
      <w:r w:rsidR="005412DF" w:rsidRPr="00104D2A">
        <w:rPr>
          <w:rFonts w:ascii="Times" w:hAnsi="Times"/>
          <w:szCs w:val="24"/>
        </w:rPr>
        <w:t xml:space="preserve"> basada </w:t>
      </w:r>
      <w:r w:rsidR="00176E09" w:rsidRPr="00104D2A">
        <w:rPr>
          <w:rFonts w:ascii="Times" w:hAnsi="Times"/>
          <w:szCs w:val="24"/>
        </w:rPr>
        <w:t>en información verificable</w:t>
      </w:r>
      <w:r w:rsidR="005412DF" w:rsidRPr="00104D2A">
        <w:rPr>
          <w:rFonts w:ascii="Times" w:hAnsi="Times"/>
          <w:szCs w:val="24"/>
        </w:rPr>
        <w:t xml:space="preserve">, </w:t>
      </w:r>
      <w:r w:rsidR="00176E09" w:rsidRPr="00104D2A">
        <w:rPr>
          <w:rFonts w:ascii="Times" w:hAnsi="Times"/>
          <w:szCs w:val="24"/>
        </w:rPr>
        <w:t>si bien</w:t>
      </w:r>
      <w:r w:rsidR="005412DF" w:rsidRPr="00104D2A">
        <w:rPr>
          <w:rFonts w:ascii="Times" w:hAnsi="Times"/>
          <w:szCs w:val="24"/>
        </w:rPr>
        <w:t xml:space="preserve"> su capacidad de impacto suele ser más </w:t>
      </w:r>
      <w:r w:rsidR="00176E09" w:rsidRPr="00104D2A">
        <w:rPr>
          <w:rFonts w:ascii="Times" w:hAnsi="Times"/>
          <w:szCs w:val="24"/>
        </w:rPr>
        <w:t>pausada</w:t>
      </w:r>
      <w:r w:rsidR="00EA6C82" w:rsidRPr="00104D2A">
        <w:rPr>
          <w:rFonts w:ascii="Times" w:hAnsi="Times"/>
          <w:szCs w:val="24"/>
        </w:rPr>
        <w:t>, lo que no ocurre con la rapidez e inmediatez de la desinformación viral</w:t>
      </w:r>
      <w:r w:rsidR="005412DF" w:rsidRPr="00104D2A">
        <w:rPr>
          <w:rFonts w:ascii="Times" w:hAnsi="Times"/>
          <w:szCs w:val="24"/>
        </w:rPr>
        <w:t>.</w:t>
      </w:r>
    </w:p>
    <w:p w14:paraId="77BF361D" w14:textId="4DFC64D0" w:rsidR="00A825B1" w:rsidRPr="00104D2A" w:rsidRDefault="00A825B1" w:rsidP="005412DF">
      <w:pPr>
        <w:pStyle w:val="Prrafo"/>
        <w:rPr>
          <w:rFonts w:ascii="Times" w:hAnsi="Times"/>
          <w:szCs w:val="24"/>
        </w:rPr>
      </w:pPr>
      <w:r w:rsidRPr="00104D2A">
        <w:rPr>
          <w:rFonts w:ascii="Times" w:hAnsi="Times"/>
          <w:szCs w:val="24"/>
        </w:rPr>
        <w:t>En</w:t>
      </w:r>
      <w:r w:rsidR="005D3A01" w:rsidRPr="00104D2A">
        <w:rPr>
          <w:rFonts w:ascii="Times" w:hAnsi="Times"/>
          <w:szCs w:val="24"/>
        </w:rPr>
        <w:t xml:space="preserve"> relación con los objetivos específicos planteados, se han detectado marcos discursivos xenófobos</w:t>
      </w:r>
      <w:r w:rsidR="00C51D66" w:rsidRPr="00104D2A">
        <w:rPr>
          <w:rFonts w:ascii="Times" w:hAnsi="Times"/>
          <w:szCs w:val="24"/>
        </w:rPr>
        <w:t xml:space="preserve"> —basados en la dicotomía “ellos contra nosotros”, la nominalización y la despersonalización—</w:t>
      </w:r>
      <w:r w:rsidR="005D3A01" w:rsidRPr="00104D2A">
        <w:rPr>
          <w:rFonts w:ascii="Times" w:hAnsi="Times"/>
          <w:szCs w:val="24"/>
        </w:rPr>
        <w:t xml:space="preserve"> que </w:t>
      </w:r>
      <w:r w:rsidR="004364B0" w:rsidRPr="00104D2A">
        <w:rPr>
          <w:rFonts w:ascii="Times" w:hAnsi="Times"/>
          <w:szCs w:val="24"/>
        </w:rPr>
        <w:t>utilizados</w:t>
      </w:r>
      <w:r w:rsidR="005D3A01" w:rsidRPr="00104D2A">
        <w:rPr>
          <w:rFonts w:ascii="Times" w:hAnsi="Times"/>
          <w:szCs w:val="24"/>
        </w:rPr>
        <w:t xml:space="preserve"> con gran frecuencia para construir y perpetuar los estereotipos negativos de la población migrante. También se ha </w:t>
      </w:r>
      <w:r w:rsidRPr="00104D2A">
        <w:rPr>
          <w:rFonts w:ascii="Times" w:hAnsi="Times"/>
          <w:szCs w:val="24"/>
        </w:rPr>
        <w:t>constatado</w:t>
      </w:r>
      <w:r w:rsidR="005D3A01" w:rsidRPr="00104D2A">
        <w:rPr>
          <w:rFonts w:ascii="Times" w:hAnsi="Times"/>
          <w:szCs w:val="24"/>
        </w:rPr>
        <w:t xml:space="preserve"> cómo esta población fue sistemáticamente descrita con </w:t>
      </w:r>
      <w:r w:rsidR="004364B0" w:rsidRPr="00104D2A">
        <w:rPr>
          <w:rFonts w:ascii="Times" w:hAnsi="Times"/>
          <w:szCs w:val="24"/>
        </w:rPr>
        <w:t>diversos</w:t>
      </w:r>
      <w:r w:rsidR="005D3A01" w:rsidRPr="00104D2A">
        <w:rPr>
          <w:rFonts w:ascii="Times" w:hAnsi="Times"/>
          <w:szCs w:val="24"/>
        </w:rPr>
        <w:t xml:space="preserve"> términos cargados de connotaciones negativas (“MENA”, “ilegal”, “delincuente”, “invasor”, etc.), cuestión que acrecienta el estigma</w:t>
      </w:r>
      <w:r w:rsidR="004364B0" w:rsidRPr="00104D2A">
        <w:rPr>
          <w:rFonts w:ascii="Times" w:hAnsi="Times"/>
          <w:szCs w:val="24"/>
        </w:rPr>
        <w:t xml:space="preserve"> y que despoja</w:t>
      </w:r>
      <w:r w:rsidR="005D3A01" w:rsidRPr="00104D2A">
        <w:rPr>
          <w:rFonts w:ascii="Times" w:hAnsi="Times"/>
          <w:szCs w:val="24"/>
        </w:rPr>
        <w:t xml:space="preserve"> a sus individuos de su identidad personal</w:t>
      </w:r>
      <w:r w:rsidR="00C51D66" w:rsidRPr="00104D2A">
        <w:rPr>
          <w:rFonts w:ascii="Times" w:hAnsi="Times"/>
          <w:szCs w:val="24"/>
        </w:rPr>
        <w:t xml:space="preserve"> a través de la generalización y simplificación.</w:t>
      </w:r>
    </w:p>
    <w:p w14:paraId="79C3F035" w14:textId="235E8E22" w:rsidR="004364B0" w:rsidRDefault="00A825B1" w:rsidP="005412DF">
      <w:pPr>
        <w:pStyle w:val="Prrafo"/>
        <w:rPr>
          <w:rFonts w:ascii="Times" w:hAnsi="Times"/>
          <w:szCs w:val="24"/>
        </w:rPr>
      </w:pPr>
      <w:r w:rsidRPr="00104D2A">
        <w:rPr>
          <w:rFonts w:ascii="Times" w:hAnsi="Times"/>
          <w:szCs w:val="24"/>
        </w:rPr>
        <w:t xml:space="preserve">A esto se </w:t>
      </w:r>
      <w:r w:rsidR="004364B0" w:rsidRPr="00104D2A">
        <w:rPr>
          <w:rFonts w:ascii="Times" w:hAnsi="Times"/>
          <w:szCs w:val="24"/>
        </w:rPr>
        <w:t>le ha de sumar</w:t>
      </w:r>
      <w:r w:rsidRPr="00104D2A">
        <w:rPr>
          <w:rFonts w:ascii="Times" w:hAnsi="Times"/>
          <w:szCs w:val="24"/>
        </w:rPr>
        <w:t xml:space="preserve"> </w:t>
      </w:r>
      <w:r w:rsidR="00C51D66" w:rsidRPr="00104D2A">
        <w:rPr>
          <w:rFonts w:ascii="Times" w:hAnsi="Times"/>
          <w:szCs w:val="24"/>
        </w:rPr>
        <w:t>el empleo de estrategias de legitimación (autorización, moralización y racionalización)</w:t>
      </w:r>
      <w:r w:rsidR="004364B0" w:rsidRPr="00104D2A">
        <w:rPr>
          <w:rFonts w:ascii="Times" w:hAnsi="Times"/>
          <w:szCs w:val="24"/>
        </w:rPr>
        <w:t xml:space="preserve"> y e</w:t>
      </w:r>
      <w:r w:rsidRPr="00104D2A">
        <w:rPr>
          <w:rFonts w:ascii="Times" w:hAnsi="Times"/>
          <w:szCs w:val="24"/>
        </w:rPr>
        <w:t>l respaldo de</w:t>
      </w:r>
      <w:r w:rsidR="00C51D66" w:rsidRPr="00104D2A">
        <w:rPr>
          <w:rFonts w:ascii="Times" w:hAnsi="Times"/>
          <w:szCs w:val="24"/>
        </w:rPr>
        <w:t xml:space="preserve"> figuras influyentes (medios de comunicación, actores políticos e </w:t>
      </w:r>
      <w:proofErr w:type="spellStart"/>
      <w:r w:rsidR="00C51D66" w:rsidRPr="00104D2A">
        <w:rPr>
          <w:rFonts w:ascii="Times" w:hAnsi="Times"/>
          <w:i/>
          <w:iCs/>
          <w:szCs w:val="24"/>
        </w:rPr>
        <w:t>influencers</w:t>
      </w:r>
      <w:proofErr w:type="spellEnd"/>
      <w:r w:rsidR="00C51D66" w:rsidRPr="00104D2A">
        <w:rPr>
          <w:rFonts w:ascii="Times" w:hAnsi="Times"/>
          <w:szCs w:val="24"/>
        </w:rPr>
        <w:t>)</w:t>
      </w:r>
      <w:r w:rsidR="004364B0" w:rsidRPr="00104D2A">
        <w:rPr>
          <w:rFonts w:ascii="Times" w:hAnsi="Times"/>
          <w:szCs w:val="24"/>
        </w:rPr>
        <w:t>, que permitieron consolidar estos discursos. Estas figuras</w:t>
      </w:r>
      <w:r w:rsidR="00C51D66" w:rsidRPr="00104D2A">
        <w:rPr>
          <w:rFonts w:ascii="Times" w:hAnsi="Times"/>
          <w:szCs w:val="24"/>
        </w:rPr>
        <w:t xml:space="preserve"> contribuyeron a generar desinformación </w:t>
      </w:r>
      <w:r w:rsidRPr="00104D2A">
        <w:rPr>
          <w:rFonts w:ascii="Times" w:hAnsi="Times"/>
          <w:szCs w:val="24"/>
        </w:rPr>
        <w:t>—o a mantenerla vigente—, a la vez que actuaron como catalizadores del discurso de odio, reforzando</w:t>
      </w:r>
      <w:r w:rsidR="004364B0" w:rsidRPr="00104D2A">
        <w:rPr>
          <w:rFonts w:ascii="Times" w:hAnsi="Times"/>
          <w:szCs w:val="24"/>
        </w:rPr>
        <w:t xml:space="preserve"> los</w:t>
      </w:r>
      <w:r w:rsidRPr="00104D2A">
        <w:rPr>
          <w:rFonts w:ascii="Times" w:hAnsi="Times"/>
          <w:szCs w:val="24"/>
        </w:rPr>
        <w:t xml:space="preserve"> marcos ideológicos ya establecidos</w:t>
      </w:r>
      <w:r w:rsidR="00C51D66" w:rsidRPr="00104D2A">
        <w:rPr>
          <w:rFonts w:ascii="Times" w:hAnsi="Times"/>
          <w:szCs w:val="24"/>
        </w:rPr>
        <w:t>.</w:t>
      </w:r>
    </w:p>
    <w:p w14:paraId="36B34C12" w14:textId="66D01CF1" w:rsidR="00A825B1" w:rsidRDefault="004364B0" w:rsidP="005412DF">
      <w:pPr>
        <w:pStyle w:val="Prrafo"/>
        <w:rPr>
          <w:rFonts w:ascii="Times" w:hAnsi="Times"/>
          <w:szCs w:val="24"/>
        </w:rPr>
      </w:pPr>
      <w:r>
        <w:rPr>
          <w:rFonts w:ascii="Times" w:hAnsi="Times"/>
          <w:szCs w:val="24"/>
        </w:rPr>
        <w:t>Finalmente</w:t>
      </w:r>
      <w:r w:rsidR="00A825B1">
        <w:rPr>
          <w:rFonts w:ascii="Times" w:hAnsi="Times"/>
          <w:szCs w:val="24"/>
        </w:rPr>
        <w:t>,</w:t>
      </w:r>
      <w:r>
        <w:rPr>
          <w:rFonts w:ascii="Times" w:hAnsi="Times"/>
          <w:szCs w:val="24"/>
        </w:rPr>
        <w:t xml:space="preserve"> conviene destacar que</w:t>
      </w:r>
      <w:r w:rsidR="00A825B1">
        <w:rPr>
          <w:rFonts w:ascii="Times" w:hAnsi="Times"/>
          <w:szCs w:val="24"/>
        </w:rPr>
        <w:t xml:space="preserve"> estos discursos han tenido un impacto directo en las preocupaciones de la colectividad en el entorno digital, </w:t>
      </w:r>
      <w:r>
        <w:rPr>
          <w:rFonts w:ascii="Times" w:hAnsi="Times"/>
          <w:szCs w:val="24"/>
        </w:rPr>
        <w:t>ya</w:t>
      </w:r>
      <w:r w:rsidR="00A825B1">
        <w:rPr>
          <w:rFonts w:ascii="Times" w:hAnsi="Times"/>
          <w:szCs w:val="24"/>
        </w:rPr>
        <w:t xml:space="preserve"> que</w:t>
      </w:r>
      <w:r>
        <w:rPr>
          <w:rFonts w:ascii="Times" w:hAnsi="Times"/>
          <w:szCs w:val="24"/>
        </w:rPr>
        <w:t>, mediante la reiteración de la desinformación,</w:t>
      </w:r>
      <w:r w:rsidR="00A825B1">
        <w:rPr>
          <w:rFonts w:ascii="Times" w:hAnsi="Times"/>
          <w:szCs w:val="24"/>
        </w:rPr>
        <w:t xml:space="preserve"> han generado miedo, rechazo y estigmatización, </w:t>
      </w:r>
      <w:r>
        <w:rPr>
          <w:rFonts w:ascii="Times" w:hAnsi="Times"/>
          <w:szCs w:val="24"/>
        </w:rPr>
        <w:t xml:space="preserve">lo que ha contribuido a afianzar </w:t>
      </w:r>
      <w:r w:rsidR="00104D2A">
        <w:rPr>
          <w:rFonts w:ascii="Times" w:hAnsi="Times"/>
          <w:szCs w:val="24"/>
        </w:rPr>
        <w:t>la</w:t>
      </w:r>
      <w:r>
        <w:rPr>
          <w:rFonts w:ascii="Times" w:hAnsi="Times"/>
          <w:szCs w:val="24"/>
        </w:rPr>
        <w:t xml:space="preserve"> percepción distorsionada </w:t>
      </w:r>
      <w:r w:rsidR="00104D2A">
        <w:rPr>
          <w:rFonts w:ascii="Times" w:hAnsi="Times"/>
          <w:szCs w:val="24"/>
        </w:rPr>
        <w:t>sobre</w:t>
      </w:r>
      <w:r>
        <w:rPr>
          <w:rFonts w:ascii="Times" w:hAnsi="Times"/>
          <w:szCs w:val="24"/>
        </w:rPr>
        <w:t xml:space="preserve"> la población migrante</w:t>
      </w:r>
      <w:r w:rsidR="00A825B1">
        <w:rPr>
          <w:rFonts w:ascii="Times" w:hAnsi="Times"/>
          <w:szCs w:val="24"/>
        </w:rPr>
        <w:t>.</w:t>
      </w:r>
    </w:p>
    <w:p w14:paraId="2FE2FB06" w14:textId="77777777" w:rsidR="00D63D2A" w:rsidRPr="007162A3" w:rsidRDefault="00D63D2A" w:rsidP="00073990">
      <w:pPr>
        <w:pStyle w:val="Ttulo20"/>
        <w:jc w:val="both"/>
        <w:rPr>
          <w:rFonts w:ascii="Times" w:hAnsi="Times"/>
          <w:sz w:val="24"/>
          <w:szCs w:val="24"/>
        </w:rPr>
      </w:pPr>
      <w:bookmarkStart w:id="139" w:name="_Toc184807448"/>
      <w:bookmarkStart w:id="140" w:name="_Toc199356555"/>
      <w:r w:rsidRPr="007162A3">
        <w:rPr>
          <w:rFonts w:ascii="Times" w:hAnsi="Times"/>
          <w:sz w:val="24"/>
          <w:szCs w:val="24"/>
        </w:rPr>
        <w:t>La amplitud y limitaciones de la investigación</w:t>
      </w:r>
      <w:bookmarkEnd w:id="139"/>
      <w:bookmarkEnd w:id="140"/>
    </w:p>
    <w:p w14:paraId="13D5188A" w14:textId="504165FD" w:rsidR="00084746" w:rsidRDefault="00084746" w:rsidP="00EF2D94">
      <w:pPr>
        <w:pStyle w:val="Prrafo"/>
        <w:rPr>
          <w:rFonts w:ascii="Times" w:hAnsi="Times"/>
        </w:rPr>
      </w:pPr>
      <w:r>
        <w:rPr>
          <w:rFonts w:ascii="Times" w:hAnsi="Times"/>
        </w:rPr>
        <w:t>La desinformación acerca de</w:t>
      </w:r>
      <w:r w:rsidR="00896087">
        <w:rPr>
          <w:rFonts w:ascii="Times" w:hAnsi="Times"/>
        </w:rPr>
        <w:t xml:space="preserve"> la supuesta</w:t>
      </w:r>
      <w:r>
        <w:rPr>
          <w:rFonts w:ascii="Times" w:hAnsi="Times"/>
        </w:rPr>
        <w:t xml:space="preserve"> vinculación con la delincuencia </w:t>
      </w:r>
      <w:r w:rsidR="00AF4D1D">
        <w:rPr>
          <w:rFonts w:ascii="Times" w:hAnsi="Times"/>
        </w:rPr>
        <w:t>es</w:t>
      </w:r>
      <w:r>
        <w:rPr>
          <w:rFonts w:ascii="Times" w:hAnsi="Times"/>
        </w:rPr>
        <w:t xml:space="preserve"> un fenómeno que ha adquirido especial relevancia en los últimos años</w:t>
      </w:r>
      <w:r w:rsidR="00BE2136">
        <w:rPr>
          <w:rFonts w:ascii="Times" w:hAnsi="Times"/>
        </w:rPr>
        <w:t>, convirtiéndose en un problema social</w:t>
      </w:r>
      <w:r w:rsidR="00BE2136">
        <w:rPr>
          <w:rFonts w:ascii="Times" w:hAnsi="Times"/>
          <w:noProof/>
        </w:rPr>
        <w:t xml:space="preserve"> </w:t>
      </w:r>
      <w:r w:rsidR="00BE2136" w:rsidRPr="00BE2136">
        <w:rPr>
          <w:rFonts w:ascii="Times" w:hAnsi="Times"/>
          <w:noProof/>
        </w:rPr>
        <w:t>(Pal &amp; Banerjee, 2019)</w:t>
      </w:r>
      <w:r w:rsidR="00BE2136">
        <w:rPr>
          <w:rFonts w:ascii="Times" w:hAnsi="Times"/>
        </w:rPr>
        <w:t>. Est</w:t>
      </w:r>
      <w:r w:rsidR="00A5561B">
        <w:rPr>
          <w:rFonts w:ascii="Times" w:hAnsi="Times"/>
        </w:rPr>
        <w:t>a</w:t>
      </w:r>
      <w:r w:rsidR="00BE2136">
        <w:rPr>
          <w:rFonts w:ascii="Times" w:hAnsi="Times"/>
        </w:rPr>
        <w:t xml:space="preserve"> </w:t>
      </w:r>
      <w:r w:rsidR="00A5561B">
        <w:rPr>
          <w:rFonts w:ascii="Times" w:hAnsi="Times"/>
        </w:rPr>
        <w:t>cuestión ha sido abordada mediante el análisis del discurso desde una perspectiva teórica crítica, lo cual ha permitido comprender cómo se construyen y consolidan narrativas falaces en torno a la inmigración y la delincuencia.</w:t>
      </w:r>
    </w:p>
    <w:p w14:paraId="4F264C87" w14:textId="77F28707" w:rsidR="00A5561B" w:rsidRDefault="00C408AB" w:rsidP="00EF2D94">
      <w:pPr>
        <w:pStyle w:val="Prrafo"/>
        <w:rPr>
          <w:rFonts w:ascii="Times" w:hAnsi="Times"/>
          <w:szCs w:val="24"/>
        </w:rPr>
      </w:pPr>
      <w:r>
        <w:rPr>
          <w:rFonts w:ascii="Times" w:hAnsi="Times"/>
        </w:rPr>
        <w:t xml:space="preserve">El alcance de esta investigación radica en su capacidad para poner de manifiesto cómo ciertas personas y a través de ciertos medios se influye en la percepción que la </w:t>
      </w:r>
      <w:r w:rsidR="007A501D">
        <w:rPr>
          <w:rFonts w:ascii="Times" w:hAnsi="Times"/>
        </w:rPr>
        <w:t>opinión pública</w:t>
      </w:r>
      <w:r>
        <w:rPr>
          <w:rFonts w:ascii="Times" w:hAnsi="Times"/>
        </w:rPr>
        <w:t xml:space="preserve"> tiene acerca de este fenómeno, fomentando actitudes racistas y xenófobas, así como la exigencia por parte de esta de que las autoridades implementen políticas más restrictivas e intransigentes, basadas en el </w:t>
      </w:r>
      <w:r w:rsidR="00322534">
        <w:rPr>
          <w:rFonts w:ascii="Times" w:hAnsi="Times"/>
        </w:rPr>
        <w:t>pavor</w:t>
      </w:r>
      <w:r>
        <w:rPr>
          <w:rFonts w:ascii="Times" w:hAnsi="Times"/>
        </w:rPr>
        <w:t xml:space="preserve"> más que en la evidencia empírica. </w:t>
      </w:r>
      <w:r w:rsidR="002A2A93">
        <w:rPr>
          <w:rFonts w:ascii="Times" w:hAnsi="Times"/>
        </w:rPr>
        <w:t xml:space="preserve">De este modo, al emplear teorías de los </w:t>
      </w:r>
      <w:r w:rsidR="00A5561B" w:rsidRPr="00483947">
        <w:rPr>
          <w:rFonts w:ascii="Times" w:hAnsi="Times"/>
          <w:szCs w:val="24"/>
        </w:rPr>
        <w:t>demonios populares</w:t>
      </w:r>
      <w:r w:rsidR="00A5561B">
        <w:rPr>
          <w:rFonts w:ascii="Times" w:hAnsi="Times"/>
          <w:szCs w:val="24"/>
        </w:rPr>
        <w:t xml:space="preserve"> y pánicos morales</w:t>
      </w:r>
      <w:r w:rsidR="00A5561B" w:rsidRPr="00483947">
        <w:rPr>
          <w:rFonts w:ascii="Times" w:hAnsi="Times"/>
          <w:szCs w:val="24"/>
        </w:rPr>
        <w:t xml:space="preserve">, el </w:t>
      </w:r>
      <w:proofErr w:type="spellStart"/>
      <w:r w:rsidR="00A5561B" w:rsidRPr="00483947">
        <w:rPr>
          <w:rFonts w:ascii="Times" w:hAnsi="Times"/>
          <w:i/>
          <w:iCs/>
          <w:szCs w:val="24"/>
        </w:rPr>
        <w:t>framing</w:t>
      </w:r>
      <w:proofErr w:type="spellEnd"/>
      <w:r w:rsidR="00A5561B" w:rsidRPr="00483947">
        <w:rPr>
          <w:rFonts w:ascii="Times" w:hAnsi="Times"/>
          <w:szCs w:val="24"/>
        </w:rPr>
        <w:t xml:space="preserve">, la espiral del silencio, la criminología crítica y </w:t>
      </w:r>
      <w:r w:rsidR="009A02A4">
        <w:rPr>
          <w:rFonts w:ascii="Times" w:hAnsi="Times"/>
          <w:szCs w:val="24"/>
        </w:rPr>
        <w:t>la</w:t>
      </w:r>
      <w:r w:rsidR="00A5561B" w:rsidRPr="00483947">
        <w:rPr>
          <w:rFonts w:ascii="Times" w:hAnsi="Times"/>
          <w:szCs w:val="24"/>
        </w:rPr>
        <w:t xml:space="preserve"> </w:t>
      </w:r>
      <w:r w:rsidR="00A5561B" w:rsidRPr="00483947">
        <w:rPr>
          <w:rFonts w:ascii="Times" w:hAnsi="Times"/>
          <w:i/>
          <w:iCs/>
          <w:szCs w:val="24"/>
        </w:rPr>
        <w:t xml:space="preserve">agenda </w:t>
      </w:r>
      <w:proofErr w:type="spellStart"/>
      <w:r w:rsidR="00A5561B" w:rsidRPr="00483947">
        <w:rPr>
          <w:rFonts w:ascii="Times" w:hAnsi="Times"/>
          <w:i/>
          <w:iCs/>
          <w:szCs w:val="24"/>
        </w:rPr>
        <w:t>setting</w:t>
      </w:r>
      <w:proofErr w:type="spellEnd"/>
      <w:r w:rsidR="00A5561B">
        <w:rPr>
          <w:rFonts w:ascii="Times" w:hAnsi="Times"/>
          <w:szCs w:val="24"/>
        </w:rPr>
        <w:t>,</w:t>
      </w:r>
      <w:r w:rsidR="002A2A93">
        <w:rPr>
          <w:rFonts w:ascii="Times" w:hAnsi="Times"/>
          <w:szCs w:val="24"/>
        </w:rPr>
        <w:t xml:space="preserve"> esta investigación cuenta con los mecanismos de análisis adecuados para identificar y deconstruir los discursos tendenciosos.</w:t>
      </w:r>
    </w:p>
    <w:p w14:paraId="6C9803EC" w14:textId="271354D1" w:rsidR="005D3974" w:rsidRDefault="005D3974" w:rsidP="00EF2D94">
      <w:pPr>
        <w:pStyle w:val="Prrafo"/>
        <w:rPr>
          <w:rFonts w:ascii="Times" w:hAnsi="Times"/>
          <w:szCs w:val="24"/>
        </w:rPr>
      </w:pPr>
      <w:r>
        <w:rPr>
          <w:rFonts w:ascii="Times" w:hAnsi="Times"/>
          <w:szCs w:val="24"/>
        </w:rPr>
        <w:t xml:space="preserve">En términos prácticos, los hallazgos de esta investigación pueden resultar de interés </w:t>
      </w:r>
      <w:r w:rsidR="00407207">
        <w:rPr>
          <w:rFonts w:ascii="Times" w:hAnsi="Times"/>
          <w:szCs w:val="24"/>
        </w:rPr>
        <w:t>a diferentes ámbitos, como el periodístico</w:t>
      </w:r>
      <w:r w:rsidR="00DA520E">
        <w:rPr>
          <w:rFonts w:ascii="Times" w:hAnsi="Times"/>
          <w:szCs w:val="24"/>
        </w:rPr>
        <w:t xml:space="preserve">, </w:t>
      </w:r>
      <w:r w:rsidR="00407207">
        <w:rPr>
          <w:rFonts w:ascii="Times" w:hAnsi="Times"/>
          <w:szCs w:val="24"/>
        </w:rPr>
        <w:t>el académico</w:t>
      </w:r>
      <w:r w:rsidR="00DA520E">
        <w:rPr>
          <w:rFonts w:ascii="Times" w:hAnsi="Times"/>
          <w:szCs w:val="24"/>
        </w:rPr>
        <w:t xml:space="preserve"> o el social</w:t>
      </w:r>
      <w:r w:rsidR="00407207">
        <w:rPr>
          <w:rFonts w:ascii="Times" w:hAnsi="Times"/>
          <w:szCs w:val="24"/>
        </w:rPr>
        <w:t xml:space="preserve">. En cuanto al primero, el resultado del análisis puede servir para sensibilizar a los profesionales informadores, quienes, a través de los medios de comunicación, han de evitar la divulgación de información sesgada, promoviendo una cobertura más ética, de acuerdo con la deontología periodística, sobre la base de datos </w:t>
      </w:r>
      <w:r w:rsidR="00407207" w:rsidRPr="00407207">
        <w:rPr>
          <w:rFonts w:ascii="Times" w:hAnsi="Times"/>
          <w:szCs w:val="24"/>
        </w:rPr>
        <w:t>veraces</w:t>
      </w:r>
      <w:r w:rsidR="00407207">
        <w:rPr>
          <w:rFonts w:ascii="Times" w:hAnsi="Times"/>
          <w:szCs w:val="24"/>
        </w:rPr>
        <w:t>,</w:t>
      </w:r>
      <w:r w:rsidR="00407207" w:rsidRPr="00407207">
        <w:rPr>
          <w:rFonts w:ascii="Times" w:hAnsi="Times"/>
          <w:szCs w:val="24"/>
        </w:rPr>
        <w:t xml:space="preserve"> íntegros </w:t>
      </w:r>
      <w:r w:rsidR="00407207">
        <w:rPr>
          <w:rFonts w:ascii="Times" w:hAnsi="Times"/>
          <w:szCs w:val="24"/>
        </w:rPr>
        <w:t>y</w:t>
      </w:r>
      <w:r w:rsidR="00407207" w:rsidRPr="00407207">
        <w:rPr>
          <w:rFonts w:ascii="Times" w:hAnsi="Times"/>
          <w:szCs w:val="24"/>
        </w:rPr>
        <w:t xml:space="preserve"> verificables</w:t>
      </w:r>
      <w:r w:rsidR="00407207">
        <w:rPr>
          <w:rFonts w:ascii="Times" w:hAnsi="Times"/>
          <w:szCs w:val="24"/>
        </w:rPr>
        <w:t>. En relación con el ámbito académico, este trabajo</w:t>
      </w:r>
      <w:r w:rsidR="00987D8A">
        <w:rPr>
          <w:rFonts w:ascii="Times" w:hAnsi="Times"/>
          <w:szCs w:val="24"/>
        </w:rPr>
        <w:t xml:space="preserve"> amplía el conocimiento sobre la intersección entre la desinformación, la inmigración y la delincuencia, lo cual puede ser de utilidad para futuros estudios de criminología y sociología.</w:t>
      </w:r>
    </w:p>
    <w:p w14:paraId="59E1E6C5" w14:textId="1242CA57" w:rsidR="001445E1" w:rsidRDefault="001445E1" w:rsidP="00EF2D94">
      <w:pPr>
        <w:pStyle w:val="Prrafo"/>
        <w:rPr>
          <w:rFonts w:ascii="Times" w:hAnsi="Times"/>
        </w:rPr>
      </w:pPr>
      <w:r>
        <w:rPr>
          <w:rFonts w:ascii="Times" w:hAnsi="Times"/>
          <w:szCs w:val="24"/>
        </w:rPr>
        <w:t xml:space="preserve">Desde una perspectiva metodológica, esta investigación puede ser referente para llevar a cabo un </w:t>
      </w:r>
      <w:r w:rsidR="005F4F6D" w:rsidRPr="005F4F6D">
        <w:rPr>
          <w:rFonts w:ascii="Times" w:hAnsi="Times"/>
          <w:szCs w:val="24"/>
        </w:rPr>
        <w:t xml:space="preserve">ACD </w:t>
      </w:r>
      <w:r>
        <w:rPr>
          <w:rFonts w:ascii="Times" w:hAnsi="Times"/>
          <w:szCs w:val="24"/>
        </w:rPr>
        <w:t>en cualesquiera otros contextos en los que la desinformación desempeñe un papel fundamental en la configuración de la opinión pública. De igual manera, sus conclusiones, en aras de promover una visión más objetiva que contrarreste los efectos negativos de la desinformación, pueden contribuir, en última instancia, al diseño de políticas públicas y estrategias educativas que fomenten un pensamiento crítico y faciliten la alfabetización mediática de la sociedad</w:t>
      </w:r>
      <w:r w:rsidR="002035FC">
        <w:rPr>
          <w:rFonts w:ascii="Times" w:hAnsi="Times"/>
          <w:noProof/>
          <w:szCs w:val="24"/>
        </w:rPr>
        <w:t xml:space="preserve"> </w:t>
      </w:r>
      <w:r w:rsidR="002035FC" w:rsidRPr="002035FC">
        <w:rPr>
          <w:rFonts w:ascii="Times" w:hAnsi="Times"/>
          <w:noProof/>
          <w:szCs w:val="24"/>
        </w:rPr>
        <w:t>(Comisión Europea, 2023)</w:t>
      </w:r>
      <w:r>
        <w:rPr>
          <w:rFonts w:ascii="Times" w:hAnsi="Times"/>
          <w:szCs w:val="24"/>
        </w:rPr>
        <w:t xml:space="preserve">. </w:t>
      </w:r>
    </w:p>
    <w:p w14:paraId="42B0E54F" w14:textId="53C1C0A3" w:rsidR="00E13DDA" w:rsidRDefault="00504573" w:rsidP="00EF2D94">
      <w:pPr>
        <w:pStyle w:val="Prrafo"/>
        <w:rPr>
          <w:rFonts w:ascii="Times" w:hAnsi="Times"/>
        </w:rPr>
      </w:pPr>
      <w:r>
        <w:rPr>
          <w:rFonts w:ascii="Times" w:hAnsi="Times"/>
        </w:rPr>
        <w:t>En otro orden de ideas, t</w:t>
      </w:r>
      <w:r w:rsidR="00E13DDA" w:rsidRPr="00E13DDA">
        <w:rPr>
          <w:rFonts w:ascii="Times" w:hAnsi="Times"/>
        </w:rPr>
        <w:t xml:space="preserve">odo trabajo de fin de </w:t>
      </w:r>
      <w:r w:rsidR="00E13DDA">
        <w:rPr>
          <w:rFonts w:ascii="Times" w:hAnsi="Times"/>
        </w:rPr>
        <w:t>grado</w:t>
      </w:r>
      <w:r w:rsidR="00E13DDA" w:rsidRPr="00E13DDA">
        <w:rPr>
          <w:rFonts w:ascii="Times" w:hAnsi="Times"/>
        </w:rPr>
        <w:t xml:space="preserve"> </w:t>
      </w:r>
      <w:r w:rsidR="00E13DDA">
        <w:rPr>
          <w:rFonts w:ascii="Times" w:hAnsi="Times"/>
        </w:rPr>
        <w:t>conlleva</w:t>
      </w:r>
      <w:r w:rsidR="00E13DDA" w:rsidRPr="00E13DDA">
        <w:rPr>
          <w:rFonts w:ascii="Times" w:hAnsi="Times"/>
        </w:rPr>
        <w:t xml:space="preserve"> ciertas limitaciones que pueden </w:t>
      </w:r>
      <w:r w:rsidR="000A0D3A">
        <w:rPr>
          <w:rFonts w:ascii="Times" w:hAnsi="Times"/>
        </w:rPr>
        <w:t>repercutir</w:t>
      </w:r>
      <w:r w:rsidR="00E13DDA" w:rsidRPr="00E13DDA">
        <w:rPr>
          <w:rFonts w:ascii="Times" w:hAnsi="Times"/>
        </w:rPr>
        <w:t xml:space="preserve"> en el desarrollo y la validez de </w:t>
      </w:r>
      <w:r w:rsidR="000A0D3A">
        <w:rPr>
          <w:rFonts w:ascii="Times" w:hAnsi="Times"/>
        </w:rPr>
        <w:t>una</w:t>
      </w:r>
      <w:r w:rsidR="00E13DDA">
        <w:rPr>
          <w:rFonts w:ascii="Times" w:hAnsi="Times"/>
        </w:rPr>
        <w:t xml:space="preserve"> investigación</w:t>
      </w:r>
      <w:r w:rsidR="00E13DDA" w:rsidRPr="00E13DDA">
        <w:rPr>
          <w:rFonts w:ascii="Times" w:hAnsi="Times"/>
        </w:rPr>
        <w:t xml:space="preserve">. </w:t>
      </w:r>
      <w:r w:rsidR="00AB1727">
        <w:rPr>
          <w:rFonts w:ascii="Times" w:hAnsi="Times"/>
        </w:rPr>
        <w:t>En particular, e</w:t>
      </w:r>
      <w:r w:rsidR="00E13DDA" w:rsidRPr="00E13DDA">
        <w:rPr>
          <w:rFonts w:ascii="Times" w:hAnsi="Times"/>
        </w:rPr>
        <w:t xml:space="preserve">n </w:t>
      </w:r>
      <w:r w:rsidR="000A0D3A">
        <w:rPr>
          <w:rFonts w:ascii="Times" w:hAnsi="Times"/>
        </w:rPr>
        <w:t>este trabajo</w:t>
      </w:r>
      <w:r w:rsidR="00E13DDA" w:rsidRPr="00E13DDA">
        <w:rPr>
          <w:rFonts w:ascii="Times" w:hAnsi="Times"/>
        </w:rPr>
        <w:t>, se h</w:t>
      </w:r>
      <w:r w:rsidR="000A0D3A">
        <w:rPr>
          <w:rFonts w:ascii="Times" w:hAnsi="Times"/>
        </w:rPr>
        <w:t xml:space="preserve">a llevado a cabo el análisis del discurso de un </w:t>
      </w:r>
      <w:r w:rsidR="000A0D3A" w:rsidRPr="00F872CF">
        <w:rPr>
          <w:rFonts w:ascii="Times" w:hAnsi="Times"/>
        </w:rPr>
        <w:t xml:space="preserve">único </w:t>
      </w:r>
      <w:r w:rsidR="00F872CF">
        <w:rPr>
          <w:rFonts w:ascii="Times" w:hAnsi="Times"/>
        </w:rPr>
        <w:t>caso</w:t>
      </w:r>
      <w:r w:rsidR="000A0D3A">
        <w:rPr>
          <w:rFonts w:ascii="Times" w:hAnsi="Times"/>
        </w:rPr>
        <w:t>,</w:t>
      </w:r>
      <w:r w:rsidR="00287400">
        <w:rPr>
          <w:rFonts w:ascii="Times" w:hAnsi="Times"/>
        </w:rPr>
        <w:t xml:space="preserve"> restringiéndose, por tanto, la posibilidad de generalizar. </w:t>
      </w:r>
      <w:r w:rsidR="008734F8">
        <w:rPr>
          <w:rFonts w:ascii="Times" w:hAnsi="Times"/>
        </w:rPr>
        <w:t>En consecuencia</w:t>
      </w:r>
      <w:r w:rsidR="000A0D3A">
        <w:rPr>
          <w:rFonts w:ascii="Times" w:hAnsi="Times"/>
        </w:rPr>
        <w:t xml:space="preserve">, para </w:t>
      </w:r>
      <w:r w:rsidR="00E13DDA" w:rsidRPr="00E13DDA">
        <w:rPr>
          <w:rFonts w:ascii="Times" w:hAnsi="Times"/>
        </w:rPr>
        <w:t>superar o minimizar esta limitaci</w:t>
      </w:r>
      <w:r w:rsidR="000A0D3A">
        <w:rPr>
          <w:rFonts w:ascii="Times" w:hAnsi="Times"/>
        </w:rPr>
        <w:t>ón</w:t>
      </w:r>
      <w:r w:rsidR="00E13DDA" w:rsidRPr="00E13DDA">
        <w:rPr>
          <w:rFonts w:ascii="Times" w:hAnsi="Times"/>
        </w:rPr>
        <w:t xml:space="preserve">, se </w:t>
      </w:r>
      <w:r w:rsidR="000A0D3A">
        <w:rPr>
          <w:rFonts w:ascii="Times" w:hAnsi="Times"/>
        </w:rPr>
        <w:t xml:space="preserve">ha optado por buscar y seleccionar un episodio </w:t>
      </w:r>
      <w:r w:rsidR="000A0D3A" w:rsidRPr="000A0D3A">
        <w:rPr>
          <w:rFonts w:ascii="Times" w:hAnsi="Times"/>
        </w:rPr>
        <w:t xml:space="preserve">que </w:t>
      </w:r>
      <w:r w:rsidR="000A0D3A">
        <w:rPr>
          <w:rFonts w:ascii="Times" w:hAnsi="Times"/>
        </w:rPr>
        <w:t>contara</w:t>
      </w:r>
      <w:r w:rsidR="000A0D3A" w:rsidRPr="000A0D3A">
        <w:rPr>
          <w:rFonts w:ascii="Times" w:hAnsi="Times"/>
        </w:rPr>
        <w:t xml:space="preserve"> con una gran repercusión mediática</w:t>
      </w:r>
      <w:r w:rsidR="000A0D3A">
        <w:rPr>
          <w:rFonts w:ascii="Times" w:hAnsi="Times"/>
        </w:rPr>
        <w:t xml:space="preserve"> en diferentes ámbitos, como el político y las redes sociales y plataformas digitales. </w:t>
      </w:r>
      <w:r w:rsidR="008734F8">
        <w:rPr>
          <w:rFonts w:ascii="Times" w:hAnsi="Times"/>
        </w:rPr>
        <w:t>Con ello</w:t>
      </w:r>
      <w:r w:rsidR="000A0D3A">
        <w:rPr>
          <w:rFonts w:ascii="Times" w:hAnsi="Times"/>
        </w:rPr>
        <w:t xml:space="preserve">, se posibilita realizar, con un enfoque crítico, un análisis del discurso adecuado, </w:t>
      </w:r>
      <w:r w:rsidR="00287400">
        <w:rPr>
          <w:rFonts w:ascii="Times" w:hAnsi="Times"/>
        </w:rPr>
        <w:t>en el que se evidencie</w:t>
      </w:r>
      <w:r w:rsidR="00782D8E">
        <w:rPr>
          <w:rFonts w:ascii="Times" w:hAnsi="Times"/>
        </w:rPr>
        <w:t xml:space="preserve"> el poder de la desinformación en torno a la inmigración y la delincuencia</w:t>
      </w:r>
      <w:r w:rsidR="000A0D3A">
        <w:rPr>
          <w:rFonts w:ascii="Times" w:hAnsi="Times"/>
        </w:rPr>
        <w:t>.</w:t>
      </w:r>
      <w:r w:rsidR="00D42E77">
        <w:rPr>
          <w:rFonts w:ascii="Times" w:hAnsi="Times"/>
        </w:rPr>
        <w:t xml:space="preserve"> </w:t>
      </w:r>
      <w:r w:rsidR="00287400">
        <w:rPr>
          <w:rFonts w:ascii="Times" w:hAnsi="Times"/>
        </w:rPr>
        <w:t>Sin embargo</w:t>
      </w:r>
      <w:r w:rsidR="00D42E77">
        <w:rPr>
          <w:rFonts w:ascii="Times" w:hAnsi="Times"/>
        </w:rPr>
        <w:t xml:space="preserve">, esto supone una limitación, ya que para realizar una investigación más profunda se requeriría del análisis de un mayor número de casos, igualmente representativos, tanto de ámbito nacional como de otros países, de manera que se pueda apreciar también la incidencia de la desinformación en </w:t>
      </w:r>
      <w:r w:rsidR="00DA520E">
        <w:rPr>
          <w:rFonts w:ascii="Times" w:hAnsi="Times"/>
        </w:rPr>
        <w:t>distintos contextos</w:t>
      </w:r>
      <w:r w:rsidR="00D42E77">
        <w:rPr>
          <w:rFonts w:ascii="Times" w:hAnsi="Times"/>
        </w:rPr>
        <w:t>.</w:t>
      </w:r>
    </w:p>
    <w:p w14:paraId="6D0FDBF9" w14:textId="24F509F7" w:rsidR="00287400" w:rsidRPr="00287400" w:rsidRDefault="009E5006" w:rsidP="00287400">
      <w:pPr>
        <w:pStyle w:val="Prrafo"/>
        <w:rPr>
          <w:rFonts w:ascii="Times" w:hAnsi="Times"/>
        </w:rPr>
      </w:pPr>
      <w:r>
        <w:rPr>
          <w:rFonts w:ascii="Times" w:hAnsi="Times"/>
        </w:rPr>
        <w:t xml:space="preserve">Asimismo, </w:t>
      </w:r>
      <w:r w:rsidR="006B13B4">
        <w:rPr>
          <w:rFonts w:ascii="Times" w:hAnsi="Times"/>
        </w:rPr>
        <w:t xml:space="preserve">el hecho analizado ocurrió el 18 de agosto de 2024, </w:t>
      </w:r>
      <w:r w:rsidR="003E4BD7">
        <w:rPr>
          <w:rFonts w:ascii="Times" w:hAnsi="Times"/>
        </w:rPr>
        <w:t>lo</w:t>
      </w:r>
      <w:r w:rsidR="006B13B4">
        <w:rPr>
          <w:rFonts w:ascii="Times" w:hAnsi="Times"/>
        </w:rPr>
        <w:t xml:space="preserve"> que</w:t>
      </w:r>
      <w:r w:rsidR="003E4BD7">
        <w:rPr>
          <w:rFonts w:ascii="Times" w:hAnsi="Times"/>
        </w:rPr>
        <w:t xml:space="preserve"> implica que</w:t>
      </w:r>
      <w:r w:rsidR="006B13B4">
        <w:rPr>
          <w:rFonts w:ascii="Times" w:hAnsi="Times"/>
        </w:rPr>
        <w:t xml:space="preserve"> la disponibilidad y fiabilidad de las fuentes es menor </w:t>
      </w:r>
      <w:r w:rsidR="003E4BD7">
        <w:rPr>
          <w:rFonts w:ascii="Times" w:hAnsi="Times"/>
        </w:rPr>
        <w:t xml:space="preserve">en comparación con un análisis </w:t>
      </w:r>
      <w:r w:rsidR="006B13B4">
        <w:rPr>
          <w:rFonts w:ascii="Times" w:hAnsi="Times"/>
        </w:rPr>
        <w:t xml:space="preserve">que se realizara el mismo día </w:t>
      </w:r>
      <w:r w:rsidR="003E4BD7">
        <w:rPr>
          <w:rFonts w:ascii="Times" w:hAnsi="Times"/>
        </w:rPr>
        <w:t>del suceso</w:t>
      </w:r>
      <w:r w:rsidR="006B13B4">
        <w:rPr>
          <w:rFonts w:ascii="Times" w:hAnsi="Times"/>
        </w:rPr>
        <w:t xml:space="preserve"> </w:t>
      </w:r>
      <w:r w:rsidR="003E4BD7">
        <w:rPr>
          <w:rFonts w:ascii="Times" w:hAnsi="Times"/>
        </w:rPr>
        <w:t>o, en todo caso, con anterioridad a la detención del presunto autor</w:t>
      </w:r>
      <w:r w:rsidR="006B13B4">
        <w:rPr>
          <w:rFonts w:ascii="Times" w:hAnsi="Times"/>
        </w:rPr>
        <w:t xml:space="preserve">. Esto se debe a que </w:t>
      </w:r>
      <w:r w:rsidR="003E4BD7">
        <w:rPr>
          <w:rFonts w:ascii="Times" w:hAnsi="Times"/>
        </w:rPr>
        <w:t>la información utilizada proviene de</w:t>
      </w:r>
      <w:r w:rsidR="006B13B4">
        <w:rPr>
          <w:rFonts w:ascii="Times" w:hAnsi="Times"/>
        </w:rPr>
        <w:t xml:space="preserve"> </w:t>
      </w:r>
      <w:r w:rsidR="006B13B4" w:rsidRPr="006B13B4">
        <w:rPr>
          <w:rFonts w:ascii="Times" w:hAnsi="Times"/>
        </w:rPr>
        <w:t>noticias,</w:t>
      </w:r>
      <w:r w:rsidR="006B13B4">
        <w:rPr>
          <w:rFonts w:ascii="Times" w:hAnsi="Times"/>
        </w:rPr>
        <w:t xml:space="preserve"> comentarios</w:t>
      </w:r>
      <w:r w:rsidR="003E4BD7">
        <w:rPr>
          <w:rFonts w:ascii="Times" w:hAnsi="Times"/>
        </w:rPr>
        <w:t xml:space="preserve"> en</w:t>
      </w:r>
      <w:r w:rsidR="006B13B4" w:rsidRPr="006B13B4">
        <w:rPr>
          <w:rFonts w:ascii="Times" w:hAnsi="Times"/>
        </w:rPr>
        <w:t xml:space="preserve"> redes sociales </w:t>
      </w:r>
      <w:r w:rsidR="003E4BD7">
        <w:rPr>
          <w:rFonts w:ascii="Times" w:hAnsi="Times"/>
        </w:rPr>
        <w:t>y</w:t>
      </w:r>
      <w:r w:rsidR="006B13B4">
        <w:rPr>
          <w:rFonts w:ascii="Times" w:hAnsi="Times"/>
        </w:rPr>
        <w:t xml:space="preserve"> plataformas digitales, así como </w:t>
      </w:r>
      <w:r w:rsidR="003E4BD7">
        <w:rPr>
          <w:rFonts w:ascii="Times" w:hAnsi="Times"/>
        </w:rPr>
        <w:t>de</w:t>
      </w:r>
      <w:r w:rsidR="006B13B4" w:rsidRPr="006B13B4">
        <w:rPr>
          <w:rFonts w:ascii="Times" w:hAnsi="Times"/>
        </w:rPr>
        <w:t xml:space="preserve"> declaraciones políticas</w:t>
      </w:r>
      <w:r w:rsidR="003E4BD7">
        <w:rPr>
          <w:rFonts w:ascii="Times" w:hAnsi="Times"/>
        </w:rPr>
        <w:t>, lo que</w:t>
      </w:r>
      <w:r w:rsidR="006B13B4">
        <w:rPr>
          <w:rFonts w:ascii="Times" w:hAnsi="Times"/>
        </w:rPr>
        <w:t xml:space="preserve"> </w:t>
      </w:r>
      <w:r w:rsidR="003E4BD7">
        <w:rPr>
          <w:rFonts w:ascii="Times" w:hAnsi="Times"/>
        </w:rPr>
        <w:t>hace que</w:t>
      </w:r>
      <w:r w:rsidR="006B13B4" w:rsidRPr="006B13B4">
        <w:rPr>
          <w:rFonts w:ascii="Times" w:hAnsi="Times"/>
        </w:rPr>
        <w:t xml:space="preserve"> </w:t>
      </w:r>
      <w:r w:rsidR="003E4BD7">
        <w:rPr>
          <w:rFonts w:ascii="Times" w:hAnsi="Times"/>
        </w:rPr>
        <w:t>parte de la información</w:t>
      </w:r>
      <w:r w:rsidR="006B13B4" w:rsidRPr="006B13B4">
        <w:rPr>
          <w:rFonts w:ascii="Times" w:hAnsi="Times"/>
        </w:rPr>
        <w:t xml:space="preserve"> haya sido eliminad</w:t>
      </w:r>
      <w:r w:rsidR="003E4BD7">
        <w:rPr>
          <w:rFonts w:ascii="Times" w:hAnsi="Times"/>
        </w:rPr>
        <w:t>a</w:t>
      </w:r>
      <w:r w:rsidR="006B13B4" w:rsidRPr="006B13B4">
        <w:rPr>
          <w:rFonts w:ascii="Times" w:hAnsi="Times"/>
        </w:rPr>
        <w:t>, modificad</w:t>
      </w:r>
      <w:r w:rsidR="003E4BD7">
        <w:rPr>
          <w:rFonts w:ascii="Times" w:hAnsi="Times"/>
        </w:rPr>
        <w:t>a</w:t>
      </w:r>
      <w:r w:rsidR="006B13B4" w:rsidRPr="006B13B4">
        <w:rPr>
          <w:rFonts w:ascii="Times" w:hAnsi="Times"/>
        </w:rPr>
        <w:t xml:space="preserve"> o no </w:t>
      </w:r>
      <w:r w:rsidR="003E4BD7">
        <w:rPr>
          <w:rFonts w:ascii="Times" w:hAnsi="Times"/>
        </w:rPr>
        <w:t xml:space="preserve">sea accesible </w:t>
      </w:r>
      <w:r w:rsidR="006B13B4">
        <w:rPr>
          <w:rFonts w:ascii="Times" w:hAnsi="Times"/>
        </w:rPr>
        <w:t>en la actualidad</w:t>
      </w:r>
      <w:r w:rsidR="006B13B4" w:rsidRPr="006B13B4">
        <w:rPr>
          <w:rFonts w:ascii="Times" w:hAnsi="Times"/>
        </w:rPr>
        <w:t>.</w:t>
      </w:r>
      <w:r w:rsidR="00653DD5">
        <w:rPr>
          <w:rFonts w:ascii="Times" w:hAnsi="Times"/>
        </w:rPr>
        <w:t xml:space="preserve"> Para paliar esta limitación, se ha realizado una búsqueda exhaustiva de contenido que permita realizar un análisis del discurso lo más riguroso </w:t>
      </w:r>
      <w:r w:rsidR="00267223">
        <w:rPr>
          <w:rFonts w:ascii="Times" w:hAnsi="Times"/>
        </w:rPr>
        <w:t>posible</w:t>
      </w:r>
      <w:r w:rsidR="00653DD5">
        <w:rPr>
          <w:rFonts w:ascii="Times" w:hAnsi="Times"/>
        </w:rPr>
        <w:t>.</w:t>
      </w:r>
    </w:p>
    <w:p w14:paraId="35419D37" w14:textId="4F78C5B9" w:rsidR="00287400" w:rsidRDefault="00AB1727" w:rsidP="00287400">
      <w:pPr>
        <w:pStyle w:val="Prrafo"/>
        <w:rPr>
          <w:rFonts w:ascii="Times" w:hAnsi="Times"/>
        </w:rPr>
      </w:pPr>
      <w:r>
        <w:rPr>
          <w:rFonts w:ascii="Times" w:hAnsi="Times"/>
        </w:rPr>
        <w:t>En definitiva</w:t>
      </w:r>
      <w:r w:rsidR="00287400" w:rsidRPr="00287400">
        <w:rPr>
          <w:rFonts w:ascii="Times" w:hAnsi="Times"/>
        </w:rPr>
        <w:t xml:space="preserve">, los recursos temporales y materiales </w:t>
      </w:r>
      <w:r w:rsidR="00E11304">
        <w:rPr>
          <w:rFonts w:ascii="Times" w:hAnsi="Times"/>
        </w:rPr>
        <w:t>característicos</w:t>
      </w:r>
      <w:r w:rsidR="00287400" w:rsidRPr="00287400">
        <w:rPr>
          <w:rFonts w:ascii="Times" w:hAnsi="Times"/>
        </w:rPr>
        <w:t xml:space="preserve"> de un trabajo </w:t>
      </w:r>
      <w:r w:rsidR="00287400">
        <w:rPr>
          <w:rFonts w:ascii="Times" w:hAnsi="Times"/>
        </w:rPr>
        <w:t>de fin</w:t>
      </w:r>
      <w:r w:rsidR="00287400" w:rsidRPr="00287400">
        <w:rPr>
          <w:rFonts w:ascii="Times" w:hAnsi="Times"/>
        </w:rPr>
        <w:t xml:space="preserve"> de grado también han condicionado </w:t>
      </w:r>
      <w:r>
        <w:rPr>
          <w:rFonts w:ascii="Times" w:hAnsi="Times"/>
        </w:rPr>
        <w:t>el alcance de la investigación</w:t>
      </w:r>
      <w:r w:rsidR="00287400" w:rsidRPr="00287400">
        <w:rPr>
          <w:rFonts w:ascii="Times" w:hAnsi="Times"/>
        </w:rPr>
        <w:t xml:space="preserve">, </w:t>
      </w:r>
      <w:r>
        <w:rPr>
          <w:rFonts w:ascii="Times" w:hAnsi="Times"/>
        </w:rPr>
        <w:t xml:space="preserve">imposibilitando que se llevara a cabo un estudio más </w:t>
      </w:r>
      <w:r w:rsidR="00E11304">
        <w:rPr>
          <w:rFonts w:ascii="Times" w:hAnsi="Times"/>
        </w:rPr>
        <w:t>detallado</w:t>
      </w:r>
      <w:r w:rsidR="00287400" w:rsidRPr="00287400">
        <w:rPr>
          <w:rFonts w:ascii="Times" w:hAnsi="Times"/>
        </w:rPr>
        <w:t xml:space="preserve"> o comparativo.</w:t>
      </w:r>
      <w:r w:rsidR="00287400">
        <w:rPr>
          <w:rFonts w:ascii="Times" w:hAnsi="Times"/>
        </w:rPr>
        <w:t xml:space="preserve"> </w:t>
      </w:r>
      <w:r w:rsidR="00E11304">
        <w:rPr>
          <w:rFonts w:ascii="Times" w:hAnsi="Times"/>
        </w:rPr>
        <w:t>No obstante</w:t>
      </w:r>
      <w:r w:rsidR="00287400" w:rsidRPr="00287400">
        <w:rPr>
          <w:rFonts w:ascii="Times" w:hAnsi="Times"/>
        </w:rPr>
        <w:t xml:space="preserve">, se ha procurado maximizar el rigor metodológico y la profundidad del análisis dentro de los márgenes </w:t>
      </w:r>
      <w:r>
        <w:rPr>
          <w:rFonts w:ascii="Times" w:hAnsi="Times"/>
        </w:rPr>
        <w:t>investigativos</w:t>
      </w:r>
      <w:r w:rsidR="00287400" w:rsidRPr="00287400">
        <w:rPr>
          <w:rFonts w:ascii="Times" w:hAnsi="Times"/>
        </w:rPr>
        <w:t>.</w:t>
      </w:r>
    </w:p>
    <w:p w14:paraId="67FEC7EC" w14:textId="77777777" w:rsidR="00D63D2A" w:rsidRPr="007162A3" w:rsidRDefault="00D63D2A" w:rsidP="00073990">
      <w:pPr>
        <w:pStyle w:val="Ttulo20"/>
        <w:jc w:val="both"/>
        <w:rPr>
          <w:rFonts w:ascii="Times" w:hAnsi="Times"/>
          <w:sz w:val="24"/>
          <w:szCs w:val="24"/>
        </w:rPr>
      </w:pPr>
      <w:bookmarkStart w:id="141" w:name="_Toc199356556"/>
      <w:r w:rsidRPr="007162A3">
        <w:rPr>
          <w:rFonts w:ascii="Times" w:hAnsi="Times"/>
          <w:sz w:val="24"/>
          <w:szCs w:val="24"/>
        </w:rPr>
        <w:t>Futuras líneas de investigación</w:t>
      </w:r>
      <w:bookmarkEnd w:id="141"/>
    </w:p>
    <w:p w14:paraId="1FE9D0B7" w14:textId="11D20DD6" w:rsidR="00E13DDA" w:rsidRDefault="00E13DDA" w:rsidP="004C0FA5">
      <w:pPr>
        <w:pStyle w:val="Prrafo"/>
        <w:rPr>
          <w:rFonts w:ascii="Times" w:hAnsi="Times"/>
        </w:rPr>
      </w:pPr>
      <w:r w:rsidRPr="00E13DDA">
        <w:rPr>
          <w:rFonts w:ascii="Times" w:hAnsi="Times"/>
        </w:rPr>
        <w:t xml:space="preserve">Este trabajo de fin de </w:t>
      </w:r>
      <w:r w:rsidR="004C0FA5">
        <w:rPr>
          <w:rFonts w:ascii="Times" w:hAnsi="Times"/>
        </w:rPr>
        <w:t xml:space="preserve">grado es, en esencia, una aproximación </w:t>
      </w:r>
      <w:r w:rsidR="00AF4D1D">
        <w:rPr>
          <w:rFonts w:ascii="Times" w:hAnsi="Times"/>
        </w:rPr>
        <w:t>a</w:t>
      </w:r>
      <w:r w:rsidR="004C0FA5">
        <w:rPr>
          <w:rFonts w:ascii="Times" w:hAnsi="Times"/>
        </w:rPr>
        <w:t xml:space="preserve"> una rigurosa investigación criminológica y sociológica, y</w:t>
      </w:r>
      <w:r w:rsidRPr="00E13DDA">
        <w:rPr>
          <w:rFonts w:ascii="Times" w:hAnsi="Times"/>
        </w:rPr>
        <w:t xml:space="preserve">, pese a las limitaciones señaladas, aspira a </w:t>
      </w:r>
      <w:r w:rsidR="00AF4D1D">
        <w:rPr>
          <w:rFonts w:ascii="Times" w:hAnsi="Times"/>
        </w:rPr>
        <w:t>constituir</w:t>
      </w:r>
      <w:r w:rsidRPr="00E13DDA">
        <w:rPr>
          <w:rFonts w:ascii="Times" w:hAnsi="Times"/>
        </w:rPr>
        <w:t xml:space="preserve"> una contribución original y </w:t>
      </w:r>
      <w:r w:rsidR="005A14A8">
        <w:rPr>
          <w:rFonts w:ascii="Times" w:hAnsi="Times"/>
        </w:rPr>
        <w:t>descollante</w:t>
      </w:r>
      <w:r w:rsidRPr="00E13DDA">
        <w:rPr>
          <w:rFonts w:ascii="Times" w:hAnsi="Times"/>
        </w:rPr>
        <w:t xml:space="preserve"> </w:t>
      </w:r>
      <w:r w:rsidR="005A14A8">
        <w:rPr>
          <w:rFonts w:ascii="Times" w:hAnsi="Times"/>
        </w:rPr>
        <w:t>en ambos</w:t>
      </w:r>
      <w:r w:rsidR="004C0FA5">
        <w:rPr>
          <w:rFonts w:ascii="Times" w:hAnsi="Times"/>
        </w:rPr>
        <w:t xml:space="preserve"> ámbitos</w:t>
      </w:r>
      <w:r w:rsidRPr="00E13DDA">
        <w:rPr>
          <w:rFonts w:ascii="Times" w:hAnsi="Times"/>
        </w:rPr>
        <w:t xml:space="preserve">. En consecuencia, </w:t>
      </w:r>
      <w:r w:rsidR="004C0FA5">
        <w:rPr>
          <w:rFonts w:ascii="Times" w:hAnsi="Times"/>
        </w:rPr>
        <w:t>se plantean</w:t>
      </w:r>
      <w:r w:rsidRPr="00E13DDA">
        <w:rPr>
          <w:rFonts w:ascii="Times" w:hAnsi="Times"/>
        </w:rPr>
        <w:t xml:space="preserve"> nuevas líneas de </w:t>
      </w:r>
      <w:r w:rsidR="005A14A8">
        <w:rPr>
          <w:rFonts w:ascii="Times" w:hAnsi="Times"/>
        </w:rPr>
        <w:t>i</w:t>
      </w:r>
      <w:r w:rsidRPr="00E13DDA">
        <w:rPr>
          <w:rFonts w:ascii="Times" w:hAnsi="Times"/>
        </w:rPr>
        <w:t>nvestigación que podrían profundizar y ampliar el conocimiento sobre este tema:</w:t>
      </w:r>
    </w:p>
    <w:p w14:paraId="141BFCCA" w14:textId="131A0469" w:rsidR="00F872CF" w:rsidRDefault="00913B78" w:rsidP="004C0FA5">
      <w:pPr>
        <w:pStyle w:val="Prrafo"/>
        <w:rPr>
          <w:rFonts w:ascii="Times" w:hAnsi="Times"/>
        </w:rPr>
      </w:pPr>
      <w:r>
        <w:rPr>
          <w:rFonts w:ascii="Times" w:hAnsi="Times"/>
        </w:rPr>
        <w:t xml:space="preserve">En primer lugar, </w:t>
      </w:r>
      <w:r w:rsidR="00F872CF">
        <w:rPr>
          <w:rFonts w:ascii="Times" w:hAnsi="Times"/>
        </w:rPr>
        <w:t xml:space="preserve">una línea </w:t>
      </w:r>
      <w:r w:rsidR="00AF4D1D">
        <w:rPr>
          <w:rFonts w:ascii="Times" w:hAnsi="Times"/>
        </w:rPr>
        <w:t xml:space="preserve">alternativa </w:t>
      </w:r>
      <w:r w:rsidR="00F872CF">
        <w:rPr>
          <w:rFonts w:ascii="Times" w:hAnsi="Times"/>
        </w:rPr>
        <w:t xml:space="preserve">de investigación podría abarcar una comparación transnacional de la desinformación sobre inmigración y delincuencia. Esto implicaría llevar a cabo un mayor </w:t>
      </w:r>
      <w:r w:rsidR="00AF4D1D">
        <w:rPr>
          <w:rFonts w:ascii="Times" w:hAnsi="Times"/>
        </w:rPr>
        <w:t xml:space="preserve">número </w:t>
      </w:r>
      <w:r w:rsidR="00F872CF">
        <w:rPr>
          <w:rFonts w:ascii="Times" w:hAnsi="Times"/>
        </w:rPr>
        <w:t xml:space="preserve">de análisis de casos, lo que permitiría superar, además, la limitación indicada con anterioridad. Para ello, se podría llevar a cabo un estudio comparativo entre varios países, analizando cómo se construyen y difunden este tipo de narrativas </w:t>
      </w:r>
      <w:r w:rsidR="00E35BDE">
        <w:rPr>
          <w:rFonts w:ascii="Times" w:hAnsi="Times"/>
        </w:rPr>
        <w:t xml:space="preserve">e identificando </w:t>
      </w:r>
      <w:r w:rsidR="00267223">
        <w:rPr>
          <w:rFonts w:ascii="Times" w:hAnsi="Times"/>
        </w:rPr>
        <w:t>eventuales</w:t>
      </w:r>
      <w:r w:rsidR="00F872CF">
        <w:rPr>
          <w:rFonts w:ascii="Times" w:hAnsi="Times"/>
        </w:rPr>
        <w:t xml:space="preserve"> convergencias y divergencias en cómo </w:t>
      </w:r>
      <w:r w:rsidR="00E35BDE">
        <w:rPr>
          <w:rFonts w:ascii="Times" w:hAnsi="Times"/>
        </w:rPr>
        <w:t>la desinformación</w:t>
      </w:r>
      <w:r w:rsidR="00F872CF">
        <w:rPr>
          <w:rFonts w:ascii="Times" w:hAnsi="Times"/>
        </w:rPr>
        <w:t xml:space="preserve"> contribuye a la percepción errónea de la realidad entre inmigración y delincuencia.</w:t>
      </w:r>
    </w:p>
    <w:p w14:paraId="7390C306" w14:textId="6BD82BC0" w:rsidR="00BC3E43" w:rsidRDefault="009772D3" w:rsidP="009772D3">
      <w:pPr>
        <w:pStyle w:val="Prrafo"/>
        <w:rPr>
          <w:rFonts w:ascii="Times" w:hAnsi="Times"/>
        </w:rPr>
      </w:pPr>
      <w:r>
        <w:rPr>
          <w:rFonts w:ascii="Times" w:hAnsi="Times"/>
        </w:rPr>
        <w:t xml:space="preserve">Otra </w:t>
      </w:r>
      <w:r w:rsidR="003010CF">
        <w:rPr>
          <w:rFonts w:ascii="Times" w:hAnsi="Times"/>
        </w:rPr>
        <w:t>potencial</w:t>
      </w:r>
      <w:r>
        <w:rPr>
          <w:rFonts w:ascii="Times" w:hAnsi="Times"/>
        </w:rPr>
        <w:t xml:space="preserve"> línea de investigación se podría centrar en incorporar un enfoque cuantitativo. Para aportar un valor añadido a un mero análisis de datos, que sería limitado, se emplearía Big Data, de manera que se pudiese medir el impacto y la difusión de la desinformación en diferentes entornos, principalmente </w:t>
      </w:r>
      <w:r w:rsidR="00AF4D1D">
        <w:rPr>
          <w:rFonts w:ascii="Times" w:hAnsi="Times"/>
        </w:rPr>
        <w:t xml:space="preserve">en </w:t>
      </w:r>
      <w:r>
        <w:rPr>
          <w:rFonts w:ascii="Times" w:hAnsi="Times"/>
        </w:rPr>
        <w:t>plataformas digitales</w:t>
      </w:r>
      <w:r w:rsidR="00AF4D1D">
        <w:rPr>
          <w:rFonts w:ascii="Times" w:hAnsi="Times"/>
        </w:rPr>
        <w:t xml:space="preserve"> y redes sociales</w:t>
      </w:r>
      <w:r>
        <w:rPr>
          <w:rFonts w:ascii="Times" w:hAnsi="Times"/>
        </w:rPr>
        <w:t>.</w:t>
      </w:r>
      <w:r w:rsidR="00BC3E43">
        <w:rPr>
          <w:rFonts w:ascii="Times" w:hAnsi="Times"/>
        </w:rPr>
        <w:t xml:space="preserve"> Todo ello permitiría contrastar </w:t>
      </w:r>
      <w:r w:rsidR="00AF4D1D">
        <w:rPr>
          <w:rFonts w:ascii="Times" w:hAnsi="Times"/>
        </w:rPr>
        <w:t>el</w:t>
      </w:r>
      <w:r w:rsidR="00BC3E43">
        <w:rPr>
          <w:rFonts w:ascii="Times" w:hAnsi="Times"/>
        </w:rPr>
        <w:t xml:space="preserve"> análisis del discurso efectuado con datos empíricos, como el número de veces que se comparte una noticia</w:t>
      </w:r>
      <w:r w:rsidR="0090652B">
        <w:rPr>
          <w:rFonts w:ascii="Times" w:hAnsi="Times"/>
        </w:rPr>
        <w:t xml:space="preserve"> o el tipo de medio en el que se lleva a cabo</w:t>
      </w:r>
      <w:r w:rsidR="00BC3E43">
        <w:rPr>
          <w:rFonts w:ascii="Times" w:hAnsi="Times"/>
        </w:rPr>
        <w:t>, el número de comentarios</w:t>
      </w:r>
      <w:r w:rsidR="0090652B">
        <w:rPr>
          <w:rFonts w:ascii="Times" w:hAnsi="Times"/>
        </w:rPr>
        <w:t xml:space="preserve"> realizados sobre ella,</w:t>
      </w:r>
      <w:r w:rsidR="00BC3E43">
        <w:rPr>
          <w:rFonts w:ascii="Times" w:hAnsi="Times"/>
        </w:rPr>
        <w:t xml:space="preserve"> etc., y teóricos, en este caso, las teorías consideradas</w:t>
      </w:r>
      <w:r w:rsidR="0090652B">
        <w:rPr>
          <w:rFonts w:ascii="Times" w:hAnsi="Times"/>
        </w:rPr>
        <w:t xml:space="preserve"> en la investigación</w:t>
      </w:r>
      <w:r w:rsidR="00BC3E43">
        <w:rPr>
          <w:rFonts w:ascii="Times" w:hAnsi="Times"/>
        </w:rPr>
        <w:t xml:space="preserve">, de manera que el fenómeno </w:t>
      </w:r>
      <w:r w:rsidR="0090652B">
        <w:rPr>
          <w:rFonts w:ascii="Times" w:hAnsi="Times"/>
        </w:rPr>
        <w:t>pueda apreciarse</w:t>
      </w:r>
      <w:r w:rsidR="00BC3E43">
        <w:rPr>
          <w:rFonts w:ascii="Times" w:hAnsi="Times"/>
        </w:rPr>
        <w:t xml:space="preserve"> desde </w:t>
      </w:r>
      <w:r w:rsidR="0090652B">
        <w:rPr>
          <w:rFonts w:ascii="Times" w:hAnsi="Times"/>
        </w:rPr>
        <w:t>múltiples perspectivas</w:t>
      </w:r>
      <w:r w:rsidR="00BC3E43">
        <w:rPr>
          <w:rFonts w:ascii="Times" w:hAnsi="Times"/>
        </w:rPr>
        <w:t>, asegurando</w:t>
      </w:r>
      <w:r w:rsidR="0090652B">
        <w:rPr>
          <w:rFonts w:ascii="Times" w:hAnsi="Times"/>
        </w:rPr>
        <w:t xml:space="preserve"> así</w:t>
      </w:r>
      <w:r w:rsidR="00BC3E43">
        <w:rPr>
          <w:rFonts w:ascii="Times" w:hAnsi="Times"/>
        </w:rPr>
        <w:t xml:space="preserve"> </w:t>
      </w:r>
      <w:r w:rsidR="00AF4D1D">
        <w:rPr>
          <w:rFonts w:ascii="Times" w:hAnsi="Times"/>
        </w:rPr>
        <w:t>una</w:t>
      </w:r>
      <w:r w:rsidR="00BC3E43">
        <w:rPr>
          <w:rFonts w:ascii="Times" w:hAnsi="Times"/>
        </w:rPr>
        <w:t xml:space="preserve"> comprensión </w:t>
      </w:r>
      <w:r w:rsidR="00AF4D1D">
        <w:rPr>
          <w:rFonts w:ascii="Times" w:hAnsi="Times"/>
        </w:rPr>
        <w:t>más completa</w:t>
      </w:r>
      <w:r w:rsidR="00BC3E43" w:rsidRPr="00BC3E43">
        <w:rPr>
          <w:rFonts w:ascii="Times" w:hAnsi="Times"/>
        </w:rPr>
        <w:t>.</w:t>
      </w:r>
      <w:r w:rsidR="00BC3E43">
        <w:rPr>
          <w:rFonts w:ascii="Times" w:hAnsi="Times"/>
        </w:rPr>
        <w:t xml:space="preserve"> </w:t>
      </w:r>
    </w:p>
    <w:p w14:paraId="5903AAEF" w14:textId="66B15403" w:rsidR="00E13DDA" w:rsidRPr="00547357" w:rsidRDefault="00BC3E43" w:rsidP="00547357">
      <w:pPr>
        <w:pStyle w:val="Prrafo"/>
        <w:rPr>
          <w:rFonts w:ascii="Times" w:hAnsi="Times"/>
        </w:rPr>
      </w:pPr>
      <w:r>
        <w:rPr>
          <w:rFonts w:ascii="Times" w:hAnsi="Times"/>
        </w:rPr>
        <w:t xml:space="preserve">En último lugar, </w:t>
      </w:r>
      <w:r w:rsidR="00547357">
        <w:rPr>
          <w:rFonts w:ascii="Times" w:hAnsi="Times"/>
        </w:rPr>
        <w:t>se podrían efectuar e</w:t>
      </w:r>
      <w:r w:rsidR="00547357" w:rsidRPr="00547357">
        <w:rPr>
          <w:rFonts w:ascii="Times" w:hAnsi="Times"/>
        </w:rPr>
        <w:t xml:space="preserve">ntrevistas </w:t>
      </w:r>
      <w:r w:rsidR="00547357">
        <w:rPr>
          <w:rFonts w:ascii="Times" w:hAnsi="Times"/>
        </w:rPr>
        <w:t>a</w:t>
      </w:r>
      <w:r w:rsidR="00547357" w:rsidRPr="00547357">
        <w:rPr>
          <w:rFonts w:ascii="Times" w:hAnsi="Times"/>
        </w:rPr>
        <w:t xml:space="preserve"> expertos en comunicación, sociología y criminología, así como </w:t>
      </w:r>
      <w:r w:rsidR="00547357">
        <w:rPr>
          <w:rFonts w:ascii="Times" w:hAnsi="Times"/>
        </w:rPr>
        <w:t>a</w:t>
      </w:r>
      <w:r w:rsidR="00547357" w:rsidRPr="00547357">
        <w:rPr>
          <w:rFonts w:ascii="Times" w:hAnsi="Times"/>
        </w:rPr>
        <w:t xml:space="preserve"> miembros de comunidades afectadas por estas narrativas, </w:t>
      </w:r>
      <w:r w:rsidR="00547357">
        <w:rPr>
          <w:rFonts w:ascii="Times" w:hAnsi="Times"/>
        </w:rPr>
        <w:t>para analizar y</w:t>
      </w:r>
      <w:r w:rsidR="00547357" w:rsidRPr="00547357">
        <w:rPr>
          <w:rFonts w:ascii="Times" w:hAnsi="Times"/>
        </w:rPr>
        <w:t xml:space="preserve"> entender cómo</w:t>
      </w:r>
      <w:r w:rsidR="00547357">
        <w:rPr>
          <w:rFonts w:ascii="Times" w:hAnsi="Times"/>
        </w:rPr>
        <w:t xml:space="preserve"> </w:t>
      </w:r>
      <w:r w:rsidR="00547357" w:rsidRPr="00547357">
        <w:rPr>
          <w:rFonts w:ascii="Times" w:hAnsi="Times"/>
        </w:rPr>
        <w:t xml:space="preserve">se perciben estas narrativas desde diferentes </w:t>
      </w:r>
      <w:r w:rsidR="00E74002">
        <w:rPr>
          <w:rFonts w:ascii="Times" w:hAnsi="Times"/>
        </w:rPr>
        <w:t>contextos sociales, culturales y económicos</w:t>
      </w:r>
      <w:r w:rsidR="00547357" w:rsidRPr="00547357">
        <w:rPr>
          <w:rFonts w:ascii="Times" w:hAnsi="Times"/>
        </w:rPr>
        <w:t xml:space="preserve">. </w:t>
      </w:r>
      <w:r w:rsidR="00673336">
        <w:rPr>
          <w:rFonts w:ascii="Times" w:hAnsi="Times"/>
        </w:rPr>
        <w:t>Con ello se lograría un nuevo y más amplio</w:t>
      </w:r>
      <w:r w:rsidR="00547357" w:rsidRPr="00547357">
        <w:rPr>
          <w:rFonts w:ascii="Times" w:hAnsi="Times"/>
        </w:rPr>
        <w:t xml:space="preserve"> enfoque cualitativo </w:t>
      </w:r>
      <w:r w:rsidR="00673336">
        <w:rPr>
          <w:rFonts w:ascii="Times" w:hAnsi="Times"/>
        </w:rPr>
        <w:t>que complementaría</w:t>
      </w:r>
      <w:r w:rsidR="00547357" w:rsidRPr="00547357">
        <w:rPr>
          <w:rFonts w:ascii="Times" w:hAnsi="Times"/>
        </w:rPr>
        <w:t xml:space="preserve"> </w:t>
      </w:r>
      <w:r w:rsidR="00673336">
        <w:rPr>
          <w:rFonts w:ascii="Times" w:hAnsi="Times"/>
        </w:rPr>
        <w:t>al análisis realizado</w:t>
      </w:r>
      <w:r w:rsidR="00547357" w:rsidRPr="00547357">
        <w:rPr>
          <w:rFonts w:ascii="Times" w:hAnsi="Times"/>
        </w:rPr>
        <w:t xml:space="preserve">, ofreciendo una visión holística del impacto de la desinformación </w:t>
      </w:r>
      <w:r w:rsidR="0002620C">
        <w:rPr>
          <w:rFonts w:ascii="Times" w:hAnsi="Times"/>
        </w:rPr>
        <w:t>acerca de la</w:t>
      </w:r>
      <w:r w:rsidR="00547357" w:rsidRPr="00547357">
        <w:rPr>
          <w:rFonts w:ascii="Times" w:hAnsi="Times"/>
        </w:rPr>
        <w:t xml:space="preserve"> inmigración y </w:t>
      </w:r>
      <w:r w:rsidR="0002620C">
        <w:rPr>
          <w:rFonts w:ascii="Times" w:hAnsi="Times"/>
        </w:rPr>
        <w:t xml:space="preserve">la </w:t>
      </w:r>
      <w:r w:rsidR="00547357" w:rsidRPr="00547357">
        <w:rPr>
          <w:rFonts w:ascii="Times" w:hAnsi="Times"/>
        </w:rPr>
        <w:t>delincuencia.</w:t>
      </w:r>
    </w:p>
    <w:p w14:paraId="3FE8B976" w14:textId="2EAA4235" w:rsidR="00CD636D" w:rsidRPr="007162A3" w:rsidRDefault="00F25F60" w:rsidP="00CD636D">
      <w:pPr>
        <w:pStyle w:val="Ttulo1"/>
        <w:jc w:val="both"/>
        <w:rPr>
          <w:rFonts w:ascii="Times" w:hAnsi="Times"/>
          <w:sz w:val="24"/>
          <w:szCs w:val="24"/>
        </w:rPr>
      </w:pPr>
      <w:r>
        <w:rPr>
          <w:rFonts w:ascii="Times" w:hAnsi="Times"/>
          <w:sz w:val="24"/>
          <w:szCs w:val="24"/>
        </w:rPr>
        <w:br w:type="page"/>
      </w:r>
      <w:bookmarkStart w:id="142" w:name="_Ref193660635"/>
      <w:bookmarkStart w:id="143" w:name="_Ref193660648"/>
      <w:bookmarkStart w:id="144" w:name="_Toc199356557"/>
      <w:r w:rsidR="00CD636D">
        <w:rPr>
          <w:rFonts w:ascii="Times" w:hAnsi="Times"/>
          <w:sz w:val="24"/>
          <w:szCs w:val="24"/>
        </w:rPr>
        <w:t>Referencias bibliográficas</w:t>
      </w:r>
      <w:bookmarkEnd w:id="142"/>
      <w:bookmarkEnd w:id="143"/>
      <w:bookmarkEnd w:id="144"/>
    </w:p>
    <w:p w14:paraId="08C9188F" w14:textId="620CA9E6" w:rsidR="0002096D" w:rsidRDefault="0002096D" w:rsidP="0002096D">
      <w:pPr>
        <w:pStyle w:val="Bibliografa"/>
        <w:spacing w:before="120" w:line="360" w:lineRule="auto"/>
        <w:ind w:left="720" w:hanging="720"/>
        <w:jc w:val="both"/>
        <w:rPr>
          <w:noProof/>
        </w:rPr>
      </w:pPr>
      <w:r w:rsidRPr="0002096D">
        <w:rPr>
          <w:noProof/>
        </w:rPr>
        <w:t xml:space="preserve">Arcila, C., Sánchez, P., Quintana, C., Amores, J., &amp; Blanco, D. (2022). Discurso de odio y aceptación social hacia migrantes en Europa: Análisis de tuits con geolocalización. </w:t>
      </w:r>
      <w:r w:rsidRPr="0002096D">
        <w:rPr>
          <w:i/>
          <w:iCs/>
          <w:noProof/>
        </w:rPr>
        <w:t>Comunicar, 30</w:t>
      </w:r>
      <w:r w:rsidRPr="0002096D">
        <w:rPr>
          <w:noProof/>
        </w:rPr>
        <w:t xml:space="preserve">(72), 21–35. </w:t>
      </w:r>
      <w:hyperlink r:id="rId42" w:history="1">
        <w:r w:rsidR="005F448B" w:rsidRPr="0002096D">
          <w:rPr>
            <w:rStyle w:val="Hipervnculo"/>
            <w:noProof/>
          </w:rPr>
          <w:t>https://doi.org/10.3916/C72-2022-02</w:t>
        </w:r>
      </w:hyperlink>
    </w:p>
    <w:p w14:paraId="25BFD921" w14:textId="77777777" w:rsidR="0002096D" w:rsidRPr="0002096D" w:rsidRDefault="0002096D" w:rsidP="0002096D">
      <w:pPr>
        <w:pStyle w:val="Bibliografa"/>
        <w:spacing w:before="120" w:line="360" w:lineRule="auto"/>
        <w:ind w:left="720" w:hanging="720"/>
        <w:jc w:val="both"/>
        <w:rPr>
          <w:noProof/>
        </w:rPr>
      </w:pPr>
      <w:r w:rsidRPr="0002096D">
        <w:rPr>
          <w:noProof/>
        </w:rPr>
        <w:t xml:space="preserve">Asamblea General de las Naciones Unidas. (2015). </w:t>
      </w:r>
      <w:r w:rsidRPr="0002096D">
        <w:rPr>
          <w:i/>
          <w:iCs/>
          <w:noProof/>
        </w:rPr>
        <w:t>Transformar nuestro mundo: la Agenda 2030 para el Desarrollo Sostenible</w:t>
      </w:r>
      <w:r w:rsidRPr="0002096D">
        <w:rPr>
          <w:noProof/>
        </w:rPr>
        <w:t xml:space="preserve">. </w:t>
      </w:r>
      <w:hyperlink r:id="rId43" w:tgtFrame="_new" w:history="1">
        <w:r w:rsidRPr="0002096D">
          <w:rPr>
            <w:rStyle w:val="Hipervnculo"/>
            <w:noProof/>
          </w:rPr>
          <w:t>https://sdgs.un.org/2030agenda</w:t>
        </w:r>
      </w:hyperlink>
    </w:p>
    <w:p w14:paraId="4BF97CC9" w14:textId="77777777" w:rsidR="0002096D" w:rsidRPr="0002096D" w:rsidRDefault="0002096D" w:rsidP="0002096D">
      <w:pPr>
        <w:pStyle w:val="Bibliografa"/>
        <w:spacing w:before="120" w:line="360" w:lineRule="auto"/>
        <w:ind w:left="720" w:hanging="720"/>
        <w:jc w:val="both"/>
        <w:rPr>
          <w:noProof/>
          <w:lang w:val="en-US"/>
        </w:rPr>
      </w:pPr>
      <w:r w:rsidRPr="0002096D">
        <w:rPr>
          <w:noProof/>
        </w:rPr>
        <w:t xml:space="preserve">Baratta, A. (1986). </w:t>
      </w:r>
      <w:r w:rsidRPr="0002096D">
        <w:rPr>
          <w:i/>
          <w:iCs/>
          <w:noProof/>
        </w:rPr>
        <w:t>Criminología crítica y crítica del Derecho Penal</w:t>
      </w:r>
      <w:r w:rsidRPr="0002096D">
        <w:rPr>
          <w:noProof/>
        </w:rPr>
        <w:t xml:space="preserve">. </w:t>
      </w:r>
      <w:r w:rsidRPr="0002096D">
        <w:rPr>
          <w:noProof/>
          <w:lang w:val="en-US"/>
        </w:rPr>
        <w:t>Siglo XXI.</w:t>
      </w:r>
    </w:p>
    <w:p w14:paraId="29EED5FF" w14:textId="1FEDEFCD" w:rsidR="00835D6B" w:rsidRDefault="0002096D" w:rsidP="00835D6B">
      <w:pPr>
        <w:pStyle w:val="Bibliografa"/>
        <w:spacing w:before="120" w:line="360" w:lineRule="auto"/>
        <w:ind w:left="720" w:hanging="720"/>
        <w:jc w:val="both"/>
        <w:rPr>
          <w:noProof/>
          <w:lang w:val="en-US"/>
        </w:rPr>
      </w:pPr>
      <w:r w:rsidRPr="0002096D">
        <w:rPr>
          <w:noProof/>
          <w:lang w:val="en-US"/>
        </w:rPr>
        <w:t xml:space="preserve">Benford, R. D., &amp; Snow, D. A. (2000). Framing processes and social movements: An overview and assessment. </w:t>
      </w:r>
      <w:r w:rsidRPr="0002096D">
        <w:rPr>
          <w:i/>
          <w:iCs/>
          <w:noProof/>
          <w:lang w:val="en-US"/>
        </w:rPr>
        <w:t>Annual Review of Sociology, 26</w:t>
      </w:r>
      <w:r w:rsidRPr="0002096D">
        <w:rPr>
          <w:noProof/>
          <w:lang w:val="en-US"/>
        </w:rPr>
        <w:t xml:space="preserve">, 611–639. </w:t>
      </w:r>
      <w:hyperlink r:id="rId44" w:history="1">
        <w:r w:rsidR="00835D6B" w:rsidRPr="0002096D">
          <w:rPr>
            <w:rStyle w:val="Hipervnculo"/>
            <w:noProof/>
            <w:lang w:val="en-US"/>
          </w:rPr>
          <w:t>https://doi.org/10.1146/annurev.soc.26.1.611</w:t>
        </w:r>
      </w:hyperlink>
    </w:p>
    <w:p w14:paraId="386F61EB" w14:textId="6636792C" w:rsidR="0002096D" w:rsidRPr="0002096D" w:rsidRDefault="0002096D" w:rsidP="0002096D">
      <w:pPr>
        <w:pStyle w:val="Bibliografa"/>
        <w:spacing w:before="120" w:line="360" w:lineRule="auto"/>
        <w:ind w:left="720" w:hanging="720"/>
        <w:jc w:val="both"/>
        <w:rPr>
          <w:noProof/>
        </w:rPr>
      </w:pPr>
      <w:r w:rsidRPr="0002096D">
        <w:rPr>
          <w:noProof/>
          <w:lang w:val="en-US"/>
        </w:rPr>
        <w:t xml:space="preserve">Bennett, W. L., &amp; Livingston, S. (Eds.). (2020). </w:t>
      </w:r>
      <w:r w:rsidRPr="0002096D">
        <w:rPr>
          <w:i/>
          <w:iCs/>
          <w:noProof/>
          <w:lang w:val="en-US"/>
        </w:rPr>
        <w:t>The disinformation age: Politics, technology, and disruptive communication in the United States</w:t>
      </w:r>
      <w:r w:rsidRPr="0002096D">
        <w:rPr>
          <w:noProof/>
          <w:lang w:val="en-US"/>
        </w:rPr>
        <w:t xml:space="preserve">. </w:t>
      </w:r>
      <w:r w:rsidRPr="0002096D">
        <w:rPr>
          <w:noProof/>
        </w:rPr>
        <w:t xml:space="preserve">Cambridge University Press. </w:t>
      </w:r>
      <w:hyperlink r:id="rId45" w:history="1">
        <w:r w:rsidR="00835D6B" w:rsidRPr="007D2BBA">
          <w:rPr>
            <w:rStyle w:val="Hipervnculo"/>
            <w:noProof/>
          </w:rPr>
          <w:t>https://doi.org/10.1017/9781108914628</w:t>
        </w:r>
      </w:hyperlink>
    </w:p>
    <w:p w14:paraId="240C4E36" w14:textId="2708194D" w:rsidR="0002096D" w:rsidRPr="0002096D" w:rsidRDefault="0002096D" w:rsidP="0002096D">
      <w:pPr>
        <w:pStyle w:val="Bibliografa"/>
        <w:spacing w:before="120" w:line="360" w:lineRule="auto"/>
        <w:ind w:left="720" w:hanging="720"/>
        <w:jc w:val="both"/>
        <w:rPr>
          <w:noProof/>
        </w:rPr>
      </w:pPr>
      <w:r w:rsidRPr="0002096D">
        <w:rPr>
          <w:noProof/>
        </w:rPr>
        <w:t>Caraballo, J. (</w:t>
      </w:r>
      <w:r w:rsidR="00F92AD1">
        <w:rPr>
          <w:noProof/>
        </w:rPr>
        <w:t xml:space="preserve">20 de agosto de </w:t>
      </w:r>
      <w:r w:rsidRPr="0002096D">
        <w:rPr>
          <w:noProof/>
        </w:rPr>
        <w:t xml:space="preserve">2024). Santiago Abascal y el abismo del crimen de Mocejón. </w:t>
      </w:r>
      <w:r w:rsidRPr="0002096D">
        <w:rPr>
          <w:i/>
          <w:iCs/>
          <w:noProof/>
        </w:rPr>
        <w:t>El Confidencial</w:t>
      </w:r>
      <w:r w:rsidRPr="0002096D">
        <w:rPr>
          <w:noProof/>
        </w:rPr>
        <w:t xml:space="preserve">. </w:t>
      </w:r>
      <w:hyperlink r:id="rId46" w:tgtFrame="_new" w:history="1">
        <w:r w:rsidRPr="0002096D">
          <w:rPr>
            <w:rStyle w:val="Hipervnculo"/>
            <w:noProof/>
          </w:rPr>
          <w:t>https://blogs.elconfidencial.com/espana/matacan/2024-08-20/santiago-abascal-abismo-crimen-mocejon_3945733/</w:t>
        </w:r>
      </w:hyperlink>
    </w:p>
    <w:p w14:paraId="07213F4B" w14:textId="07931460" w:rsidR="0002096D" w:rsidRDefault="0002096D" w:rsidP="0002096D">
      <w:pPr>
        <w:pStyle w:val="Bibliografa"/>
        <w:spacing w:before="120" w:line="360" w:lineRule="auto"/>
        <w:ind w:left="720" w:hanging="720"/>
        <w:jc w:val="both"/>
        <w:rPr>
          <w:noProof/>
          <w:lang w:val="en-US"/>
        </w:rPr>
      </w:pPr>
      <w:r w:rsidRPr="0002096D">
        <w:rPr>
          <w:noProof/>
          <w:lang w:val="en-US"/>
        </w:rPr>
        <w:t xml:space="preserve">Chambliss, W. J. (1975). Toward a political economy of crime. </w:t>
      </w:r>
      <w:r w:rsidRPr="0002096D">
        <w:rPr>
          <w:i/>
          <w:iCs/>
          <w:noProof/>
          <w:lang w:val="en-US"/>
        </w:rPr>
        <w:t>Theory and Society, 2</w:t>
      </w:r>
      <w:r w:rsidRPr="0002096D">
        <w:rPr>
          <w:noProof/>
          <w:lang w:val="en-US"/>
        </w:rPr>
        <w:t>(1), 149–170.</w:t>
      </w:r>
      <w:r w:rsidR="00835D6B">
        <w:rPr>
          <w:noProof/>
          <w:lang w:val="en-US"/>
        </w:rPr>
        <w:t xml:space="preserve"> </w:t>
      </w:r>
      <w:hyperlink r:id="rId47" w:history="1">
        <w:r w:rsidR="00835D6B" w:rsidRPr="007D2BBA">
          <w:rPr>
            <w:rStyle w:val="Hipervnculo"/>
            <w:noProof/>
            <w:lang w:val="en-US"/>
          </w:rPr>
          <w:t>https://www.jstor.org/stable/656788</w:t>
        </w:r>
      </w:hyperlink>
    </w:p>
    <w:p w14:paraId="2185D346" w14:textId="77777777" w:rsidR="0002096D" w:rsidRPr="0002096D" w:rsidRDefault="0002096D" w:rsidP="0002096D">
      <w:pPr>
        <w:pStyle w:val="Bibliografa"/>
        <w:spacing w:before="120" w:line="360" w:lineRule="auto"/>
        <w:ind w:left="720" w:hanging="720"/>
        <w:jc w:val="both"/>
        <w:rPr>
          <w:noProof/>
        </w:rPr>
      </w:pPr>
      <w:r w:rsidRPr="0002096D">
        <w:rPr>
          <w:noProof/>
          <w:lang w:val="en-US"/>
        </w:rPr>
        <w:t xml:space="preserve">Cohen, S. (1972). </w:t>
      </w:r>
      <w:r w:rsidRPr="0002096D">
        <w:rPr>
          <w:i/>
          <w:iCs/>
          <w:noProof/>
          <w:lang w:val="en-US"/>
        </w:rPr>
        <w:t>Folk devils and moral panics: The creation of the Mods and Rockers</w:t>
      </w:r>
      <w:r w:rsidRPr="0002096D">
        <w:rPr>
          <w:noProof/>
          <w:lang w:val="en-US"/>
        </w:rPr>
        <w:t xml:space="preserve">. </w:t>
      </w:r>
      <w:r w:rsidRPr="0002096D">
        <w:rPr>
          <w:noProof/>
        </w:rPr>
        <w:t>MacGibbon and Kee.</w:t>
      </w:r>
    </w:p>
    <w:p w14:paraId="2606F2A8" w14:textId="77777777" w:rsidR="0002096D" w:rsidRPr="0002096D" w:rsidRDefault="0002096D" w:rsidP="0002096D">
      <w:pPr>
        <w:pStyle w:val="Bibliografa"/>
        <w:spacing w:before="120" w:line="360" w:lineRule="auto"/>
        <w:ind w:left="720" w:hanging="720"/>
        <w:jc w:val="both"/>
        <w:rPr>
          <w:noProof/>
        </w:rPr>
      </w:pPr>
      <w:r w:rsidRPr="0002096D">
        <w:rPr>
          <w:noProof/>
        </w:rPr>
        <w:t xml:space="preserve">Comisión Europea. (2023). </w:t>
      </w:r>
      <w:r w:rsidRPr="0002096D">
        <w:rPr>
          <w:i/>
          <w:iCs/>
          <w:noProof/>
        </w:rPr>
        <w:t>Orientaciones de conformidad con el artículo 33 bis, apartado 3, de la Directiva de servicios de comunicación audiovisual</w:t>
      </w:r>
      <w:r w:rsidRPr="0002096D">
        <w:rPr>
          <w:noProof/>
        </w:rPr>
        <w:t>. Diario Oficial de la Unión Europea.</w:t>
      </w:r>
    </w:p>
    <w:p w14:paraId="7397E2C8" w14:textId="77777777" w:rsidR="0002096D" w:rsidRPr="0002096D" w:rsidRDefault="0002096D" w:rsidP="0002096D">
      <w:pPr>
        <w:pStyle w:val="Bibliografa"/>
        <w:spacing w:before="120" w:line="360" w:lineRule="auto"/>
        <w:ind w:left="720" w:hanging="720"/>
        <w:jc w:val="both"/>
        <w:rPr>
          <w:noProof/>
          <w:lang w:val="en-US"/>
        </w:rPr>
      </w:pPr>
      <w:r w:rsidRPr="0002096D">
        <w:rPr>
          <w:noProof/>
        </w:rPr>
        <w:t xml:space="preserve">Cortina, A. (2017). </w:t>
      </w:r>
      <w:r w:rsidRPr="0002096D">
        <w:rPr>
          <w:i/>
          <w:iCs/>
          <w:noProof/>
        </w:rPr>
        <w:t>Aporofobia, el rechazo al pobre. Un desafío para la democracia</w:t>
      </w:r>
      <w:r w:rsidRPr="0002096D">
        <w:rPr>
          <w:noProof/>
        </w:rPr>
        <w:t xml:space="preserve">. </w:t>
      </w:r>
      <w:r w:rsidRPr="0002096D">
        <w:rPr>
          <w:noProof/>
          <w:lang w:val="en-US"/>
        </w:rPr>
        <w:t>Paidós.</w:t>
      </w:r>
    </w:p>
    <w:p w14:paraId="24E40500" w14:textId="77777777" w:rsidR="0002096D" w:rsidRPr="0002096D" w:rsidRDefault="0002096D" w:rsidP="0002096D">
      <w:pPr>
        <w:pStyle w:val="Bibliografa"/>
        <w:spacing w:before="120" w:line="360" w:lineRule="auto"/>
        <w:ind w:left="720" w:hanging="720"/>
        <w:jc w:val="both"/>
        <w:rPr>
          <w:noProof/>
        </w:rPr>
      </w:pPr>
      <w:r w:rsidRPr="0002096D">
        <w:rPr>
          <w:noProof/>
          <w:lang w:val="en-US"/>
        </w:rPr>
        <w:t xml:space="preserve">Creswell, J. W. (2013). </w:t>
      </w:r>
      <w:r w:rsidRPr="0002096D">
        <w:rPr>
          <w:i/>
          <w:iCs/>
          <w:noProof/>
          <w:lang w:val="en-US"/>
        </w:rPr>
        <w:t>Research design: Qualitative, quantitative, and mixed methods approaches</w:t>
      </w:r>
      <w:r w:rsidRPr="0002096D">
        <w:rPr>
          <w:noProof/>
          <w:lang w:val="en-US"/>
        </w:rPr>
        <w:t xml:space="preserve"> (4th ed.). </w:t>
      </w:r>
      <w:r w:rsidRPr="0002096D">
        <w:rPr>
          <w:noProof/>
        </w:rPr>
        <w:t>SAGE.</w:t>
      </w:r>
    </w:p>
    <w:p w14:paraId="5AA08BAB" w14:textId="77777777" w:rsidR="0002096D" w:rsidRPr="0002096D" w:rsidRDefault="0002096D" w:rsidP="0002096D">
      <w:pPr>
        <w:pStyle w:val="Bibliografa"/>
        <w:spacing w:before="120" w:line="360" w:lineRule="auto"/>
        <w:ind w:left="720" w:hanging="720"/>
        <w:jc w:val="both"/>
        <w:rPr>
          <w:noProof/>
        </w:rPr>
      </w:pPr>
      <w:r w:rsidRPr="0002096D">
        <w:rPr>
          <w:noProof/>
        </w:rPr>
        <w:t xml:space="preserve">De Lucas, J. (2015). </w:t>
      </w:r>
      <w:r w:rsidRPr="0002096D">
        <w:rPr>
          <w:i/>
          <w:iCs/>
          <w:noProof/>
        </w:rPr>
        <w:t>Mediterráneo: el naufragio de Europa</w:t>
      </w:r>
      <w:r w:rsidRPr="0002096D">
        <w:rPr>
          <w:noProof/>
        </w:rPr>
        <w:t>. Tirant lo Blanch.</w:t>
      </w:r>
    </w:p>
    <w:p w14:paraId="5C1B0193" w14:textId="35439991" w:rsidR="0002096D" w:rsidRPr="00164B56" w:rsidRDefault="0002096D" w:rsidP="0002096D">
      <w:pPr>
        <w:pStyle w:val="Bibliografa"/>
        <w:spacing w:before="120" w:line="360" w:lineRule="auto"/>
        <w:ind w:left="720" w:hanging="720"/>
        <w:jc w:val="both"/>
        <w:rPr>
          <w:noProof/>
          <w:lang w:val="en-US"/>
        </w:rPr>
      </w:pPr>
      <w:r w:rsidRPr="0002096D">
        <w:rPr>
          <w:noProof/>
          <w:lang w:val="en-US"/>
        </w:rPr>
        <w:t xml:space="preserve">Eberl, J.-M., Meltzer, C. E., Heidenreich, T., Herrero, B., Theorin, N., Lind, F., ... &amp; Strömbäck, J. (2018). The European media discourse on immigration and its effects: A literature review. </w:t>
      </w:r>
      <w:r w:rsidRPr="00164B56">
        <w:rPr>
          <w:i/>
          <w:iCs/>
          <w:noProof/>
          <w:lang w:val="en-US"/>
        </w:rPr>
        <w:t>Annals of the International Communication Association, 42</w:t>
      </w:r>
      <w:r w:rsidRPr="00164B56">
        <w:rPr>
          <w:noProof/>
          <w:lang w:val="en-US"/>
        </w:rPr>
        <w:t>(3), 207–223.</w:t>
      </w:r>
      <w:r w:rsidR="00835D6B" w:rsidRPr="00164B56">
        <w:rPr>
          <w:noProof/>
          <w:lang w:val="en-US"/>
        </w:rPr>
        <w:t xml:space="preserve"> </w:t>
      </w:r>
      <w:hyperlink r:id="rId48" w:history="1">
        <w:r w:rsidR="00835D6B" w:rsidRPr="00164B56">
          <w:rPr>
            <w:rStyle w:val="Hipervnculo"/>
            <w:noProof/>
            <w:lang w:val="en-US"/>
          </w:rPr>
          <w:t>https://doi.org/10.1080/23808985.2018.1497452</w:t>
        </w:r>
      </w:hyperlink>
    </w:p>
    <w:p w14:paraId="1318582B" w14:textId="231A9865" w:rsidR="0002096D" w:rsidRDefault="0002096D" w:rsidP="0002096D">
      <w:pPr>
        <w:pStyle w:val="Bibliografa"/>
        <w:spacing w:before="120" w:line="360" w:lineRule="auto"/>
        <w:ind w:left="720" w:hanging="720"/>
        <w:jc w:val="both"/>
        <w:rPr>
          <w:noProof/>
        </w:rPr>
      </w:pPr>
      <w:r w:rsidRPr="00E64B99">
        <w:rPr>
          <w:noProof/>
        </w:rPr>
        <w:t>Escartín, J. (</w:t>
      </w:r>
      <w:r w:rsidR="00E64B99" w:rsidRPr="00E64B99">
        <w:rPr>
          <w:noProof/>
        </w:rPr>
        <w:t xml:space="preserve">25 de agosto de </w:t>
      </w:r>
      <w:r w:rsidRPr="00E64B99">
        <w:rPr>
          <w:noProof/>
        </w:rPr>
        <w:t xml:space="preserve">2024). </w:t>
      </w:r>
      <w:r w:rsidRPr="0002096D">
        <w:rPr>
          <w:noProof/>
        </w:rPr>
        <w:t xml:space="preserve">¿Está España cerca de un estallido social por la inmigración? </w:t>
      </w:r>
      <w:r w:rsidRPr="0002096D">
        <w:rPr>
          <w:i/>
          <w:iCs/>
          <w:noProof/>
        </w:rPr>
        <w:t>El HuffPost</w:t>
      </w:r>
      <w:r w:rsidRPr="0002096D">
        <w:rPr>
          <w:noProof/>
        </w:rPr>
        <w:t xml:space="preserve">. </w:t>
      </w:r>
      <w:hyperlink r:id="rId49" w:tgtFrame="_new" w:history="1">
        <w:r w:rsidRPr="0002096D">
          <w:rPr>
            <w:rStyle w:val="Hipervnculo"/>
            <w:noProof/>
          </w:rPr>
          <w:t>https://www.huffingtonpost.es/politica/desinformacion-bulos-esta-espana-cerca-estallido-social-inmigrantes.html</w:t>
        </w:r>
      </w:hyperlink>
    </w:p>
    <w:p w14:paraId="27FB3573" w14:textId="77777777" w:rsidR="0002096D" w:rsidRPr="0002096D" w:rsidRDefault="0002096D" w:rsidP="0002096D">
      <w:pPr>
        <w:pStyle w:val="Bibliografa"/>
        <w:spacing w:before="120" w:line="360" w:lineRule="auto"/>
        <w:ind w:left="720" w:hanging="720"/>
        <w:jc w:val="both"/>
        <w:rPr>
          <w:noProof/>
          <w:lang w:val="en-US"/>
        </w:rPr>
      </w:pPr>
      <w:r w:rsidRPr="0002096D">
        <w:rPr>
          <w:noProof/>
          <w:lang w:val="en-US"/>
        </w:rPr>
        <w:t xml:space="preserve">Fairclough, N. (1992). </w:t>
      </w:r>
      <w:r w:rsidRPr="0002096D">
        <w:rPr>
          <w:i/>
          <w:iCs/>
          <w:noProof/>
          <w:lang w:val="en-US"/>
        </w:rPr>
        <w:t>Discourse and social change</w:t>
      </w:r>
      <w:r w:rsidRPr="0002096D">
        <w:rPr>
          <w:noProof/>
          <w:lang w:val="en-US"/>
        </w:rPr>
        <w:t>. Polity Press.</w:t>
      </w:r>
    </w:p>
    <w:p w14:paraId="6B3E4FB8" w14:textId="77777777" w:rsidR="0002096D" w:rsidRPr="0002096D" w:rsidRDefault="0002096D" w:rsidP="0002096D">
      <w:pPr>
        <w:pStyle w:val="Bibliografa"/>
        <w:spacing w:before="120" w:line="360" w:lineRule="auto"/>
        <w:ind w:left="720" w:hanging="720"/>
        <w:jc w:val="both"/>
        <w:rPr>
          <w:noProof/>
        </w:rPr>
      </w:pPr>
      <w:r w:rsidRPr="0002096D">
        <w:rPr>
          <w:noProof/>
          <w:lang w:val="en-US"/>
        </w:rPr>
        <w:t xml:space="preserve">Fairclough, N. (2003). </w:t>
      </w:r>
      <w:r w:rsidRPr="0002096D">
        <w:rPr>
          <w:i/>
          <w:iCs/>
          <w:noProof/>
          <w:lang w:val="en-US"/>
        </w:rPr>
        <w:t>Analysing discourse: Textual analysis for social research</w:t>
      </w:r>
      <w:r w:rsidRPr="0002096D">
        <w:rPr>
          <w:noProof/>
          <w:lang w:val="en-US"/>
        </w:rPr>
        <w:t xml:space="preserve">. </w:t>
      </w:r>
      <w:r w:rsidRPr="0002096D">
        <w:rPr>
          <w:noProof/>
        </w:rPr>
        <w:t>Routledge.</w:t>
      </w:r>
    </w:p>
    <w:p w14:paraId="508548F8" w14:textId="26BFACB9" w:rsidR="0002096D" w:rsidRPr="00164B56" w:rsidRDefault="0002096D" w:rsidP="0002096D">
      <w:pPr>
        <w:pStyle w:val="Bibliografa"/>
        <w:spacing w:before="120" w:line="360" w:lineRule="auto"/>
        <w:ind w:left="720" w:hanging="720"/>
        <w:jc w:val="both"/>
        <w:rPr>
          <w:noProof/>
        </w:rPr>
      </w:pPr>
      <w:r w:rsidRPr="0002096D">
        <w:rPr>
          <w:noProof/>
        </w:rPr>
        <w:t xml:space="preserve">Felipe Alonso, M. (2014). Análisis de la investigación contemporánea sobre la espiral del silencio (1990–2010). </w:t>
      </w:r>
      <w:r w:rsidRPr="0002096D">
        <w:rPr>
          <w:i/>
          <w:iCs/>
          <w:noProof/>
        </w:rPr>
        <w:t>Revista Latina de Comunicación Social, 69</w:t>
      </w:r>
      <w:r w:rsidRPr="0002096D">
        <w:rPr>
          <w:noProof/>
        </w:rPr>
        <w:t xml:space="preserve">, 340–359. </w:t>
      </w:r>
      <w:hyperlink r:id="rId50" w:history="1">
        <w:r w:rsidR="00835D6B" w:rsidRPr="00164B56">
          <w:rPr>
            <w:rStyle w:val="Hipervnculo"/>
            <w:noProof/>
          </w:rPr>
          <w:t>https://www.tdx.cat/handle/10803/286183</w:t>
        </w:r>
      </w:hyperlink>
    </w:p>
    <w:p w14:paraId="244D2724" w14:textId="065A23CF" w:rsidR="0002096D" w:rsidRDefault="0002096D" w:rsidP="0002096D">
      <w:pPr>
        <w:pStyle w:val="Bibliografa"/>
        <w:spacing w:before="120" w:line="360" w:lineRule="auto"/>
        <w:ind w:left="720" w:hanging="720"/>
        <w:jc w:val="both"/>
        <w:rPr>
          <w:noProof/>
          <w:lang w:val="en-US"/>
        </w:rPr>
      </w:pPr>
      <w:r w:rsidRPr="0002096D">
        <w:rPr>
          <w:noProof/>
        </w:rPr>
        <w:t xml:space="preserve">Ferrara, E., Varol, O., Davis, C., Menczer, F., &amp; Flammini, A. (2014). </w:t>
      </w:r>
      <w:r w:rsidRPr="0002096D">
        <w:rPr>
          <w:noProof/>
          <w:lang w:val="en-US"/>
        </w:rPr>
        <w:t xml:space="preserve">The rise of social bots. </w:t>
      </w:r>
      <w:r w:rsidRPr="0002096D">
        <w:rPr>
          <w:i/>
          <w:iCs/>
          <w:noProof/>
          <w:lang w:val="en-US"/>
        </w:rPr>
        <w:t>Communications of the ACM, 59</w:t>
      </w:r>
      <w:r w:rsidRPr="0002096D">
        <w:rPr>
          <w:noProof/>
          <w:lang w:val="en-US"/>
        </w:rPr>
        <w:t xml:space="preserve">(7), 96–104. </w:t>
      </w:r>
      <w:hyperlink r:id="rId51" w:history="1">
        <w:r w:rsidR="00835D6B" w:rsidRPr="0002096D">
          <w:rPr>
            <w:rStyle w:val="Hipervnculo"/>
            <w:noProof/>
            <w:lang w:val="en-US"/>
          </w:rPr>
          <w:t>https://doi.org/10.1145/2818717</w:t>
        </w:r>
      </w:hyperlink>
    </w:p>
    <w:p w14:paraId="3EE349C6" w14:textId="77777777" w:rsidR="0002096D" w:rsidRPr="0002096D" w:rsidRDefault="0002096D" w:rsidP="0002096D">
      <w:pPr>
        <w:pStyle w:val="Bibliografa"/>
        <w:spacing w:before="120" w:line="360" w:lineRule="auto"/>
        <w:ind w:left="720" w:hanging="720"/>
        <w:jc w:val="both"/>
        <w:rPr>
          <w:noProof/>
        </w:rPr>
      </w:pPr>
      <w:r w:rsidRPr="0002096D">
        <w:rPr>
          <w:noProof/>
        </w:rPr>
        <w:t xml:space="preserve">Forti, S. (2021). </w:t>
      </w:r>
      <w:r w:rsidRPr="0002096D">
        <w:rPr>
          <w:i/>
          <w:iCs/>
          <w:noProof/>
        </w:rPr>
        <w:t>Extrema derecha 2.0: Qué es y cómo combatirla</w:t>
      </w:r>
      <w:r w:rsidRPr="0002096D">
        <w:rPr>
          <w:noProof/>
        </w:rPr>
        <w:t>. Akal.</w:t>
      </w:r>
    </w:p>
    <w:p w14:paraId="30920586" w14:textId="77777777" w:rsidR="0002096D" w:rsidRPr="0002096D" w:rsidRDefault="0002096D" w:rsidP="0002096D">
      <w:pPr>
        <w:pStyle w:val="Bibliografa"/>
        <w:spacing w:before="120" w:line="360" w:lineRule="auto"/>
        <w:ind w:left="720" w:hanging="720"/>
        <w:jc w:val="both"/>
        <w:rPr>
          <w:noProof/>
        </w:rPr>
      </w:pPr>
      <w:r w:rsidRPr="0002096D">
        <w:rPr>
          <w:noProof/>
        </w:rPr>
        <w:t xml:space="preserve">Foucault, M. (1969). </w:t>
      </w:r>
      <w:r w:rsidRPr="0002096D">
        <w:rPr>
          <w:i/>
          <w:iCs/>
          <w:noProof/>
        </w:rPr>
        <w:t>La arqueología del saber</w:t>
      </w:r>
      <w:r w:rsidRPr="0002096D">
        <w:rPr>
          <w:noProof/>
        </w:rPr>
        <w:t xml:space="preserve"> (3.ª ed.). Siglo XXI Editores. (Obra original publicada en 1969)</w:t>
      </w:r>
    </w:p>
    <w:p w14:paraId="6CEAC24A" w14:textId="4328B91E" w:rsidR="0002096D" w:rsidRPr="0002096D" w:rsidRDefault="0002096D" w:rsidP="0002096D">
      <w:pPr>
        <w:pStyle w:val="Bibliografa"/>
        <w:spacing w:before="120" w:line="360" w:lineRule="auto"/>
        <w:ind w:left="720" w:hanging="720"/>
        <w:jc w:val="both"/>
        <w:rPr>
          <w:noProof/>
        </w:rPr>
      </w:pPr>
      <w:r w:rsidRPr="0002096D">
        <w:rPr>
          <w:noProof/>
        </w:rPr>
        <w:t>Frigols, M. (</w:t>
      </w:r>
      <w:r w:rsidR="00E64B99">
        <w:rPr>
          <w:noProof/>
        </w:rPr>
        <w:t xml:space="preserve">20 de agosto </w:t>
      </w:r>
      <w:r w:rsidRPr="0002096D">
        <w:rPr>
          <w:noProof/>
        </w:rPr>
        <w:t xml:space="preserve">2024). Alvise Pérez, Vito Quiles y los bulos sobre el crimen en Mocejón. </w:t>
      </w:r>
      <w:r w:rsidRPr="0002096D">
        <w:rPr>
          <w:i/>
          <w:iCs/>
          <w:noProof/>
        </w:rPr>
        <w:t>Hércules Diario</w:t>
      </w:r>
      <w:r w:rsidRPr="0002096D">
        <w:rPr>
          <w:noProof/>
        </w:rPr>
        <w:t xml:space="preserve">. </w:t>
      </w:r>
      <w:hyperlink r:id="rId52" w:tgtFrame="_new" w:history="1">
        <w:r w:rsidRPr="0002096D">
          <w:rPr>
            <w:rStyle w:val="Hipervnculo"/>
            <w:noProof/>
          </w:rPr>
          <w:t>https://herculesdiario.es/nacional/alvise-perez-vito-quiles-y-todos-los-bulos-sobre-el-crimen-en-mocejon/</w:t>
        </w:r>
      </w:hyperlink>
    </w:p>
    <w:p w14:paraId="052C7E35" w14:textId="77777777" w:rsidR="0002096D" w:rsidRPr="0002096D" w:rsidRDefault="0002096D" w:rsidP="0002096D">
      <w:pPr>
        <w:pStyle w:val="Bibliografa"/>
        <w:spacing w:before="120" w:line="360" w:lineRule="auto"/>
        <w:ind w:left="720" w:hanging="720"/>
        <w:jc w:val="both"/>
        <w:rPr>
          <w:noProof/>
        </w:rPr>
      </w:pPr>
      <w:r w:rsidRPr="0002096D">
        <w:rPr>
          <w:noProof/>
          <w:lang w:val="en-US"/>
        </w:rPr>
        <w:t xml:space="preserve">Goffman, E. (1974). </w:t>
      </w:r>
      <w:r w:rsidRPr="0002096D">
        <w:rPr>
          <w:i/>
          <w:iCs/>
          <w:noProof/>
          <w:lang w:val="en-US"/>
        </w:rPr>
        <w:t>Frame analysis: An essay on the organization of experience</w:t>
      </w:r>
      <w:r w:rsidRPr="0002096D">
        <w:rPr>
          <w:noProof/>
          <w:lang w:val="en-US"/>
        </w:rPr>
        <w:t xml:space="preserve">. </w:t>
      </w:r>
      <w:r w:rsidRPr="0002096D">
        <w:rPr>
          <w:noProof/>
        </w:rPr>
        <w:t>Harvard University Press.</w:t>
      </w:r>
    </w:p>
    <w:p w14:paraId="16F26B55" w14:textId="47C38EAB" w:rsidR="0002096D" w:rsidRPr="0002096D" w:rsidRDefault="0002096D" w:rsidP="0002096D">
      <w:pPr>
        <w:pStyle w:val="Bibliografa"/>
        <w:spacing w:before="120" w:line="360" w:lineRule="auto"/>
        <w:ind w:left="720" w:hanging="720"/>
        <w:jc w:val="both"/>
        <w:rPr>
          <w:noProof/>
        </w:rPr>
      </w:pPr>
      <w:r w:rsidRPr="0002096D">
        <w:rPr>
          <w:noProof/>
        </w:rPr>
        <w:t>Gómez Cilleruelo, A., &amp; Morlanes, A. (</w:t>
      </w:r>
      <w:r w:rsidR="00E64B99">
        <w:rPr>
          <w:noProof/>
        </w:rPr>
        <w:t xml:space="preserve">18 de agosto de </w:t>
      </w:r>
      <w:r w:rsidRPr="0002096D">
        <w:rPr>
          <w:noProof/>
        </w:rPr>
        <w:t xml:space="preserve">2024). El hotel de Mocejón que aloja a los MENAs descarta su implicación en el asesinato. </w:t>
      </w:r>
      <w:r w:rsidRPr="0002096D">
        <w:rPr>
          <w:i/>
          <w:iCs/>
          <w:noProof/>
        </w:rPr>
        <w:t>El Español</w:t>
      </w:r>
      <w:r w:rsidRPr="0002096D">
        <w:rPr>
          <w:noProof/>
        </w:rPr>
        <w:t xml:space="preserve">. </w:t>
      </w:r>
      <w:hyperlink r:id="rId53" w:tgtFrame="_new" w:history="1">
        <w:r w:rsidRPr="0002096D">
          <w:rPr>
            <w:rStyle w:val="Hipervnculo"/>
            <w:noProof/>
          </w:rPr>
          <w:t>https://www.elespanol.com/eldigitalcastillalamancha/sociedad/sucesos/20240818/hotel-mocejon-aloja-menas-descarta-implicacion-asesinato-venido-comer/879162192_0.html</w:t>
        </w:r>
      </w:hyperlink>
    </w:p>
    <w:p w14:paraId="6D0C5892" w14:textId="77777777" w:rsidR="0002096D" w:rsidRPr="0002096D" w:rsidRDefault="0002096D" w:rsidP="0002096D">
      <w:pPr>
        <w:pStyle w:val="Bibliografa"/>
        <w:spacing w:before="120" w:line="360" w:lineRule="auto"/>
        <w:ind w:left="720" w:hanging="720"/>
        <w:jc w:val="both"/>
        <w:rPr>
          <w:noProof/>
        </w:rPr>
      </w:pPr>
      <w:r w:rsidRPr="0002096D">
        <w:rPr>
          <w:noProof/>
          <w:lang w:val="en-US"/>
        </w:rPr>
        <w:t xml:space="preserve">Hall, S., Critcher, C., Jefferson, T., Clarke, J., &amp; Roberts, B. (1978). </w:t>
      </w:r>
      <w:r w:rsidRPr="0002096D">
        <w:rPr>
          <w:i/>
          <w:iCs/>
          <w:noProof/>
          <w:lang w:val="en-US"/>
        </w:rPr>
        <w:t>Policing the crisis: Mugging, the state and law and order</w:t>
      </w:r>
      <w:r w:rsidRPr="0002096D">
        <w:rPr>
          <w:noProof/>
          <w:lang w:val="en-US"/>
        </w:rPr>
        <w:t xml:space="preserve">. </w:t>
      </w:r>
      <w:r w:rsidRPr="0002096D">
        <w:rPr>
          <w:noProof/>
        </w:rPr>
        <w:t>Macmillan.</w:t>
      </w:r>
    </w:p>
    <w:p w14:paraId="0DAEB7D4" w14:textId="4A5C3402" w:rsidR="0002096D" w:rsidRPr="0002096D" w:rsidRDefault="0002096D" w:rsidP="0002096D">
      <w:pPr>
        <w:pStyle w:val="Bibliografa"/>
        <w:spacing w:before="120" w:line="360" w:lineRule="auto"/>
        <w:ind w:left="720" w:hanging="720"/>
        <w:jc w:val="both"/>
        <w:rPr>
          <w:noProof/>
        </w:rPr>
      </w:pPr>
      <w:r w:rsidRPr="0002096D">
        <w:rPr>
          <w:noProof/>
        </w:rPr>
        <w:t>Hermida, X. (</w:t>
      </w:r>
      <w:r w:rsidR="00E64B99">
        <w:rPr>
          <w:noProof/>
        </w:rPr>
        <w:t xml:space="preserve">21 de agosto de </w:t>
      </w:r>
      <w:r w:rsidRPr="0002096D">
        <w:rPr>
          <w:noProof/>
        </w:rPr>
        <w:t xml:space="preserve">2024). Grupos ultras recrudecen la campaña de bulos. </w:t>
      </w:r>
      <w:r w:rsidRPr="0002096D">
        <w:rPr>
          <w:i/>
          <w:iCs/>
          <w:noProof/>
        </w:rPr>
        <w:t>El País</w:t>
      </w:r>
      <w:r w:rsidRPr="0002096D">
        <w:rPr>
          <w:noProof/>
        </w:rPr>
        <w:t xml:space="preserve">. </w:t>
      </w:r>
      <w:hyperlink r:id="rId54" w:tgtFrame="_new" w:history="1">
        <w:r w:rsidRPr="0002096D">
          <w:rPr>
            <w:rStyle w:val="Hipervnculo"/>
            <w:noProof/>
          </w:rPr>
          <w:t>https://elpais.com/espana/2024-08-21/grupos-ultras-recrudecen-la-campana-de-bulos-masivos-contra-la-inmigracion-con-el-crimen-de-mocejon.html</w:t>
        </w:r>
      </w:hyperlink>
    </w:p>
    <w:p w14:paraId="02CEEAF4" w14:textId="77777777" w:rsidR="0002096D" w:rsidRPr="0002096D" w:rsidRDefault="0002096D" w:rsidP="0002096D">
      <w:pPr>
        <w:pStyle w:val="Bibliografa"/>
        <w:spacing w:before="120" w:line="360" w:lineRule="auto"/>
        <w:ind w:left="720" w:hanging="720"/>
        <w:jc w:val="both"/>
        <w:rPr>
          <w:noProof/>
        </w:rPr>
      </w:pPr>
      <w:r w:rsidRPr="0002096D">
        <w:rPr>
          <w:noProof/>
        </w:rPr>
        <w:t xml:space="preserve">Jefatura del Estado. (1995). </w:t>
      </w:r>
      <w:r w:rsidRPr="0002096D">
        <w:rPr>
          <w:i/>
          <w:iCs/>
          <w:noProof/>
        </w:rPr>
        <w:t>Ley Orgánica 10/1995, de 23 de noviembre, del Código Penal</w:t>
      </w:r>
      <w:r w:rsidRPr="0002096D">
        <w:rPr>
          <w:noProof/>
        </w:rPr>
        <w:t>. Boletín Oficial del Estado.</w:t>
      </w:r>
    </w:p>
    <w:p w14:paraId="57184930" w14:textId="77777777" w:rsidR="0002096D" w:rsidRPr="0002096D" w:rsidRDefault="0002096D" w:rsidP="0002096D">
      <w:pPr>
        <w:pStyle w:val="Bibliografa"/>
        <w:spacing w:before="120" w:line="360" w:lineRule="auto"/>
        <w:ind w:left="720" w:hanging="720"/>
        <w:jc w:val="both"/>
        <w:rPr>
          <w:noProof/>
        </w:rPr>
      </w:pPr>
      <w:r w:rsidRPr="0002096D">
        <w:rPr>
          <w:noProof/>
        </w:rPr>
        <w:t xml:space="preserve">Jefatura del Estado. (2022). </w:t>
      </w:r>
      <w:r w:rsidRPr="0002096D">
        <w:rPr>
          <w:i/>
          <w:iCs/>
          <w:noProof/>
        </w:rPr>
        <w:t>Ley 15/2022, de 12 de julio, integral para la igualdad de trato y la no discriminación</w:t>
      </w:r>
      <w:r w:rsidRPr="0002096D">
        <w:rPr>
          <w:noProof/>
        </w:rPr>
        <w:t>. Boletín Oficial del Estado.</w:t>
      </w:r>
    </w:p>
    <w:p w14:paraId="59BC9945" w14:textId="0847FFEB" w:rsidR="0002096D" w:rsidRPr="0002096D" w:rsidRDefault="0002096D" w:rsidP="0002096D">
      <w:pPr>
        <w:pStyle w:val="Bibliografa"/>
        <w:spacing w:before="120" w:line="360" w:lineRule="auto"/>
        <w:ind w:left="720" w:hanging="720"/>
        <w:jc w:val="both"/>
        <w:rPr>
          <w:noProof/>
        </w:rPr>
      </w:pPr>
      <w:r w:rsidRPr="0002096D">
        <w:rPr>
          <w:noProof/>
        </w:rPr>
        <w:t>laSexta. (</w:t>
      </w:r>
      <w:r w:rsidR="00E64B99">
        <w:rPr>
          <w:noProof/>
        </w:rPr>
        <w:t xml:space="preserve">10 de abril de </w:t>
      </w:r>
      <w:r w:rsidRPr="0002096D">
        <w:rPr>
          <w:noProof/>
        </w:rPr>
        <w:t xml:space="preserve">2018). El creador de Forocoches desvela el secreto de su éxito. </w:t>
      </w:r>
      <w:r w:rsidRPr="0002096D">
        <w:rPr>
          <w:i/>
          <w:iCs/>
          <w:noProof/>
        </w:rPr>
        <w:t>laSexta</w:t>
      </w:r>
      <w:r w:rsidRPr="0002096D">
        <w:rPr>
          <w:noProof/>
        </w:rPr>
        <w:t xml:space="preserve">. </w:t>
      </w:r>
      <w:hyperlink r:id="rId55" w:tgtFrame="_new" w:history="1">
        <w:r w:rsidRPr="0002096D">
          <w:rPr>
            <w:rStyle w:val="Hipervnculo"/>
            <w:noProof/>
          </w:rPr>
          <w:t>https://www.lasexta.com/noticias/ciencia-tecnologia/el-creador-de-forocoches-desvela-el-secreto-de-su-exito-no-hay-humanos-censurando-el-contenido_201804105acd037e0cf2c61cea5787f3.html</w:t>
        </w:r>
      </w:hyperlink>
    </w:p>
    <w:p w14:paraId="3350CCF3" w14:textId="031EC2BC" w:rsidR="0002096D" w:rsidRDefault="005F448B" w:rsidP="0002096D">
      <w:pPr>
        <w:pStyle w:val="Bibliografa"/>
        <w:spacing w:before="120" w:line="360" w:lineRule="auto"/>
        <w:ind w:left="720" w:hanging="720"/>
        <w:jc w:val="both"/>
        <w:rPr>
          <w:noProof/>
          <w:lang w:val="en-US"/>
        </w:rPr>
      </w:pPr>
      <w:r w:rsidRPr="00164B56">
        <w:rPr>
          <w:noProof/>
          <w:lang w:val="en-US"/>
        </w:rPr>
        <w:t xml:space="preserve">Martínez, R., &amp; Valenzuela, A. </w:t>
      </w:r>
      <w:r w:rsidRPr="005F448B">
        <w:rPr>
          <w:noProof/>
          <w:lang w:val="en-US"/>
        </w:rPr>
        <w:t xml:space="preserve">(2006). </w:t>
      </w:r>
      <w:r w:rsidRPr="005F448B">
        <w:rPr>
          <w:i/>
          <w:iCs/>
          <w:noProof/>
          <w:lang w:val="en-US"/>
        </w:rPr>
        <w:t>Immigration and crime: Race, ethnicity, and violence</w:t>
      </w:r>
      <w:r w:rsidRPr="005F448B">
        <w:rPr>
          <w:noProof/>
          <w:lang w:val="en-US"/>
        </w:rPr>
        <w:t xml:space="preserve">. </w:t>
      </w:r>
      <w:r w:rsidRPr="00164B56">
        <w:rPr>
          <w:noProof/>
          <w:lang w:val="en-US"/>
        </w:rPr>
        <w:t>New York University Press.</w:t>
      </w:r>
    </w:p>
    <w:p w14:paraId="3DD35ACC" w14:textId="77777777" w:rsidR="0002096D" w:rsidRPr="0002096D" w:rsidRDefault="0002096D" w:rsidP="0002096D">
      <w:pPr>
        <w:pStyle w:val="Bibliografa"/>
        <w:spacing w:before="120" w:line="360" w:lineRule="auto"/>
        <w:ind w:left="720" w:hanging="720"/>
        <w:jc w:val="both"/>
        <w:rPr>
          <w:noProof/>
          <w:lang w:val="en-US"/>
        </w:rPr>
      </w:pPr>
      <w:r w:rsidRPr="0002096D">
        <w:rPr>
          <w:noProof/>
          <w:lang w:val="en-US"/>
        </w:rPr>
        <w:t xml:space="preserve">McCombs, M. (2004). </w:t>
      </w:r>
      <w:r w:rsidRPr="0002096D">
        <w:rPr>
          <w:i/>
          <w:iCs/>
          <w:noProof/>
          <w:lang w:val="en-US"/>
        </w:rPr>
        <w:t>Setting the agenda: The mass media and public opinion</w:t>
      </w:r>
      <w:r w:rsidRPr="0002096D">
        <w:rPr>
          <w:noProof/>
          <w:lang w:val="en-US"/>
        </w:rPr>
        <w:t>. Polity Press.</w:t>
      </w:r>
    </w:p>
    <w:p w14:paraId="704F19C0" w14:textId="3202D366" w:rsidR="0002096D" w:rsidRPr="00164B56" w:rsidRDefault="0002096D" w:rsidP="0002096D">
      <w:pPr>
        <w:pStyle w:val="Bibliografa"/>
        <w:spacing w:before="120" w:line="360" w:lineRule="auto"/>
        <w:ind w:left="720" w:hanging="720"/>
        <w:jc w:val="both"/>
        <w:rPr>
          <w:noProof/>
          <w:lang w:val="en-US"/>
        </w:rPr>
      </w:pPr>
      <w:r w:rsidRPr="0002096D">
        <w:rPr>
          <w:noProof/>
          <w:lang w:val="en-US"/>
        </w:rPr>
        <w:t xml:space="preserve">McCombs, M., &amp; Shaw, D. L. (1972). The agenda-setting function of mass media. </w:t>
      </w:r>
      <w:r w:rsidRPr="00164B56">
        <w:rPr>
          <w:i/>
          <w:iCs/>
          <w:noProof/>
          <w:lang w:val="en-US"/>
        </w:rPr>
        <w:t>Public Opinion Quarterly, 36</w:t>
      </w:r>
      <w:r w:rsidRPr="00164B56">
        <w:rPr>
          <w:noProof/>
          <w:lang w:val="en-US"/>
        </w:rPr>
        <w:t>(2), 176–187.</w:t>
      </w:r>
      <w:r w:rsidR="00701A32" w:rsidRPr="00164B56">
        <w:rPr>
          <w:noProof/>
          <w:lang w:val="en-US"/>
        </w:rPr>
        <w:t xml:space="preserve"> </w:t>
      </w:r>
      <w:hyperlink r:id="rId56" w:history="1">
        <w:r w:rsidR="00701A32" w:rsidRPr="00164B56">
          <w:rPr>
            <w:rStyle w:val="Hipervnculo"/>
            <w:noProof/>
            <w:lang w:val="en-US"/>
          </w:rPr>
          <w:t>https://www.jstor.org/stable/2747787</w:t>
        </w:r>
      </w:hyperlink>
    </w:p>
    <w:p w14:paraId="259BCC32" w14:textId="77777777" w:rsidR="0002096D" w:rsidRPr="0002096D" w:rsidRDefault="0002096D" w:rsidP="0002096D">
      <w:pPr>
        <w:pStyle w:val="Bibliografa"/>
        <w:spacing w:before="120" w:line="360" w:lineRule="auto"/>
        <w:ind w:left="720" w:hanging="720"/>
        <w:jc w:val="both"/>
        <w:rPr>
          <w:noProof/>
          <w:lang w:val="en-US"/>
        </w:rPr>
      </w:pPr>
      <w:r w:rsidRPr="00164B56">
        <w:rPr>
          <w:noProof/>
          <w:lang w:val="en-US"/>
        </w:rPr>
        <w:t xml:space="preserve">Noelle-Neumann, E. (1980). </w:t>
      </w:r>
      <w:r w:rsidRPr="0002096D">
        <w:rPr>
          <w:i/>
          <w:iCs/>
          <w:noProof/>
        </w:rPr>
        <w:t>La espiral del silencio: Opinión pública: nuestra piel social</w:t>
      </w:r>
      <w:r w:rsidRPr="0002096D">
        <w:rPr>
          <w:noProof/>
        </w:rPr>
        <w:t xml:space="preserve">. </w:t>
      </w:r>
      <w:r w:rsidRPr="0002096D">
        <w:rPr>
          <w:noProof/>
          <w:lang w:val="en-US"/>
        </w:rPr>
        <w:t>Paidós.</w:t>
      </w:r>
    </w:p>
    <w:p w14:paraId="64F54DF0" w14:textId="01AE9837" w:rsidR="0002096D" w:rsidRDefault="0002096D" w:rsidP="0002096D">
      <w:pPr>
        <w:pStyle w:val="Bibliografa"/>
        <w:spacing w:before="120" w:line="360" w:lineRule="auto"/>
        <w:ind w:left="720" w:hanging="720"/>
        <w:jc w:val="both"/>
        <w:rPr>
          <w:noProof/>
          <w:lang w:val="en-US"/>
        </w:rPr>
      </w:pPr>
      <w:r w:rsidRPr="0002096D">
        <w:rPr>
          <w:noProof/>
          <w:lang w:val="en-US"/>
        </w:rPr>
        <w:t xml:space="preserve">Ousey, G. C., &amp; Kubrin, C. E. (2009). Exploring the connection between immigration and violent crime rates in U.S. cities, 1980–2000. </w:t>
      </w:r>
      <w:r w:rsidRPr="0002096D">
        <w:rPr>
          <w:i/>
          <w:iCs/>
          <w:noProof/>
          <w:lang w:val="en-US"/>
        </w:rPr>
        <w:t>Social Problems, 56</w:t>
      </w:r>
      <w:r w:rsidRPr="0002096D">
        <w:rPr>
          <w:noProof/>
          <w:lang w:val="en-US"/>
        </w:rPr>
        <w:t>(3), 447–473.</w:t>
      </w:r>
      <w:r w:rsidR="00C83C8C">
        <w:rPr>
          <w:noProof/>
          <w:lang w:val="en-US"/>
        </w:rPr>
        <w:t xml:space="preserve"> </w:t>
      </w:r>
      <w:hyperlink r:id="rId57" w:history="1">
        <w:r w:rsidR="00C83C8C" w:rsidRPr="007D2BBA">
          <w:rPr>
            <w:rStyle w:val="Hipervnculo"/>
            <w:noProof/>
            <w:lang w:val="en-US"/>
          </w:rPr>
          <w:t>https://doi.org/10.1525/sp.2009.56.3.447</w:t>
        </w:r>
      </w:hyperlink>
    </w:p>
    <w:p w14:paraId="31BBDDBC" w14:textId="0725C42E" w:rsidR="0002096D" w:rsidRDefault="0002096D" w:rsidP="0002096D">
      <w:pPr>
        <w:pStyle w:val="Bibliografa"/>
        <w:spacing w:before="120" w:line="360" w:lineRule="auto"/>
        <w:ind w:left="720" w:hanging="720"/>
        <w:jc w:val="both"/>
        <w:rPr>
          <w:noProof/>
          <w:lang w:val="en-US"/>
        </w:rPr>
      </w:pPr>
      <w:r w:rsidRPr="0002096D">
        <w:rPr>
          <w:noProof/>
          <w:lang w:val="en-US"/>
        </w:rPr>
        <w:t xml:space="preserve">Pal, A., &amp; Banerjee, S. (2019). Understanding online falsehood from the perspective of social problem. </w:t>
      </w:r>
      <w:r w:rsidRPr="0002096D">
        <w:rPr>
          <w:i/>
          <w:iCs/>
          <w:noProof/>
          <w:lang w:val="en-US"/>
        </w:rPr>
        <w:t>Journal of the Association for Information Science and Technology, 70</w:t>
      </w:r>
      <w:r w:rsidRPr="0002096D">
        <w:rPr>
          <w:noProof/>
          <w:lang w:val="en-US"/>
        </w:rPr>
        <w:t>(3), 230–245.</w:t>
      </w:r>
      <w:r w:rsidR="00C83C8C">
        <w:rPr>
          <w:noProof/>
          <w:lang w:val="en-US"/>
        </w:rPr>
        <w:t xml:space="preserve"> </w:t>
      </w:r>
      <w:hyperlink r:id="rId58" w:history="1">
        <w:r w:rsidR="00C83C8C" w:rsidRPr="007D2BBA">
          <w:rPr>
            <w:rStyle w:val="Hipervnculo"/>
            <w:noProof/>
            <w:lang w:val="en-US"/>
          </w:rPr>
          <w:t>https://doi.org/10.4018/978-1-5225-8535-0.ch001</w:t>
        </w:r>
      </w:hyperlink>
    </w:p>
    <w:p w14:paraId="0F363E35" w14:textId="7AA9EC19" w:rsidR="0002096D" w:rsidRDefault="0002096D" w:rsidP="0002096D">
      <w:pPr>
        <w:pStyle w:val="Bibliografa"/>
        <w:spacing w:before="120" w:line="360" w:lineRule="auto"/>
        <w:ind w:left="720" w:hanging="720"/>
        <w:jc w:val="both"/>
        <w:rPr>
          <w:noProof/>
          <w:lang w:val="en-US"/>
        </w:rPr>
      </w:pPr>
      <w:r w:rsidRPr="0002096D">
        <w:rPr>
          <w:noProof/>
          <w:lang w:val="en-US"/>
        </w:rPr>
        <w:t xml:space="preserve">Papacharissi, Z. (2014). </w:t>
      </w:r>
      <w:r w:rsidRPr="0002096D">
        <w:rPr>
          <w:i/>
          <w:iCs/>
          <w:noProof/>
          <w:lang w:val="en-US"/>
        </w:rPr>
        <w:t>Affective publics: Sentiment, technology, and politics</w:t>
      </w:r>
      <w:r w:rsidRPr="0002096D">
        <w:rPr>
          <w:noProof/>
          <w:lang w:val="en-US"/>
        </w:rPr>
        <w:t>. Oxford University Press.</w:t>
      </w:r>
      <w:r w:rsidR="00C83C8C">
        <w:rPr>
          <w:noProof/>
          <w:lang w:val="en-US"/>
        </w:rPr>
        <w:t xml:space="preserve"> </w:t>
      </w:r>
      <w:hyperlink r:id="rId59" w:history="1">
        <w:r w:rsidR="00C83C8C" w:rsidRPr="007D2BBA">
          <w:rPr>
            <w:rStyle w:val="Hipervnculo"/>
            <w:noProof/>
            <w:lang w:val="en-US"/>
          </w:rPr>
          <w:t>https://doi.org/10.1093/acprof:oso/9780199999736.001.0001</w:t>
        </w:r>
      </w:hyperlink>
    </w:p>
    <w:p w14:paraId="2EFD209E" w14:textId="77777777" w:rsidR="0002096D" w:rsidRPr="0002096D" w:rsidRDefault="0002096D" w:rsidP="0002096D">
      <w:pPr>
        <w:pStyle w:val="Bibliografa"/>
        <w:spacing w:before="120" w:line="360" w:lineRule="auto"/>
        <w:ind w:left="720" w:hanging="720"/>
        <w:jc w:val="both"/>
        <w:rPr>
          <w:noProof/>
        </w:rPr>
      </w:pPr>
      <w:r w:rsidRPr="0002096D">
        <w:rPr>
          <w:noProof/>
          <w:lang w:val="en-US"/>
        </w:rPr>
        <w:t xml:space="preserve">Pariser, E. (2011). </w:t>
      </w:r>
      <w:r w:rsidRPr="0002096D">
        <w:rPr>
          <w:i/>
          <w:iCs/>
          <w:noProof/>
          <w:lang w:val="en-US"/>
        </w:rPr>
        <w:t>The filter bubble: What the Internet is hiding from you</w:t>
      </w:r>
      <w:r w:rsidRPr="0002096D">
        <w:rPr>
          <w:noProof/>
          <w:lang w:val="en-US"/>
        </w:rPr>
        <w:t xml:space="preserve">. </w:t>
      </w:r>
      <w:r w:rsidRPr="0002096D">
        <w:rPr>
          <w:noProof/>
        </w:rPr>
        <w:t>Penguin Press.</w:t>
      </w:r>
    </w:p>
    <w:p w14:paraId="3FD90B11" w14:textId="77777777" w:rsidR="0002096D" w:rsidRPr="0002096D" w:rsidRDefault="0002096D" w:rsidP="0002096D">
      <w:pPr>
        <w:pStyle w:val="Bibliografa"/>
        <w:spacing w:before="120" w:line="360" w:lineRule="auto"/>
        <w:ind w:left="720" w:hanging="720"/>
        <w:jc w:val="both"/>
        <w:rPr>
          <w:noProof/>
        </w:rPr>
      </w:pPr>
      <w:r w:rsidRPr="0002096D">
        <w:rPr>
          <w:noProof/>
        </w:rPr>
        <w:t xml:space="preserve">Parlamento Europeo y Consejo de la Unión Europea. (2016). </w:t>
      </w:r>
      <w:r w:rsidRPr="0002096D">
        <w:rPr>
          <w:i/>
          <w:iCs/>
          <w:noProof/>
        </w:rPr>
        <w:t>Reglamento (UE) 2016/679 del Parlamento Europeo y del Consejo</w:t>
      </w:r>
      <w:r w:rsidRPr="0002096D">
        <w:rPr>
          <w:noProof/>
        </w:rPr>
        <w:t>. Diario Oficial de la Unión Europea.</w:t>
      </w:r>
    </w:p>
    <w:p w14:paraId="048A5176" w14:textId="2DC1FAB5" w:rsidR="0002096D" w:rsidRPr="0002096D" w:rsidRDefault="0002096D" w:rsidP="0002096D">
      <w:pPr>
        <w:pStyle w:val="Bibliografa"/>
        <w:spacing w:before="120" w:line="360" w:lineRule="auto"/>
        <w:ind w:left="720" w:hanging="720"/>
        <w:jc w:val="both"/>
        <w:rPr>
          <w:noProof/>
        </w:rPr>
      </w:pPr>
      <w:r w:rsidRPr="0002096D">
        <w:rPr>
          <w:noProof/>
        </w:rPr>
        <w:t>Pozas, A. (</w:t>
      </w:r>
      <w:r w:rsidR="00E64B99">
        <w:rPr>
          <w:noProof/>
        </w:rPr>
        <w:t xml:space="preserve">21 de enero de </w:t>
      </w:r>
      <w:r w:rsidRPr="0002096D">
        <w:rPr>
          <w:noProof/>
        </w:rPr>
        <w:t xml:space="preserve">2025). Justicia confirma condena a Alvise por difamar a Carmena. </w:t>
      </w:r>
      <w:r w:rsidRPr="0002096D">
        <w:rPr>
          <w:i/>
          <w:iCs/>
          <w:noProof/>
        </w:rPr>
        <w:t>elDiario.es</w:t>
      </w:r>
      <w:r w:rsidRPr="0002096D">
        <w:rPr>
          <w:noProof/>
        </w:rPr>
        <w:t xml:space="preserve">. </w:t>
      </w:r>
      <w:hyperlink r:id="rId60" w:tgtFrame="_new" w:history="1">
        <w:r w:rsidRPr="0002096D">
          <w:rPr>
            <w:rStyle w:val="Hipervnculo"/>
            <w:noProof/>
          </w:rPr>
          <w:t>https://www.eldiario.es/politica/justicia-confirma-condena-5-000-euros-alvise-difamar-carmena_1_11982326.html</w:t>
        </w:r>
      </w:hyperlink>
    </w:p>
    <w:p w14:paraId="4963DDE1" w14:textId="77777777" w:rsidR="0002096D" w:rsidRPr="0002096D" w:rsidRDefault="0002096D" w:rsidP="0002096D">
      <w:pPr>
        <w:pStyle w:val="Bibliografa"/>
        <w:spacing w:before="120" w:line="360" w:lineRule="auto"/>
        <w:ind w:left="720" w:hanging="720"/>
        <w:jc w:val="both"/>
        <w:rPr>
          <w:noProof/>
        </w:rPr>
      </w:pPr>
      <w:r w:rsidRPr="0002096D">
        <w:rPr>
          <w:noProof/>
        </w:rPr>
        <w:t xml:space="preserve">Presidencia del Gobierno. (2021). </w:t>
      </w:r>
      <w:r w:rsidRPr="0002096D">
        <w:rPr>
          <w:i/>
          <w:iCs/>
          <w:noProof/>
        </w:rPr>
        <w:t>Real Decreto 1150/2021, de 28 de diciembre, por el que se aprueba la Estrategia de Seguridad Nacional 2021</w:t>
      </w:r>
      <w:r w:rsidRPr="0002096D">
        <w:rPr>
          <w:noProof/>
        </w:rPr>
        <w:t>. Boletín Oficial del Estado.</w:t>
      </w:r>
    </w:p>
    <w:p w14:paraId="1743DB8E" w14:textId="3820F2B9" w:rsidR="0002096D" w:rsidRPr="0002096D" w:rsidRDefault="0002096D" w:rsidP="0002096D">
      <w:pPr>
        <w:pStyle w:val="Bibliografa"/>
        <w:spacing w:before="120" w:line="360" w:lineRule="auto"/>
        <w:ind w:left="720" w:hanging="720"/>
        <w:jc w:val="both"/>
        <w:rPr>
          <w:noProof/>
        </w:rPr>
      </w:pPr>
      <w:r w:rsidRPr="0002096D">
        <w:rPr>
          <w:noProof/>
        </w:rPr>
        <w:t>Sánchez, D. (</w:t>
      </w:r>
      <w:r w:rsidR="00E64B99">
        <w:rPr>
          <w:noProof/>
        </w:rPr>
        <w:t xml:space="preserve">21 de agosto de </w:t>
      </w:r>
      <w:r w:rsidRPr="0002096D">
        <w:rPr>
          <w:noProof/>
        </w:rPr>
        <w:t xml:space="preserve">2024). El fiscal de delitos de odio propone acabar con el anonimato en redes. </w:t>
      </w:r>
      <w:r w:rsidRPr="0002096D">
        <w:rPr>
          <w:i/>
          <w:iCs/>
          <w:noProof/>
        </w:rPr>
        <w:t>El País</w:t>
      </w:r>
      <w:r w:rsidRPr="0002096D">
        <w:rPr>
          <w:noProof/>
        </w:rPr>
        <w:t xml:space="preserve">. </w:t>
      </w:r>
      <w:hyperlink r:id="rId61" w:tgtFrame="_new" w:history="1">
        <w:r w:rsidRPr="0002096D">
          <w:rPr>
            <w:rStyle w:val="Hipervnculo"/>
            <w:noProof/>
          </w:rPr>
          <w:t>https://elpais.com/espana/2024-08-21/el-fiscal-para-delitos-de-odio-propone-acabar-con-el-anonimato-en-redes-para-frenar-los-bulos-xenofobos.html</w:t>
        </w:r>
      </w:hyperlink>
    </w:p>
    <w:p w14:paraId="214A8FC2" w14:textId="3DB8AF44" w:rsidR="0002096D" w:rsidRPr="0002096D" w:rsidRDefault="0002096D" w:rsidP="0002096D">
      <w:pPr>
        <w:pStyle w:val="Bibliografa"/>
        <w:spacing w:before="120" w:line="360" w:lineRule="auto"/>
        <w:ind w:left="720" w:hanging="720"/>
        <w:jc w:val="both"/>
        <w:rPr>
          <w:noProof/>
        </w:rPr>
      </w:pPr>
      <w:r w:rsidRPr="0002096D">
        <w:rPr>
          <w:noProof/>
        </w:rPr>
        <w:t>Sánchez, J. (</w:t>
      </w:r>
      <w:r w:rsidR="00E64B99">
        <w:rPr>
          <w:noProof/>
        </w:rPr>
        <w:t xml:space="preserve">22 de agosto de </w:t>
      </w:r>
      <w:r w:rsidRPr="0002096D">
        <w:rPr>
          <w:noProof/>
        </w:rPr>
        <w:t xml:space="preserve">2024). Un concejal de Vox en Terrassa difunde un bulo xenófobo. </w:t>
      </w:r>
      <w:r w:rsidRPr="0002096D">
        <w:rPr>
          <w:i/>
          <w:iCs/>
          <w:noProof/>
        </w:rPr>
        <w:t>El HuffPost</w:t>
      </w:r>
      <w:r w:rsidRPr="0002096D">
        <w:rPr>
          <w:noProof/>
        </w:rPr>
        <w:t xml:space="preserve">. </w:t>
      </w:r>
      <w:hyperlink r:id="rId62" w:tgtFrame="_new" w:history="1">
        <w:r w:rsidRPr="0002096D">
          <w:rPr>
            <w:rStyle w:val="Hipervnculo"/>
            <w:noProof/>
          </w:rPr>
          <w:t>https://www.huffingtonpost.es/politica/un-concejal-vox-terrassa-difunde-bulo-xenofobo-sobre-asesinono-mocejon.html</w:t>
        </w:r>
      </w:hyperlink>
    </w:p>
    <w:p w14:paraId="4479CFA8" w14:textId="77777777" w:rsidR="0002096D" w:rsidRPr="0002096D" w:rsidRDefault="0002096D" w:rsidP="0002096D">
      <w:pPr>
        <w:pStyle w:val="Bibliografa"/>
        <w:spacing w:before="120" w:line="360" w:lineRule="auto"/>
        <w:ind w:left="720" w:hanging="720"/>
        <w:jc w:val="both"/>
        <w:rPr>
          <w:noProof/>
          <w:lang w:val="en-US"/>
        </w:rPr>
      </w:pPr>
      <w:r w:rsidRPr="0002096D">
        <w:rPr>
          <w:noProof/>
          <w:lang w:val="en-US"/>
        </w:rPr>
        <w:t xml:space="preserve">Stake, R. E. (1995). </w:t>
      </w:r>
      <w:r w:rsidRPr="0002096D">
        <w:rPr>
          <w:i/>
          <w:iCs/>
          <w:noProof/>
          <w:lang w:val="en-US"/>
        </w:rPr>
        <w:t>The art of case study research</w:t>
      </w:r>
      <w:r w:rsidRPr="0002096D">
        <w:rPr>
          <w:noProof/>
          <w:lang w:val="en-US"/>
        </w:rPr>
        <w:t>. SAGE.</w:t>
      </w:r>
    </w:p>
    <w:p w14:paraId="10203321" w14:textId="30253DF7" w:rsidR="0002096D" w:rsidRDefault="0002096D" w:rsidP="0002096D">
      <w:pPr>
        <w:pStyle w:val="Bibliografa"/>
        <w:spacing w:before="120" w:line="360" w:lineRule="auto"/>
        <w:ind w:left="720" w:hanging="720"/>
        <w:jc w:val="both"/>
        <w:rPr>
          <w:noProof/>
          <w:lang w:val="en-US"/>
        </w:rPr>
      </w:pPr>
      <w:r w:rsidRPr="0002096D">
        <w:rPr>
          <w:noProof/>
          <w:lang w:val="en-US"/>
        </w:rPr>
        <w:t xml:space="preserve">Suler, J. (2004). The online disinhibition effect. </w:t>
      </w:r>
      <w:r w:rsidRPr="0002096D">
        <w:rPr>
          <w:i/>
          <w:iCs/>
          <w:noProof/>
          <w:lang w:val="en-US"/>
        </w:rPr>
        <w:t>CyberPsychology &amp; Behavior, 7</w:t>
      </w:r>
      <w:r w:rsidRPr="0002096D">
        <w:rPr>
          <w:noProof/>
          <w:lang w:val="en-US"/>
        </w:rPr>
        <w:t>(3), 321–326.</w:t>
      </w:r>
      <w:r w:rsidR="00C83C8C">
        <w:rPr>
          <w:noProof/>
          <w:lang w:val="en-US"/>
        </w:rPr>
        <w:t xml:space="preserve"> </w:t>
      </w:r>
      <w:hyperlink r:id="rId63" w:history="1">
        <w:r w:rsidR="00C83C8C" w:rsidRPr="007D2BBA">
          <w:rPr>
            <w:rStyle w:val="Hipervnculo"/>
            <w:noProof/>
            <w:lang w:val="en-US"/>
          </w:rPr>
          <w:t>https://doi.org/10.1089/1094931041291295</w:t>
        </w:r>
      </w:hyperlink>
    </w:p>
    <w:p w14:paraId="3E563D53" w14:textId="08501652" w:rsidR="0002096D" w:rsidRPr="00164B56" w:rsidRDefault="0002096D" w:rsidP="0002096D">
      <w:pPr>
        <w:pStyle w:val="Bibliografa"/>
        <w:spacing w:before="120" w:line="360" w:lineRule="auto"/>
        <w:ind w:left="720" w:hanging="720"/>
        <w:jc w:val="both"/>
        <w:rPr>
          <w:noProof/>
        </w:rPr>
      </w:pPr>
      <w:r w:rsidRPr="0002096D">
        <w:rPr>
          <w:noProof/>
          <w:lang w:val="en-US"/>
        </w:rPr>
        <w:t xml:space="preserve">Sutherland, E. H. (1940). White-collar criminality. </w:t>
      </w:r>
      <w:r w:rsidRPr="00164B56">
        <w:rPr>
          <w:i/>
          <w:iCs/>
          <w:noProof/>
        </w:rPr>
        <w:t>American Sociological Review, 5</w:t>
      </w:r>
      <w:r w:rsidRPr="00164B56">
        <w:rPr>
          <w:noProof/>
        </w:rPr>
        <w:t>(1), 1–12.</w:t>
      </w:r>
      <w:r w:rsidR="00C83C8C" w:rsidRPr="00164B56">
        <w:rPr>
          <w:noProof/>
        </w:rPr>
        <w:t xml:space="preserve"> </w:t>
      </w:r>
      <w:hyperlink r:id="rId64" w:history="1">
        <w:r w:rsidR="00C83C8C" w:rsidRPr="00164B56">
          <w:rPr>
            <w:rStyle w:val="Hipervnculo"/>
            <w:noProof/>
          </w:rPr>
          <w:t>https://doi.org/10.2307/2083937</w:t>
        </w:r>
      </w:hyperlink>
    </w:p>
    <w:p w14:paraId="0D7B65CF" w14:textId="77777777" w:rsidR="0002096D" w:rsidRPr="0002096D" w:rsidRDefault="0002096D" w:rsidP="0002096D">
      <w:pPr>
        <w:pStyle w:val="Bibliografa"/>
        <w:spacing w:before="120" w:line="360" w:lineRule="auto"/>
        <w:ind w:left="720" w:hanging="720"/>
        <w:jc w:val="both"/>
        <w:rPr>
          <w:noProof/>
          <w:lang w:val="en-US"/>
        </w:rPr>
      </w:pPr>
      <w:r w:rsidRPr="0002096D">
        <w:rPr>
          <w:noProof/>
        </w:rPr>
        <w:t xml:space="preserve">Sutherland, E. H. (1949). </w:t>
      </w:r>
      <w:r w:rsidRPr="0002096D">
        <w:rPr>
          <w:i/>
          <w:iCs/>
          <w:noProof/>
        </w:rPr>
        <w:t>Principios de criminología</w:t>
      </w:r>
      <w:r w:rsidRPr="0002096D">
        <w:rPr>
          <w:noProof/>
        </w:rPr>
        <w:t xml:space="preserve">. </w:t>
      </w:r>
      <w:r w:rsidRPr="0002096D">
        <w:rPr>
          <w:noProof/>
          <w:lang w:val="en-US"/>
        </w:rPr>
        <w:t>Ariel.</w:t>
      </w:r>
    </w:p>
    <w:p w14:paraId="51FD62B5" w14:textId="77777777" w:rsidR="0002096D" w:rsidRPr="0002096D" w:rsidRDefault="0002096D" w:rsidP="0002096D">
      <w:pPr>
        <w:pStyle w:val="Bibliografa"/>
        <w:spacing w:before="120" w:line="360" w:lineRule="auto"/>
        <w:ind w:left="720" w:hanging="720"/>
        <w:jc w:val="both"/>
        <w:rPr>
          <w:noProof/>
          <w:lang w:val="en-US"/>
        </w:rPr>
      </w:pPr>
      <w:r w:rsidRPr="0002096D">
        <w:rPr>
          <w:noProof/>
          <w:lang w:val="en-US"/>
        </w:rPr>
        <w:t xml:space="preserve">Taylor, I., Walton, P., &amp; Young, J. (1973). </w:t>
      </w:r>
      <w:r w:rsidRPr="0002096D">
        <w:rPr>
          <w:i/>
          <w:iCs/>
          <w:noProof/>
          <w:lang w:val="en-US"/>
        </w:rPr>
        <w:t>The new criminology: For a social theory of deviance</w:t>
      </w:r>
      <w:r w:rsidRPr="0002096D">
        <w:rPr>
          <w:noProof/>
          <w:lang w:val="en-US"/>
        </w:rPr>
        <w:t>. Routledge.</w:t>
      </w:r>
    </w:p>
    <w:p w14:paraId="00C08F8D" w14:textId="77777777" w:rsidR="0002096D" w:rsidRPr="0002096D" w:rsidRDefault="0002096D" w:rsidP="0002096D">
      <w:pPr>
        <w:pStyle w:val="Bibliografa"/>
        <w:spacing w:before="120" w:line="360" w:lineRule="auto"/>
        <w:ind w:left="720" w:hanging="720"/>
        <w:jc w:val="both"/>
        <w:rPr>
          <w:noProof/>
          <w:lang w:val="en-US"/>
        </w:rPr>
      </w:pPr>
      <w:r w:rsidRPr="0002096D">
        <w:rPr>
          <w:noProof/>
          <w:lang w:val="en-US"/>
        </w:rPr>
        <w:t xml:space="preserve">van Dijk, T. A. (2003). </w:t>
      </w:r>
      <w:r w:rsidRPr="0002096D">
        <w:rPr>
          <w:i/>
          <w:iCs/>
          <w:noProof/>
          <w:lang w:val="en-US"/>
        </w:rPr>
        <w:t>Elite discourse and racism</w:t>
      </w:r>
      <w:r w:rsidRPr="0002096D">
        <w:rPr>
          <w:noProof/>
          <w:lang w:val="en-US"/>
        </w:rPr>
        <w:t>. SAGE.</w:t>
      </w:r>
    </w:p>
    <w:p w14:paraId="764FC6DF" w14:textId="77777777" w:rsidR="0002096D" w:rsidRPr="0002096D" w:rsidRDefault="0002096D" w:rsidP="0002096D">
      <w:pPr>
        <w:pStyle w:val="Bibliografa"/>
        <w:spacing w:before="120" w:line="360" w:lineRule="auto"/>
        <w:ind w:left="720" w:hanging="720"/>
        <w:jc w:val="both"/>
        <w:rPr>
          <w:noProof/>
        </w:rPr>
      </w:pPr>
      <w:r w:rsidRPr="0002096D">
        <w:rPr>
          <w:noProof/>
          <w:lang w:val="en-US"/>
        </w:rPr>
        <w:t xml:space="preserve">van Dijk, T. A. (2008). </w:t>
      </w:r>
      <w:r w:rsidRPr="0002096D">
        <w:rPr>
          <w:i/>
          <w:iCs/>
          <w:noProof/>
          <w:lang w:val="en-US"/>
        </w:rPr>
        <w:t>Discourse and power</w:t>
      </w:r>
      <w:r w:rsidRPr="0002096D">
        <w:rPr>
          <w:noProof/>
          <w:lang w:val="en-US"/>
        </w:rPr>
        <w:t xml:space="preserve">. </w:t>
      </w:r>
      <w:r w:rsidRPr="0002096D">
        <w:rPr>
          <w:noProof/>
        </w:rPr>
        <w:t>Palgrave Macmillan.</w:t>
      </w:r>
    </w:p>
    <w:p w14:paraId="6D8D511F" w14:textId="246C29CF" w:rsidR="0002096D" w:rsidRDefault="0002096D" w:rsidP="0002096D">
      <w:pPr>
        <w:pStyle w:val="Bibliografa"/>
        <w:spacing w:before="120" w:line="360" w:lineRule="auto"/>
        <w:ind w:left="720" w:hanging="720"/>
        <w:jc w:val="both"/>
        <w:rPr>
          <w:noProof/>
        </w:rPr>
      </w:pPr>
      <w:r w:rsidRPr="0002096D">
        <w:rPr>
          <w:noProof/>
        </w:rPr>
        <w:t xml:space="preserve">van Leeuwen, T. (2007). </w:t>
      </w:r>
      <w:r w:rsidRPr="0002096D">
        <w:rPr>
          <w:noProof/>
          <w:lang w:val="en-US"/>
        </w:rPr>
        <w:t xml:space="preserve">Legitimation in discourse and communication. </w:t>
      </w:r>
      <w:r w:rsidRPr="0002096D">
        <w:rPr>
          <w:i/>
          <w:iCs/>
          <w:noProof/>
        </w:rPr>
        <w:t>Discourse &amp; Communication, 1</w:t>
      </w:r>
      <w:r w:rsidRPr="0002096D">
        <w:rPr>
          <w:noProof/>
        </w:rPr>
        <w:t>(1), 91–112.</w:t>
      </w:r>
      <w:r w:rsidR="00701A32">
        <w:rPr>
          <w:noProof/>
        </w:rPr>
        <w:t xml:space="preserve"> </w:t>
      </w:r>
      <w:hyperlink r:id="rId65" w:history="1">
        <w:r w:rsidR="00701A32" w:rsidRPr="007D2BBA">
          <w:rPr>
            <w:rStyle w:val="Hipervnculo"/>
            <w:noProof/>
          </w:rPr>
          <w:t>https://doi.org/10.1177/1750481307071986</w:t>
        </w:r>
      </w:hyperlink>
    </w:p>
    <w:p w14:paraId="616DFE3B" w14:textId="092742FF" w:rsidR="0002096D" w:rsidRPr="0002096D" w:rsidRDefault="0002096D" w:rsidP="0002096D">
      <w:pPr>
        <w:pStyle w:val="Bibliografa"/>
        <w:spacing w:before="120" w:line="360" w:lineRule="auto"/>
        <w:ind w:left="720" w:hanging="720"/>
        <w:jc w:val="both"/>
        <w:rPr>
          <w:noProof/>
          <w:lang w:val="en-US"/>
        </w:rPr>
      </w:pPr>
      <w:r w:rsidRPr="0002096D">
        <w:rPr>
          <w:noProof/>
        </w:rPr>
        <w:t>VerificaRTVE. (</w:t>
      </w:r>
      <w:r w:rsidR="00E64B99">
        <w:rPr>
          <w:noProof/>
        </w:rPr>
        <w:t xml:space="preserve">20 de agosto de </w:t>
      </w:r>
      <w:r w:rsidRPr="0002096D">
        <w:rPr>
          <w:noProof/>
        </w:rPr>
        <w:t xml:space="preserve">2024). Desinformación y discurso de odio en el crimen de Mocejón. </w:t>
      </w:r>
      <w:r w:rsidRPr="0002096D">
        <w:rPr>
          <w:i/>
          <w:iCs/>
          <w:noProof/>
          <w:lang w:val="en-US"/>
        </w:rPr>
        <w:t>RTVE</w:t>
      </w:r>
      <w:r w:rsidRPr="0002096D">
        <w:rPr>
          <w:noProof/>
          <w:lang w:val="en-US"/>
        </w:rPr>
        <w:t xml:space="preserve">. </w:t>
      </w:r>
      <w:hyperlink r:id="rId66" w:tgtFrame="_new" w:history="1">
        <w:r w:rsidRPr="0002096D">
          <w:rPr>
            <w:rStyle w:val="Hipervnculo"/>
            <w:noProof/>
            <w:lang w:val="en-US"/>
          </w:rPr>
          <w:t>https://www.rtve.es/noticias/20240820/desinformacion-asesinato-nino-mocejon-toledo-discurso-odio-racista/16222730.shtml</w:t>
        </w:r>
      </w:hyperlink>
    </w:p>
    <w:p w14:paraId="53BF13E5" w14:textId="7262DC63" w:rsidR="0002096D" w:rsidRDefault="0002096D" w:rsidP="0002096D">
      <w:pPr>
        <w:pStyle w:val="Bibliografa"/>
        <w:spacing w:before="120" w:line="360" w:lineRule="auto"/>
        <w:ind w:left="720" w:hanging="720"/>
        <w:jc w:val="both"/>
        <w:rPr>
          <w:noProof/>
          <w:lang w:val="en-US"/>
        </w:rPr>
      </w:pPr>
      <w:r w:rsidRPr="0002096D">
        <w:rPr>
          <w:noProof/>
          <w:lang w:val="en-US"/>
        </w:rPr>
        <w:t xml:space="preserve">Walsh, J., &amp; Hill, D. (2023). Social media, migration and the platformization of moral panic: Evidence from Canada. </w:t>
      </w:r>
      <w:r w:rsidRPr="0002096D">
        <w:rPr>
          <w:i/>
          <w:iCs/>
          <w:noProof/>
          <w:lang w:val="en-US"/>
        </w:rPr>
        <w:t>Convergence: The International Journal of Research into New Media Technologies, 29</w:t>
      </w:r>
      <w:r w:rsidRPr="0002096D">
        <w:rPr>
          <w:noProof/>
          <w:lang w:val="en-US"/>
        </w:rPr>
        <w:t>(3), 690–712.</w:t>
      </w:r>
      <w:r w:rsidR="00701A32">
        <w:rPr>
          <w:noProof/>
          <w:lang w:val="en-US"/>
        </w:rPr>
        <w:t xml:space="preserve"> </w:t>
      </w:r>
      <w:hyperlink r:id="rId67" w:history="1">
        <w:r w:rsidR="00701A32" w:rsidRPr="007D2BBA">
          <w:rPr>
            <w:rStyle w:val="Hipervnculo"/>
            <w:noProof/>
            <w:lang w:val="en-US"/>
          </w:rPr>
          <w:t>https://doi.org/10.1177/13548565221137002</w:t>
        </w:r>
      </w:hyperlink>
    </w:p>
    <w:p w14:paraId="646B18B2" w14:textId="77777777" w:rsidR="0002096D" w:rsidRPr="0002096D" w:rsidRDefault="0002096D" w:rsidP="0002096D">
      <w:pPr>
        <w:pStyle w:val="Bibliografa"/>
        <w:spacing w:before="120" w:line="360" w:lineRule="auto"/>
        <w:ind w:left="720" w:hanging="720"/>
        <w:jc w:val="both"/>
        <w:rPr>
          <w:noProof/>
        </w:rPr>
      </w:pPr>
      <w:r w:rsidRPr="0002096D">
        <w:rPr>
          <w:noProof/>
          <w:lang w:val="en-US"/>
        </w:rPr>
        <w:t xml:space="preserve">Wodak, R. (2015). </w:t>
      </w:r>
      <w:r w:rsidRPr="0002096D">
        <w:rPr>
          <w:i/>
          <w:iCs/>
          <w:noProof/>
          <w:lang w:val="en-US"/>
        </w:rPr>
        <w:t>The politics of fear: What right-wing populist discourses mean</w:t>
      </w:r>
      <w:r w:rsidRPr="0002096D">
        <w:rPr>
          <w:noProof/>
          <w:lang w:val="en-US"/>
        </w:rPr>
        <w:t xml:space="preserve">. </w:t>
      </w:r>
      <w:r w:rsidRPr="0002096D">
        <w:rPr>
          <w:noProof/>
        </w:rPr>
        <w:t>SAGE.</w:t>
      </w:r>
    </w:p>
    <w:p w14:paraId="7B9F6311" w14:textId="77777777" w:rsidR="0002096D" w:rsidRPr="0002096D" w:rsidRDefault="0002096D" w:rsidP="0002096D">
      <w:pPr>
        <w:pStyle w:val="Bibliografa"/>
        <w:spacing w:before="120" w:line="360" w:lineRule="auto"/>
        <w:ind w:left="720" w:hanging="720"/>
        <w:jc w:val="both"/>
        <w:rPr>
          <w:noProof/>
          <w:lang w:val="en-US"/>
        </w:rPr>
      </w:pPr>
      <w:r w:rsidRPr="0002096D">
        <w:rPr>
          <w:noProof/>
        </w:rPr>
        <w:t xml:space="preserve">Wodak, R., &amp; Meyer, M. (2003). </w:t>
      </w:r>
      <w:r w:rsidRPr="0002096D">
        <w:rPr>
          <w:i/>
          <w:iCs/>
          <w:noProof/>
        </w:rPr>
        <w:t>Métodos de análisis crítico del discurso</w:t>
      </w:r>
      <w:r w:rsidRPr="0002096D">
        <w:rPr>
          <w:noProof/>
        </w:rPr>
        <w:t xml:space="preserve">. </w:t>
      </w:r>
      <w:r w:rsidRPr="0002096D">
        <w:rPr>
          <w:noProof/>
          <w:lang w:val="en-US"/>
        </w:rPr>
        <w:t>Gedisa.</w:t>
      </w:r>
    </w:p>
    <w:p w14:paraId="2CA86D6D" w14:textId="77777777" w:rsidR="0002096D" w:rsidRPr="0002096D" w:rsidRDefault="0002096D" w:rsidP="0002096D">
      <w:pPr>
        <w:pStyle w:val="Bibliografa"/>
        <w:spacing w:before="120" w:line="360" w:lineRule="auto"/>
        <w:ind w:left="720" w:hanging="720"/>
        <w:jc w:val="both"/>
        <w:rPr>
          <w:noProof/>
          <w:lang w:val="en-US"/>
        </w:rPr>
      </w:pPr>
      <w:r w:rsidRPr="0002096D">
        <w:rPr>
          <w:noProof/>
          <w:lang w:val="en-US"/>
        </w:rPr>
        <w:t xml:space="preserve">Yin, R. K. (1984). </w:t>
      </w:r>
      <w:r w:rsidRPr="0002096D">
        <w:rPr>
          <w:i/>
          <w:iCs/>
          <w:noProof/>
          <w:lang w:val="en-US"/>
        </w:rPr>
        <w:t>Case study research: Design and methods</w:t>
      </w:r>
      <w:r w:rsidRPr="0002096D">
        <w:rPr>
          <w:noProof/>
          <w:lang w:val="en-US"/>
        </w:rPr>
        <w:t>. SAGE.</w:t>
      </w:r>
    </w:p>
    <w:p w14:paraId="2D933EE3" w14:textId="6E6BF821" w:rsidR="00AD025D" w:rsidRPr="0002096D" w:rsidRDefault="0002096D" w:rsidP="0002096D">
      <w:pPr>
        <w:pStyle w:val="Bibliografa"/>
        <w:spacing w:before="120" w:line="360" w:lineRule="auto"/>
        <w:ind w:left="720" w:hanging="720"/>
        <w:jc w:val="both"/>
        <w:rPr>
          <w:noProof/>
        </w:rPr>
      </w:pPr>
      <w:r w:rsidRPr="0002096D">
        <w:rPr>
          <w:noProof/>
          <w:lang w:val="en-US"/>
        </w:rPr>
        <w:t xml:space="preserve">Young, J. (1999). </w:t>
      </w:r>
      <w:r w:rsidRPr="0002096D">
        <w:rPr>
          <w:i/>
          <w:iCs/>
          <w:noProof/>
          <w:lang w:val="en-US"/>
        </w:rPr>
        <w:t>The exclusive society: Social exclusion, crime and difference in late modernity</w:t>
      </w:r>
      <w:r w:rsidRPr="0002096D">
        <w:rPr>
          <w:noProof/>
          <w:lang w:val="en-US"/>
        </w:rPr>
        <w:t xml:space="preserve">. </w:t>
      </w:r>
      <w:r w:rsidRPr="0002096D">
        <w:rPr>
          <w:noProof/>
        </w:rPr>
        <w:t>SAGE.</w:t>
      </w:r>
    </w:p>
    <w:sectPr w:rsidR="00AD025D" w:rsidRPr="0002096D" w:rsidSect="007418CB">
      <w:headerReference w:type="default" r:id="rId68"/>
      <w:pgSz w:w="11907" w:h="16840" w:code="9"/>
      <w:pgMar w:top="1701" w:right="1418" w:bottom="1418" w:left="1701" w:header="0" w:footer="14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6D8BF" w14:textId="77777777" w:rsidR="0032753C" w:rsidRPr="007162A3" w:rsidRDefault="0032753C">
      <w:r w:rsidRPr="007162A3">
        <w:separator/>
      </w:r>
    </w:p>
  </w:endnote>
  <w:endnote w:type="continuationSeparator" w:id="0">
    <w:p w14:paraId="2D7DD3A0" w14:textId="77777777" w:rsidR="0032753C" w:rsidRPr="007162A3" w:rsidRDefault="0032753C">
      <w:r w:rsidRPr="007162A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CB960" w14:textId="77777777" w:rsidR="0032753C" w:rsidRPr="007162A3" w:rsidRDefault="0032753C">
      <w:r w:rsidRPr="007162A3">
        <w:separator/>
      </w:r>
    </w:p>
  </w:footnote>
  <w:footnote w:type="continuationSeparator" w:id="0">
    <w:p w14:paraId="51D98322" w14:textId="77777777" w:rsidR="0032753C" w:rsidRPr="007162A3" w:rsidRDefault="0032753C">
      <w:r w:rsidRPr="007162A3">
        <w:continuationSeparator/>
      </w:r>
    </w:p>
  </w:footnote>
  <w:footnote w:id="1">
    <w:p w14:paraId="2E2E199B" w14:textId="4A885740" w:rsidR="00D810EE" w:rsidRDefault="00D810EE">
      <w:pPr>
        <w:pStyle w:val="Textonotapie"/>
      </w:pPr>
      <w:r>
        <w:rPr>
          <w:rStyle w:val="Refdenotaalpie"/>
        </w:rPr>
        <w:footnoteRef/>
      </w:r>
      <w:r>
        <w:t xml:space="preserve"> Según su página web oficial, Forocoches </w:t>
      </w:r>
      <w:r w:rsidR="00792E9D">
        <w:t xml:space="preserve">encabeza la clasificación de foros en el ámbito nacional y se sitúa en el puesto número tres de los más consultados en el internacional, posicionándose, </w:t>
      </w:r>
      <w:r w:rsidR="00792E9D" w:rsidRPr="00792E9D">
        <w:t>además</w:t>
      </w:r>
      <w:r w:rsidR="00792E9D">
        <w:t>,</w:t>
      </w:r>
      <w:r w:rsidR="00792E9D" w:rsidRPr="00792E9D">
        <w:t xml:space="preserve"> entre las cincuenta páginas web con mayor tráfico</w:t>
      </w:r>
      <w:r w:rsidR="00792E9D">
        <w:t xml:space="preserve"> de España.</w:t>
      </w:r>
    </w:p>
  </w:footnote>
  <w:footnote w:id="2">
    <w:p w14:paraId="501756DF" w14:textId="5186E780" w:rsidR="005E5003" w:rsidRDefault="005E5003">
      <w:pPr>
        <w:pStyle w:val="Textonotapie"/>
      </w:pPr>
      <w:r>
        <w:rPr>
          <w:rStyle w:val="Refdenotaalpie"/>
        </w:rPr>
        <w:footnoteRef/>
      </w:r>
      <w:r>
        <w:t xml:space="preserve"> </w:t>
      </w:r>
      <w:r w:rsidR="003A0E66" w:rsidRPr="003A0E66">
        <w:t xml:space="preserve">La Audiencia Provincial de Madrid </w:t>
      </w:r>
      <w:r w:rsidR="003A0E66">
        <w:t>confirmó</w:t>
      </w:r>
      <w:r w:rsidR="003A0E66" w:rsidRPr="003A0E66">
        <w:t xml:space="preserve"> la condena al eurodiputado Luis </w:t>
      </w:r>
      <w:r w:rsidR="003A0E66">
        <w:t>“</w:t>
      </w:r>
      <w:r w:rsidR="003A0E66" w:rsidRPr="003A0E66">
        <w:t>Alvise</w:t>
      </w:r>
      <w:r w:rsidR="003A0E66">
        <w:t>”</w:t>
      </w:r>
      <w:r w:rsidR="003A0E66" w:rsidRPr="003A0E66">
        <w:t xml:space="preserve"> Pérez, quien </w:t>
      </w:r>
      <w:r w:rsidR="003A0E66">
        <w:t>habría de</w:t>
      </w:r>
      <w:r w:rsidR="003A0E66" w:rsidRPr="003A0E66">
        <w:t xml:space="preserve"> indemnizar con 5000 euros a la exalcaldesa</w:t>
      </w:r>
      <w:r w:rsidR="003A0E66">
        <w:t xml:space="preserve"> de Madrid</w:t>
      </w:r>
      <w:r w:rsidR="003A0E66" w:rsidRPr="003A0E66">
        <w:t xml:space="preserve"> Manuela Carmena por difundir en 2020 un bulo en redes sociales</w:t>
      </w:r>
      <w:r w:rsidR="003A0E66">
        <w:t xml:space="preserve"> con el que afirmaba </w:t>
      </w:r>
      <w:r w:rsidR="003A0E66" w:rsidRPr="003A0E66">
        <w:t xml:space="preserve">falsamente que ella había recibido un respirador en su domicilio </w:t>
      </w:r>
      <w:r w:rsidR="003A0E66">
        <w:t>mientras existía</w:t>
      </w:r>
      <w:r w:rsidR="003A0E66" w:rsidRPr="003A0E66">
        <w:t xml:space="preserve"> escasez de estos equipos en los hospitales al inicio de la pandemia.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2FE1C" w14:textId="77777777" w:rsidR="001B055A" w:rsidRPr="007162A3" w:rsidRDefault="00310DD4">
    <w:pPr>
      <w:pStyle w:val="Encabezado"/>
      <w:spacing w:before="1200" w:after="720" w:line="240" w:lineRule="auto"/>
      <w:jc w:val="right"/>
    </w:pPr>
    <w:r w:rsidRPr="007162A3">
      <w:rPr>
        <w:rStyle w:val="Nmerodepgina"/>
      </w:rPr>
      <w:fldChar w:fldCharType="begin"/>
    </w:r>
    <w:r w:rsidR="001B055A" w:rsidRPr="007162A3">
      <w:rPr>
        <w:rStyle w:val="Nmerodepgina"/>
      </w:rPr>
      <w:instrText xml:space="preserve"> PAGE </w:instrText>
    </w:r>
    <w:r w:rsidRPr="007162A3">
      <w:rPr>
        <w:rStyle w:val="Nmerodepgina"/>
      </w:rPr>
      <w:fldChar w:fldCharType="separate"/>
    </w:r>
    <w:r w:rsidR="00A2405A" w:rsidRPr="007162A3">
      <w:rPr>
        <w:rStyle w:val="Nmerodepgina"/>
      </w:rPr>
      <w:t>x</w:t>
    </w:r>
    <w:r w:rsidRPr="007162A3">
      <w:rPr>
        <w:rStyle w:val="Nmerodepgin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D097A" w14:textId="77777777" w:rsidR="001B055A" w:rsidRPr="007162A3" w:rsidRDefault="00310DD4">
    <w:pPr>
      <w:pStyle w:val="Encabezado"/>
      <w:spacing w:before="1200" w:after="720" w:line="240" w:lineRule="auto"/>
      <w:jc w:val="right"/>
    </w:pPr>
    <w:r w:rsidRPr="007162A3">
      <w:rPr>
        <w:rStyle w:val="Nmerodepgina"/>
      </w:rPr>
      <w:fldChar w:fldCharType="begin"/>
    </w:r>
    <w:r w:rsidR="001B055A" w:rsidRPr="007162A3">
      <w:rPr>
        <w:rStyle w:val="Nmerodepgina"/>
      </w:rPr>
      <w:instrText xml:space="preserve"> PAGE </w:instrText>
    </w:r>
    <w:r w:rsidRPr="007162A3">
      <w:rPr>
        <w:rStyle w:val="Nmerodepgina"/>
      </w:rPr>
      <w:fldChar w:fldCharType="separate"/>
    </w:r>
    <w:r w:rsidR="00A2405A" w:rsidRPr="007162A3">
      <w:rPr>
        <w:rStyle w:val="Nmerodepgina"/>
      </w:rPr>
      <w:t>5</w:t>
    </w:r>
    <w:r w:rsidRPr="007162A3">
      <w:rPr>
        <w:rStyle w:val="Nmerodepgin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61128"/>
    <w:multiLevelType w:val="hybridMultilevel"/>
    <w:tmpl w:val="E27A1E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23256A"/>
    <w:multiLevelType w:val="hybridMultilevel"/>
    <w:tmpl w:val="32B246EE"/>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 w15:restartNumberingAfterBreak="0">
    <w:nsid w:val="11E36551"/>
    <w:multiLevelType w:val="multilevel"/>
    <w:tmpl w:val="4E78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6530EC"/>
    <w:multiLevelType w:val="hybridMultilevel"/>
    <w:tmpl w:val="49A8265C"/>
    <w:lvl w:ilvl="0" w:tplc="53487DCC">
      <w:start w:val="1"/>
      <w:numFmt w:val="bullet"/>
      <w:pStyle w:val="bolota"/>
      <w:lvlText w:val=""/>
      <w:lvlJc w:val="left"/>
      <w:pPr>
        <w:tabs>
          <w:tab w:val="num" w:pos="1069"/>
        </w:tabs>
        <w:ind w:left="936" w:hanging="227"/>
      </w:pPr>
      <w:rPr>
        <w:rFonts w:ascii="Symbol" w:hAnsi="Symbol" w:hint="default"/>
      </w:rPr>
    </w:lvl>
    <w:lvl w:ilvl="1" w:tplc="04160003" w:tentative="1">
      <w:start w:val="1"/>
      <w:numFmt w:val="bullet"/>
      <w:lvlText w:val="o"/>
      <w:lvlJc w:val="left"/>
      <w:pPr>
        <w:tabs>
          <w:tab w:val="num" w:pos="1647"/>
        </w:tabs>
        <w:ind w:left="1647" w:hanging="360"/>
      </w:pPr>
      <w:rPr>
        <w:rFonts w:ascii="Courier New" w:hAnsi="Courier New" w:hint="default"/>
      </w:rPr>
    </w:lvl>
    <w:lvl w:ilvl="2" w:tplc="04160005" w:tentative="1">
      <w:start w:val="1"/>
      <w:numFmt w:val="bullet"/>
      <w:lvlText w:val=""/>
      <w:lvlJc w:val="left"/>
      <w:pPr>
        <w:tabs>
          <w:tab w:val="num" w:pos="2367"/>
        </w:tabs>
        <w:ind w:left="2367" w:hanging="360"/>
      </w:pPr>
      <w:rPr>
        <w:rFonts w:ascii="Wingdings" w:hAnsi="Wingdings" w:hint="default"/>
      </w:rPr>
    </w:lvl>
    <w:lvl w:ilvl="3" w:tplc="04160001" w:tentative="1">
      <w:start w:val="1"/>
      <w:numFmt w:val="bullet"/>
      <w:lvlText w:val=""/>
      <w:lvlJc w:val="left"/>
      <w:pPr>
        <w:tabs>
          <w:tab w:val="num" w:pos="3087"/>
        </w:tabs>
        <w:ind w:left="3087" w:hanging="360"/>
      </w:pPr>
      <w:rPr>
        <w:rFonts w:ascii="Symbol" w:hAnsi="Symbol" w:hint="default"/>
      </w:rPr>
    </w:lvl>
    <w:lvl w:ilvl="4" w:tplc="04160003" w:tentative="1">
      <w:start w:val="1"/>
      <w:numFmt w:val="bullet"/>
      <w:lvlText w:val="o"/>
      <w:lvlJc w:val="left"/>
      <w:pPr>
        <w:tabs>
          <w:tab w:val="num" w:pos="3807"/>
        </w:tabs>
        <w:ind w:left="3807" w:hanging="360"/>
      </w:pPr>
      <w:rPr>
        <w:rFonts w:ascii="Courier New" w:hAnsi="Courier New" w:hint="default"/>
      </w:rPr>
    </w:lvl>
    <w:lvl w:ilvl="5" w:tplc="04160005" w:tentative="1">
      <w:start w:val="1"/>
      <w:numFmt w:val="bullet"/>
      <w:lvlText w:val=""/>
      <w:lvlJc w:val="left"/>
      <w:pPr>
        <w:tabs>
          <w:tab w:val="num" w:pos="4527"/>
        </w:tabs>
        <w:ind w:left="4527" w:hanging="360"/>
      </w:pPr>
      <w:rPr>
        <w:rFonts w:ascii="Wingdings" w:hAnsi="Wingdings" w:hint="default"/>
      </w:rPr>
    </w:lvl>
    <w:lvl w:ilvl="6" w:tplc="04160001" w:tentative="1">
      <w:start w:val="1"/>
      <w:numFmt w:val="bullet"/>
      <w:lvlText w:val=""/>
      <w:lvlJc w:val="left"/>
      <w:pPr>
        <w:tabs>
          <w:tab w:val="num" w:pos="5247"/>
        </w:tabs>
        <w:ind w:left="5247" w:hanging="360"/>
      </w:pPr>
      <w:rPr>
        <w:rFonts w:ascii="Symbol" w:hAnsi="Symbol" w:hint="default"/>
      </w:rPr>
    </w:lvl>
    <w:lvl w:ilvl="7" w:tplc="04160003" w:tentative="1">
      <w:start w:val="1"/>
      <w:numFmt w:val="bullet"/>
      <w:lvlText w:val="o"/>
      <w:lvlJc w:val="left"/>
      <w:pPr>
        <w:tabs>
          <w:tab w:val="num" w:pos="5967"/>
        </w:tabs>
        <w:ind w:left="5967" w:hanging="360"/>
      </w:pPr>
      <w:rPr>
        <w:rFonts w:ascii="Courier New" w:hAnsi="Courier New" w:hint="default"/>
      </w:rPr>
    </w:lvl>
    <w:lvl w:ilvl="8" w:tplc="04160005"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2098110D"/>
    <w:multiLevelType w:val="multilevel"/>
    <w:tmpl w:val="9D54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1B233C1"/>
    <w:multiLevelType w:val="hybridMultilevel"/>
    <w:tmpl w:val="6F3240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5B16A94"/>
    <w:multiLevelType w:val="multilevel"/>
    <w:tmpl w:val="9AECFF54"/>
    <w:lvl w:ilvl="0">
      <w:start w:val="1"/>
      <w:numFmt w:val="decimal"/>
      <w:lvlText w:val="%1."/>
      <w:lvlJc w:val="left"/>
      <w:pPr>
        <w:ind w:left="360" w:hanging="360"/>
      </w:pPr>
    </w:lvl>
    <w:lvl w:ilvl="1">
      <w:start w:val="1"/>
      <w:numFmt w:val="decimal"/>
      <w:pStyle w:val="Ttulo2"/>
      <w:lvlText w:val="%1.%2."/>
      <w:lvlJc w:val="left"/>
      <w:pPr>
        <w:ind w:left="4544" w:hanging="432"/>
      </w:p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6A02CA0"/>
    <w:multiLevelType w:val="hybridMultilevel"/>
    <w:tmpl w:val="79F62D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BD31843"/>
    <w:multiLevelType w:val="multilevel"/>
    <w:tmpl w:val="D71A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E8C19FD"/>
    <w:multiLevelType w:val="hybridMultilevel"/>
    <w:tmpl w:val="D410128E"/>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1585520"/>
    <w:multiLevelType w:val="hybridMultilevel"/>
    <w:tmpl w:val="D92AE1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6B31FF6"/>
    <w:multiLevelType w:val="multilevel"/>
    <w:tmpl w:val="48E624F2"/>
    <w:lvl w:ilvl="0">
      <w:start w:val="1"/>
      <w:numFmt w:val="decimal"/>
      <w:pStyle w:val="Ttulo1"/>
      <w:lvlText w:val="%1"/>
      <w:lvlJc w:val="left"/>
      <w:pPr>
        <w:tabs>
          <w:tab w:val="num" w:pos="360"/>
        </w:tabs>
        <w:ind w:left="284" w:hanging="284"/>
      </w:pPr>
      <w:rPr>
        <w:rFonts w:hint="default"/>
      </w:rPr>
    </w:lvl>
    <w:lvl w:ilvl="1">
      <w:start w:val="1"/>
      <w:numFmt w:val="decimal"/>
      <w:pStyle w:val="Ttulo20"/>
      <w:lvlText w:val="%1.%2"/>
      <w:lvlJc w:val="left"/>
      <w:pPr>
        <w:tabs>
          <w:tab w:val="num" w:pos="510"/>
        </w:tabs>
        <w:ind w:left="510" w:hanging="510"/>
      </w:pPr>
      <w:rPr>
        <w:rFonts w:hint="default"/>
      </w:rPr>
    </w:lvl>
    <w:lvl w:ilvl="2">
      <w:start w:val="1"/>
      <w:numFmt w:val="decimal"/>
      <w:pStyle w:val="Ttulo30"/>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2" w15:restartNumberingAfterBreak="0">
    <w:nsid w:val="67DF1B6C"/>
    <w:multiLevelType w:val="singleLevel"/>
    <w:tmpl w:val="09BCD898"/>
    <w:lvl w:ilvl="0">
      <w:start w:val="1"/>
      <w:numFmt w:val="bullet"/>
      <w:pStyle w:val="bulet"/>
      <w:lvlText w:val=""/>
      <w:lvlJc w:val="left"/>
      <w:pPr>
        <w:tabs>
          <w:tab w:val="num" w:pos="3762"/>
        </w:tabs>
        <w:ind w:left="3686" w:hanging="284"/>
      </w:pPr>
      <w:rPr>
        <w:rFonts w:ascii="Symbol" w:hAnsi="Symbol" w:hint="default"/>
        <w:sz w:val="28"/>
      </w:rPr>
    </w:lvl>
  </w:abstractNum>
  <w:abstractNum w:abstractNumId="13" w15:restartNumberingAfterBreak="0">
    <w:nsid w:val="6A26023A"/>
    <w:multiLevelType w:val="hybridMultilevel"/>
    <w:tmpl w:val="06A41B1A"/>
    <w:lvl w:ilvl="0" w:tplc="1BD620F0">
      <w:numFmt w:val="bullet"/>
      <w:lvlText w:val="-"/>
      <w:lvlJc w:val="left"/>
      <w:pPr>
        <w:ind w:left="1069" w:hanging="360"/>
      </w:pPr>
      <w:rPr>
        <w:rFonts w:ascii="Times" w:eastAsia="Times New Roman" w:hAnsi="Times" w:cs="Times"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4" w15:restartNumberingAfterBreak="0">
    <w:nsid w:val="6CF423E6"/>
    <w:multiLevelType w:val="hybridMultilevel"/>
    <w:tmpl w:val="660C4E1C"/>
    <w:lvl w:ilvl="0" w:tplc="40B247BC">
      <w:start w:val="4"/>
      <w:numFmt w:val="decimal"/>
      <w:lvlText w:val="%1."/>
      <w:lvlJc w:val="left"/>
      <w:pPr>
        <w:ind w:left="720" w:hanging="360"/>
      </w:pPr>
      <w:rPr>
        <w:rFonts w:hint="default"/>
        <w:b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55B7E04"/>
    <w:multiLevelType w:val="hybridMultilevel"/>
    <w:tmpl w:val="A8A8E216"/>
    <w:lvl w:ilvl="0" w:tplc="0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6CF3C9A"/>
    <w:multiLevelType w:val="hybridMultilevel"/>
    <w:tmpl w:val="7A9E5FFE"/>
    <w:lvl w:ilvl="0" w:tplc="0C0A000F">
      <w:start w:val="1"/>
      <w:numFmt w:val="decimal"/>
      <w:lvlText w:val="%1."/>
      <w:lvlJc w:val="left"/>
      <w:pPr>
        <w:tabs>
          <w:tab w:val="num" w:pos="360"/>
        </w:tabs>
        <w:ind w:left="360" w:hanging="360"/>
      </w:pPr>
    </w:lvl>
    <w:lvl w:ilvl="1" w:tplc="AF6E7C24">
      <w:start w:val="1"/>
      <w:numFmt w:val="bullet"/>
      <w:lvlText w:val=""/>
      <w:lvlJc w:val="left"/>
      <w:pPr>
        <w:tabs>
          <w:tab w:val="num" w:pos="1440"/>
        </w:tabs>
        <w:ind w:left="1440" w:hanging="360"/>
      </w:pPr>
      <w:rPr>
        <w:rFonts w:ascii="Symbol" w:hAnsi="Symbol" w:hint="default"/>
        <w:u w:color="FFFF0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7C2163A2"/>
    <w:multiLevelType w:val="multilevel"/>
    <w:tmpl w:val="699054C8"/>
    <w:lvl w:ilvl="0">
      <w:start w:val="1"/>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DA56A4D"/>
    <w:multiLevelType w:val="hybridMultilevel"/>
    <w:tmpl w:val="B3E62660"/>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num w:numId="1" w16cid:durableId="1338537243">
    <w:abstractNumId w:val="12"/>
  </w:num>
  <w:num w:numId="2" w16cid:durableId="1425951373">
    <w:abstractNumId w:val="3"/>
  </w:num>
  <w:num w:numId="3" w16cid:durableId="1385371030">
    <w:abstractNumId w:val="11"/>
  </w:num>
  <w:num w:numId="4" w16cid:durableId="1581712700">
    <w:abstractNumId w:val="6"/>
  </w:num>
  <w:num w:numId="5" w16cid:durableId="82772985">
    <w:abstractNumId w:val="11"/>
  </w:num>
  <w:num w:numId="6" w16cid:durableId="82116655">
    <w:abstractNumId w:val="16"/>
  </w:num>
  <w:num w:numId="7" w16cid:durableId="940533244">
    <w:abstractNumId w:val="11"/>
  </w:num>
  <w:num w:numId="8" w16cid:durableId="826021691">
    <w:abstractNumId w:val="11"/>
  </w:num>
  <w:num w:numId="9" w16cid:durableId="1441795604">
    <w:abstractNumId w:val="14"/>
  </w:num>
  <w:num w:numId="10" w16cid:durableId="1117213129">
    <w:abstractNumId w:val="11"/>
  </w:num>
  <w:num w:numId="11" w16cid:durableId="1316646785">
    <w:abstractNumId w:val="11"/>
  </w:num>
  <w:num w:numId="12" w16cid:durableId="1741437225">
    <w:abstractNumId w:val="11"/>
  </w:num>
  <w:num w:numId="13" w16cid:durableId="236287064">
    <w:abstractNumId w:val="11"/>
  </w:num>
  <w:num w:numId="14" w16cid:durableId="759760202">
    <w:abstractNumId w:val="9"/>
  </w:num>
  <w:num w:numId="15" w16cid:durableId="467819874">
    <w:abstractNumId w:val="11"/>
  </w:num>
  <w:num w:numId="16" w16cid:durableId="1198815244">
    <w:abstractNumId w:val="11"/>
  </w:num>
  <w:num w:numId="17" w16cid:durableId="898050722">
    <w:abstractNumId w:val="17"/>
  </w:num>
  <w:num w:numId="18" w16cid:durableId="1364213343">
    <w:abstractNumId w:val="1"/>
  </w:num>
  <w:num w:numId="19" w16cid:durableId="1673602088">
    <w:abstractNumId w:val="7"/>
  </w:num>
  <w:num w:numId="20" w16cid:durableId="1561092351">
    <w:abstractNumId w:val="10"/>
  </w:num>
  <w:num w:numId="21" w16cid:durableId="1959019594">
    <w:abstractNumId w:val="18"/>
  </w:num>
  <w:num w:numId="22" w16cid:durableId="972249642">
    <w:abstractNumId w:val="15"/>
  </w:num>
  <w:num w:numId="23" w16cid:durableId="1747848100">
    <w:abstractNumId w:val="5"/>
  </w:num>
  <w:num w:numId="24" w16cid:durableId="136529394">
    <w:abstractNumId w:val="4"/>
  </w:num>
  <w:num w:numId="25" w16cid:durableId="1244023837">
    <w:abstractNumId w:val="2"/>
  </w:num>
  <w:num w:numId="26" w16cid:durableId="1658458911">
    <w:abstractNumId w:val="8"/>
  </w:num>
  <w:num w:numId="27" w16cid:durableId="305017855">
    <w:abstractNumId w:val="13"/>
  </w:num>
  <w:num w:numId="28" w16cid:durableId="21654809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activeWritingStyle w:appName="MSWord" w:lang="es-ES_tradnl" w:vendorID="9" w:dllVersion="512" w:checkStyle="1"/>
  <w:proofState w:spelling="clean" w:grammar="clean"/>
  <w:defaultTabStop w:val="709"/>
  <w:hyphenationZone w:val="425"/>
  <w:drawingGridHorizontalSpacing w:val="57"/>
  <w:drawingGridVerticalSpacing w:val="57"/>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ENInstantFormat&gt;"/>
    <w:docVar w:name="EN.Layout" w:val="&lt;ENLayout&gt;&lt;Style&gt;ABNT - Felipe1&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1&lt;/SpaceAfter&gt;&lt;/ENLayout&gt;"/>
    <w:docVar w:name="EN.Libraries" w:val="&lt;ENLibraries&gt;&lt;Libraries&gt;&lt;item&gt;Felipe-doutorado.enl&lt;/item&gt;&lt;/Libraries&gt;&lt;/ENLibraries&gt;"/>
  </w:docVars>
  <w:rsids>
    <w:rsidRoot w:val="00961221"/>
    <w:rsid w:val="000028DF"/>
    <w:rsid w:val="0000498D"/>
    <w:rsid w:val="00005FB9"/>
    <w:rsid w:val="00006756"/>
    <w:rsid w:val="00006A0F"/>
    <w:rsid w:val="000074AB"/>
    <w:rsid w:val="00010902"/>
    <w:rsid w:val="00011125"/>
    <w:rsid w:val="00017656"/>
    <w:rsid w:val="0002096D"/>
    <w:rsid w:val="00020C4E"/>
    <w:rsid w:val="00020E90"/>
    <w:rsid w:val="0002121E"/>
    <w:rsid w:val="00024946"/>
    <w:rsid w:val="00024EC2"/>
    <w:rsid w:val="00025FB5"/>
    <w:rsid w:val="0002620C"/>
    <w:rsid w:val="0002677C"/>
    <w:rsid w:val="000327AB"/>
    <w:rsid w:val="00033083"/>
    <w:rsid w:val="000336DA"/>
    <w:rsid w:val="00036970"/>
    <w:rsid w:val="00037961"/>
    <w:rsid w:val="00040AC0"/>
    <w:rsid w:val="00042B32"/>
    <w:rsid w:val="00042D69"/>
    <w:rsid w:val="00043DEB"/>
    <w:rsid w:val="0004420B"/>
    <w:rsid w:val="00044FE9"/>
    <w:rsid w:val="00045F13"/>
    <w:rsid w:val="0005023B"/>
    <w:rsid w:val="0005116D"/>
    <w:rsid w:val="00051688"/>
    <w:rsid w:val="00052977"/>
    <w:rsid w:val="00052C28"/>
    <w:rsid w:val="0005301C"/>
    <w:rsid w:val="00054546"/>
    <w:rsid w:val="00057B2A"/>
    <w:rsid w:val="000601A8"/>
    <w:rsid w:val="00063473"/>
    <w:rsid w:val="00063F16"/>
    <w:rsid w:val="00064A64"/>
    <w:rsid w:val="00064AA7"/>
    <w:rsid w:val="000662B6"/>
    <w:rsid w:val="00072265"/>
    <w:rsid w:val="00072B8D"/>
    <w:rsid w:val="00073990"/>
    <w:rsid w:val="00074D09"/>
    <w:rsid w:val="0007521C"/>
    <w:rsid w:val="00075EE8"/>
    <w:rsid w:val="00077AC7"/>
    <w:rsid w:val="00080827"/>
    <w:rsid w:val="00081E23"/>
    <w:rsid w:val="00083782"/>
    <w:rsid w:val="00084746"/>
    <w:rsid w:val="00085358"/>
    <w:rsid w:val="000873FD"/>
    <w:rsid w:val="00087425"/>
    <w:rsid w:val="00093D98"/>
    <w:rsid w:val="00094566"/>
    <w:rsid w:val="00095335"/>
    <w:rsid w:val="0009589A"/>
    <w:rsid w:val="000A0D3A"/>
    <w:rsid w:val="000A28B7"/>
    <w:rsid w:val="000A383F"/>
    <w:rsid w:val="000A4DC1"/>
    <w:rsid w:val="000A726D"/>
    <w:rsid w:val="000A73A9"/>
    <w:rsid w:val="000B445A"/>
    <w:rsid w:val="000B62EA"/>
    <w:rsid w:val="000B7107"/>
    <w:rsid w:val="000B74EB"/>
    <w:rsid w:val="000C109B"/>
    <w:rsid w:val="000C5003"/>
    <w:rsid w:val="000C55F0"/>
    <w:rsid w:val="000C6BBB"/>
    <w:rsid w:val="000D23A2"/>
    <w:rsid w:val="000D31FB"/>
    <w:rsid w:val="000D3F17"/>
    <w:rsid w:val="000D5F23"/>
    <w:rsid w:val="000D645F"/>
    <w:rsid w:val="000E1DEF"/>
    <w:rsid w:val="000E2AFE"/>
    <w:rsid w:val="000E62BE"/>
    <w:rsid w:val="000E6AE3"/>
    <w:rsid w:val="000F03C8"/>
    <w:rsid w:val="000F214C"/>
    <w:rsid w:val="001002A6"/>
    <w:rsid w:val="0010052F"/>
    <w:rsid w:val="00101F17"/>
    <w:rsid w:val="00102199"/>
    <w:rsid w:val="00104D2A"/>
    <w:rsid w:val="001054E8"/>
    <w:rsid w:val="001067E0"/>
    <w:rsid w:val="00106D31"/>
    <w:rsid w:val="00111A43"/>
    <w:rsid w:val="00116B45"/>
    <w:rsid w:val="00117A69"/>
    <w:rsid w:val="001233A2"/>
    <w:rsid w:val="00125529"/>
    <w:rsid w:val="00125875"/>
    <w:rsid w:val="001271C9"/>
    <w:rsid w:val="00127F40"/>
    <w:rsid w:val="00130E20"/>
    <w:rsid w:val="00131F8E"/>
    <w:rsid w:val="001334E3"/>
    <w:rsid w:val="00135842"/>
    <w:rsid w:val="00136CD6"/>
    <w:rsid w:val="00136EF7"/>
    <w:rsid w:val="00143A68"/>
    <w:rsid w:val="001445E1"/>
    <w:rsid w:val="001507B8"/>
    <w:rsid w:val="0015317D"/>
    <w:rsid w:val="0015340F"/>
    <w:rsid w:val="00153B96"/>
    <w:rsid w:val="001544DA"/>
    <w:rsid w:val="00155921"/>
    <w:rsid w:val="00156F2E"/>
    <w:rsid w:val="001630A9"/>
    <w:rsid w:val="00164B12"/>
    <w:rsid w:val="00164B56"/>
    <w:rsid w:val="00175861"/>
    <w:rsid w:val="00176CAA"/>
    <w:rsid w:val="00176E09"/>
    <w:rsid w:val="001775E2"/>
    <w:rsid w:val="001800C1"/>
    <w:rsid w:val="001807F5"/>
    <w:rsid w:val="00184895"/>
    <w:rsid w:val="001916A9"/>
    <w:rsid w:val="00193B0B"/>
    <w:rsid w:val="001940A7"/>
    <w:rsid w:val="0019414C"/>
    <w:rsid w:val="0019755C"/>
    <w:rsid w:val="001A2EF1"/>
    <w:rsid w:val="001A627E"/>
    <w:rsid w:val="001A7B7F"/>
    <w:rsid w:val="001A7E32"/>
    <w:rsid w:val="001B055A"/>
    <w:rsid w:val="001B4679"/>
    <w:rsid w:val="001B75DB"/>
    <w:rsid w:val="001C1490"/>
    <w:rsid w:val="001C21E3"/>
    <w:rsid w:val="001C3BAF"/>
    <w:rsid w:val="001C5695"/>
    <w:rsid w:val="001C57C4"/>
    <w:rsid w:val="001C721C"/>
    <w:rsid w:val="001D2E88"/>
    <w:rsid w:val="001D3522"/>
    <w:rsid w:val="001D4E64"/>
    <w:rsid w:val="001E0186"/>
    <w:rsid w:val="001E0ED1"/>
    <w:rsid w:val="001E10EC"/>
    <w:rsid w:val="001E1BA3"/>
    <w:rsid w:val="001E678F"/>
    <w:rsid w:val="001E6C32"/>
    <w:rsid w:val="001E7097"/>
    <w:rsid w:val="001F2760"/>
    <w:rsid w:val="001F68E0"/>
    <w:rsid w:val="002001A1"/>
    <w:rsid w:val="00201C3D"/>
    <w:rsid w:val="00202B7E"/>
    <w:rsid w:val="00202BF1"/>
    <w:rsid w:val="002035FC"/>
    <w:rsid w:val="00210D82"/>
    <w:rsid w:val="002138CB"/>
    <w:rsid w:val="0021424B"/>
    <w:rsid w:val="00216FC9"/>
    <w:rsid w:val="00221729"/>
    <w:rsid w:val="00225145"/>
    <w:rsid w:val="002252E4"/>
    <w:rsid w:val="00225954"/>
    <w:rsid w:val="00227C79"/>
    <w:rsid w:val="00231E3D"/>
    <w:rsid w:val="00231F86"/>
    <w:rsid w:val="00234393"/>
    <w:rsid w:val="00235117"/>
    <w:rsid w:val="00235B87"/>
    <w:rsid w:val="00236B1C"/>
    <w:rsid w:val="00241FC6"/>
    <w:rsid w:val="00243A89"/>
    <w:rsid w:val="00246429"/>
    <w:rsid w:val="002476FF"/>
    <w:rsid w:val="00250557"/>
    <w:rsid w:val="00252499"/>
    <w:rsid w:val="00252683"/>
    <w:rsid w:val="0025295C"/>
    <w:rsid w:val="00255542"/>
    <w:rsid w:val="00264268"/>
    <w:rsid w:val="002658AA"/>
    <w:rsid w:val="00267223"/>
    <w:rsid w:val="00271B04"/>
    <w:rsid w:val="002728ED"/>
    <w:rsid w:val="00273E22"/>
    <w:rsid w:val="00280E50"/>
    <w:rsid w:val="00281849"/>
    <w:rsid w:val="00282B85"/>
    <w:rsid w:val="00284A1E"/>
    <w:rsid w:val="0028635C"/>
    <w:rsid w:val="002870D8"/>
    <w:rsid w:val="00287400"/>
    <w:rsid w:val="00287A6C"/>
    <w:rsid w:val="00294260"/>
    <w:rsid w:val="00294AC9"/>
    <w:rsid w:val="00294FD1"/>
    <w:rsid w:val="002965E3"/>
    <w:rsid w:val="00296933"/>
    <w:rsid w:val="00297004"/>
    <w:rsid w:val="00297C52"/>
    <w:rsid w:val="00297EF7"/>
    <w:rsid w:val="002A0AAE"/>
    <w:rsid w:val="002A0BBD"/>
    <w:rsid w:val="002A1108"/>
    <w:rsid w:val="002A2A93"/>
    <w:rsid w:val="002A2E6C"/>
    <w:rsid w:val="002A5CF3"/>
    <w:rsid w:val="002A61EC"/>
    <w:rsid w:val="002A6F86"/>
    <w:rsid w:val="002A7E60"/>
    <w:rsid w:val="002B30F0"/>
    <w:rsid w:val="002B4718"/>
    <w:rsid w:val="002B4CA7"/>
    <w:rsid w:val="002B60F6"/>
    <w:rsid w:val="002B6CC7"/>
    <w:rsid w:val="002C02DD"/>
    <w:rsid w:val="002C0400"/>
    <w:rsid w:val="002C2B3F"/>
    <w:rsid w:val="002C30CB"/>
    <w:rsid w:val="002C5E84"/>
    <w:rsid w:val="002C5FBA"/>
    <w:rsid w:val="002C6333"/>
    <w:rsid w:val="002C6707"/>
    <w:rsid w:val="002D186C"/>
    <w:rsid w:val="002D2092"/>
    <w:rsid w:val="002D2F76"/>
    <w:rsid w:val="002D2F81"/>
    <w:rsid w:val="002D3815"/>
    <w:rsid w:val="002D67A5"/>
    <w:rsid w:val="002D777C"/>
    <w:rsid w:val="002D77E4"/>
    <w:rsid w:val="002E06E0"/>
    <w:rsid w:val="002E1CEB"/>
    <w:rsid w:val="002E21EC"/>
    <w:rsid w:val="002E3ED7"/>
    <w:rsid w:val="002E5A77"/>
    <w:rsid w:val="002E7124"/>
    <w:rsid w:val="002E7898"/>
    <w:rsid w:val="002F093F"/>
    <w:rsid w:val="002F1439"/>
    <w:rsid w:val="002F3985"/>
    <w:rsid w:val="002F61A2"/>
    <w:rsid w:val="003010CF"/>
    <w:rsid w:val="00302F91"/>
    <w:rsid w:val="003044EA"/>
    <w:rsid w:val="00304A7F"/>
    <w:rsid w:val="00305C11"/>
    <w:rsid w:val="0030794F"/>
    <w:rsid w:val="00310DD4"/>
    <w:rsid w:val="0031257D"/>
    <w:rsid w:val="00312A84"/>
    <w:rsid w:val="003139C6"/>
    <w:rsid w:val="003156A3"/>
    <w:rsid w:val="0031785C"/>
    <w:rsid w:val="00322534"/>
    <w:rsid w:val="0032294F"/>
    <w:rsid w:val="00323EFD"/>
    <w:rsid w:val="00324470"/>
    <w:rsid w:val="00326FAA"/>
    <w:rsid w:val="00327025"/>
    <w:rsid w:val="0032753C"/>
    <w:rsid w:val="003301D0"/>
    <w:rsid w:val="0033061C"/>
    <w:rsid w:val="00330ACB"/>
    <w:rsid w:val="00331388"/>
    <w:rsid w:val="00332172"/>
    <w:rsid w:val="00333C5B"/>
    <w:rsid w:val="00334085"/>
    <w:rsid w:val="003343C7"/>
    <w:rsid w:val="00334F9C"/>
    <w:rsid w:val="003352D5"/>
    <w:rsid w:val="003357A2"/>
    <w:rsid w:val="0033605E"/>
    <w:rsid w:val="00336762"/>
    <w:rsid w:val="00336978"/>
    <w:rsid w:val="00337E17"/>
    <w:rsid w:val="003425AB"/>
    <w:rsid w:val="0034688B"/>
    <w:rsid w:val="00346CB0"/>
    <w:rsid w:val="003501D0"/>
    <w:rsid w:val="00352440"/>
    <w:rsid w:val="003561DC"/>
    <w:rsid w:val="00356426"/>
    <w:rsid w:val="00360EC4"/>
    <w:rsid w:val="00362042"/>
    <w:rsid w:val="0036385A"/>
    <w:rsid w:val="003657CF"/>
    <w:rsid w:val="00372420"/>
    <w:rsid w:val="00373599"/>
    <w:rsid w:val="003738F1"/>
    <w:rsid w:val="00376260"/>
    <w:rsid w:val="00376BD3"/>
    <w:rsid w:val="00377AAE"/>
    <w:rsid w:val="00377BE8"/>
    <w:rsid w:val="00381AB3"/>
    <w:rsid w:val="00384E16"/>
    <w:rsid w:val="00385402"/>
    <w:rsid w:val="0038590E"/>
    <w:rsid w:val="00386F8E"/>
    <w:rsid w:val="00387C8A"/>
    <w:rsid w:val="0039060E"/>
    <w:rsid w:val="00391894"/>
    <w:rsid w:val="00392BE7"/>
    <w:rsid w:val="003937E9"/>
    <w:rsid w:val="003A0E66"/>
    <w:rsid w:val="003A1438"/>
    <w:rsid w:val="003A29CC"/>
    <w:rsid w:val="003A4FFF"/>
    <w:rsid w:val="003A70AE"/>
    <w:rsid w:val="003B6E3F"/>
    <w:rsid w:val="003C1172"/>
    <w:rsid w:val="003C1971"/>
    <w:rsid w:val="003C2D87"/>
    <w:rsid w:val="003C5179"/>
    <w:rsid w:val="003C55C0"/>
    <w:rsid w:val="003C7362"/>
    <w:rsid w:val="003C7B45"/>
    <w:rsid w:val="003D0127"/>
    <w:rsid w:val="003D325E"/>
    <w:rsid w:val="003D333C"/>
    <w:rsid w:val="003D55C1"/>
    <w:rsid w:val="003D5F80"/>
    <w:rsid w:val="003D7D3F"/>
    <w:rsid w:val="003E0CE5"/>
    <w:rsid w:val="003E24D1"/>
    <w:rsid w:val="003E27CD"/>
    <w:rsid w:val="003E3523"/>
    <w:rsid w:val="003E4BD7"/>
    <w:rsid w:val="003E4FCB"/>
    <w:rsid w:val="003E72DB"/>
    <w:rsid w:val="003F0DD5"/>
    <w:rsid w:val="003F1D6B"/>
    <w:rsid w:val="003F403B"/>
    <w:rsid w:val="003F5789"/>
    <w:rsid w:val="003F63E2"/>
    <w:rsid w:val="003F66E8"/>
    <w:rsid w:val="00400CE2"/>
    <w:rsid w:val="004014A5"/>
    <w:rsid w:val="00401D96"/>
    <w:rsid w:val="00403EB1"/>
    <w:rsid w:val="004059F7"/>
    <w:rsid w:val="00405B08"/>
    <w:rsid w:val="0040689F"/>
    <w:rsid w:val="00407207"/>
    <w:rsid w:val="00415671"/>
    <w:rsid w:val="00417AF2"/>
    <w:rsid w:val="00420A57"/>
    <w:rsid w:val="00420BAE"/>
    <w:rsid w:val="00421399"/>
    <w:rsid w:val="00421E2B"/>
    <w:rsid w:val="00424FD5"/>
    <w:rsid w:val="004254A2"/>
    <w:rsid w:val="00426476"/>
    <w:rsid w:val="00427635"/>
    <w:rsid w:val="00427A91"/>
    <w:rsid w:val="00430D8D"/>
    <w:rsid w:val="004364B0"/>
    <w:rsid w:val="004370D3"/>
    <w:rsid w:val="00440BBF"/>
    <w:rsid w:val="004426A8"/>
    <w:rsid w:val="00443B37"/>
    <w:rsid w:val="00444D61"/>
    <w:rsid w:val="00451257"/>
    <w:rsid w:val="0045412C"/>
    <w:rsid w:val="004622AC"/>
    <w:rsid w:val="00462BD6"/>
    <w:rsid w:val="004643B5"/>
    <w:rsid w:val="00467221"/>
    <w:rsid w:val="00467405"/>
    <w:rsid w:val="00467F5F"/>
    <w:rsid w:val="00471162"/>
    <w:rsid w:val="0047247F"/>
    <w:rsid w:val="00473FF0"/>
    <w:rsid w:val="00475F75"/>
    <w:rsid w:val="00476489"/>
    <w:rsid w:val="004818AE"/>
    <w:rsid w:val="004826F1"/>
    <w:rsid w:val="00483947"/>
    <w:rsid w:val="00485CE4"/>
    <w:rsid w:val="004910B3"/>
    <w:rsid w:val="00492C1B"/>
    <w:rsid w:val="004953E1"/>
    <w:rsid w:val="00497E8B"/>
    <w:rsid w:val="004A10B3"/>
    <w:rsid w:val="004A6293"/>
    <w:rsid w:val="004A7612"/>
    <w:rsid w:val="004B0831"/>
    <w:rsid w:val="004B0FA5"/>
    <w:rsid w:val="004B44FC"/>
    <w:rsid w:val="004B6833"/>
    <w:rsid w:val="004B745F"/>
    <w:rsid w:val="004C06C8"/>
    <w:rsid w:val="004C0FA5"/>
    <w:rsid w:val="004C11EF"/>
    <w:rsid w:val="004C5D40"/>
    <w:rsid w:val="004C758F"/>
    <w:rsid w:val="004D18B2"/>
    <w:rsid w:val="004D377D"/>
    <w:rsid w:val="004D4BA7"/>
    <w:rsid w:val="004D5901"/>
    <w:rsid w:val="004D672F"/>
    <w:rsid w:val="004D6F75"/>
    <w:rsid w:val="004E0019"/>
    <w:rsid w:val="004E3137"/>
    <w:rsid w:val="004E3E4B"/>
    <w:rsid w:val="004E6D12"/>
    <w:rsid w:val="004E7940"/>
    <w:rsid w:val="004F0B20"/>
    <w:rsid w:val="004F0C54"/>
    <w:rsid w:val="004F1966"/>
    <w:rsid w:val="004F2B1F"/>
    <w:rsid w:val="004F4C0E"/>
    <w:rsid w:val="004F53A2"/>
    <w:rsid w:val="004F598F"/>
    <w:rsid w:val="005015BC"/>
    <w:rsid w:val="005019CD"/>
    <w:rsid w:val="00504573"/>
    <w:rsid w:val="00506966"/>
    <w:rsid w:val="00513C80"/>
    <w:rsid w:val="0051448E"/>
    <w:rsid w:val="00514D39"/>
    <w:rsid w:val="005160AC"/>
    <w:rsid w:val="005162F6"/>
    <w:rsid w:val="00517919"/>
    <w:rsid w:val="00522E88"/>
    <w:rsid w:val="00525154"/>
    <w:rsid w:val="005304B2"/>
    <w:rsid w:val="00530C3D"/>
    <w:rsid w:val="00532E6C"/>
    <w:rsid w:val="005331BD"/>
    <w:rsid w:val="00534658"/>
    <w:rsid w:val="00535651"/>
    <w:rsid w:val="00535FF7"/>
    <w:rsid w:val="0053697A"/>
    <w:rsid w:val="00536B53"/>
    <w:rsid w:val="00536D8E"/>
    <w:rsid w:val="005412DF"/>
    <w:rsid w:val="005413FD"/>
    <w:rsid w:val="00542A1C"/>
    <w:rsid w:val="00547357"/>
    <w:rsid w:val="00547C6A"/>
    <w:rsid w:val="00550166"/>
    <w:rsid w:val="0055428B"/>
    <w:rsid w:val="00554DE4"/>
    <w:rsid w:val="00554E68"/>
    <w:rsid w:val="00555E0F"/>
    <w:rsid w:val="00561185"/>
    <w:rsid w:val="00562902"/>
    <w:rsid w:val="00563167"/>
    <w:rsid w:val="00564C09"/>
    <w:rsid w:val="00565635"/>
    <w:rsid w:val="00572134"/>
    <w:rsid w:val="00573EEC"/>
    <w:rsid w:val="00577A16"/>
    <w:rsid w:val="00577E75"/>
    <w:rsid w:val="00577F8B"/>
    <w:rsid w:val="00581906"/>
    <w:rsid w:val="0058247A"/>
    <w:rsid w:val="0058353D"/>
    <w:rsid w:val="00584DD0"/>
    <w:rsid w:val="00586563"/>
    <w:rsid w:val="00586E2F"/>
    <w:rsid w:val="00587309"/>
    <w:rsid w:val="00590BDB"/>
    <w:rsid w:val="005978DB"/>
    <w:rsid w:val="00597992"/>
    <w:rsid w:val="005A0A02"/>
    <w:rsid w:val="005A14A8"/>
    <w:rsid w:val="005A5A44"/>
    <w:rsid w:val="005A6726"/>
    <w:rsid w:val="005A71A6"/>
    <w:rsid w:val="005A71CF"/>
    <w:rsid w:val="005C2D11"/>
    <w:rsid w:val="005C539F"/>
    <w:rsid w:val="005C55D6"/>
    <w:rsid w:val="005D0A7A"/>
    <w:rsid w:val="005D2D20"/>
    <w:rsid w:val="005D3974"/>
    <w:rsid w:val="005D3A01"/>
    <w:rsid w:val="005D3BD7"/>
    <w:rsid w:val="005E1E9E"/>
    <w:rsid w:val="005E2B67"/>
    <w:rsid w:val="005E2E04"/>
    <w:rsid w:val="005E3B28"/>
    <w:rsid w:val="005E436A"/>
    <w:rsid w:val="005E5003"/>
    <w:rsid w:val="005F022C"/>
    <w:rsid w:val="005F1E55"/>
    <w:rsid w:val="005F2AE4"/>
    <w:rsid w:val="005F448B"/>
    <w:rsid w:val="005F4F6D"/>
    <w:rsid w:val="00600DE1"/>
    <w:rsid w:val="00601491"/>
    <w:rsid w:val="00601F83"/>
    <w:rsid w:val="00603115"/>
    <w:rsid w:val="006046A3"/>
    <w:rsid w:val="006055AC"/>
    <w:rsid w:val="00606130"/>
    <w:rsid w:val="006061AA"/>
    <w:rsid w:val="00612081"/>
    <w:rsid w:val="0061370A"/>
    <w:rsid w:val="00613AA7"/>
    <w:rsid w:val="00615650"/>
    <w:rsid w:val="00615FF1"/>
    <w:rsid w:val="006166D6"/>
    <w:rsid w:val="00617705"/>
    <w:rsid w:val="00622D5A"/>
    <w:rsid w:val="00623CFA"/>
    <w:rsid w:val="00625992"/>
    <w:rsid w:val="00626B5E"/>
    <w:rsid w:val="00626FE2"/>
    <w:rsid w:val="006305FF"/>
    <w:rsid w:val="0063345A"/>
    <w:rsid w:val="0063506A"/>
    <w:rsid w:val="006352DA"/>
    <w:rsid w:val="00635C14"/>
    <w:rsid w:val="00635DDF"/>
    <w:rsid w:val="00641C28"/>
    <w:rsid w:val="00641F0C"/>
    <w:rsid w:val="00643717"/>
    <w:rsid w:val="00646120"/>
    <w:rsid w:val="00647863"/>
    <w:rsid w:val="00652377"/>
    <w:rsid w:val="00653DD5"/>
    <w:rsid w:val="00656A8C"/>
    <w:rsid w:val="00657CE7"/>
    <w:rsid w:val="0066127A"/>
    <w:rsid w:val="0066210B"/>
    <w:rsid w:val="0066310D"/>
    <w:rsid w:val="00664666"/>
    <w:rsid w:val="00665EB8"/>
    <w:rsid w:val="006675D2"/>
    <w:rsid w:val="0067058E"/>
    <w:rsid w:val="00672357"/>
    <w:rsid w:val="00672433"/>
    <w:rsid w:val="00673336"/>
    <w:rsid w:val="006747A6"/>
    <w:rsid w:val="006749C7"/>
    <w:rsid w:val="00674ED9"/>
    <w:rsid w:val="00676B70"/>
    <w:rsid w:val="006774E5"/>
    <w:rsid w:val="00680974"/>
    <w:rsid w:val="0068435E"/>
    <w:rsid w:val="00684D58"/>
    <w:rsid w:val="00687A53"/>
    <w:rsid w:val="006906A6"/>
    <w:rsid w:val="00690B50"/>
    <w:rsid w:val="00691274"/>
    <w:rsid w:val="0069706C"/>
    <w:rsid w:val="006A21DE"/>
    <w:rsid w:val="006A2B02"/>
    <w:rsid w:val="006A2C4F"/>
    <w:rsid w:val="006A3B43"/>
    <w:rsid w:val="006A3EF4"/>
    <w:rsid w:val="006A4D9D"/>
    <w:rsid w:val="006A4EAF"/>
    <w:rsid w:val="006A5E9D"/>
    <w:rsid w:val="006B13B4"/>
    <w:rsid w:val="006B5C54"/>
    <w:rsid w:val="006B7C34"/>
    <w:rsid w:val="006C0FEC"/>
    <w:rsid w:val="006C26E2"/>
    <w:rsid w:val="006C31FA"/>
    <w:rsid w:val="006C7F7F"/>
    <w:rsid w:val="006D0B69"/>
    <w:rsid w:val="006D1952"/>
    <w:rsid w:val="006D1AE2"/>
    <w:rsid w:val="006D28B9"/>
    <w:rsid w:val="006D3F64"/>
    <w:rsid w:val="006D4BE2"/>
    <w:rsid w:val="006E05DC"/>
    <w:rsid w:val="006E2CA0"/>
    <w:rsid w:val="006E2FD1"/>
    <w:rsid w:val="006E3701"/>
    <w:rsid w:val="006E5291"/>
    <w:rsid w:val="006E52B2"/>
    <w:rsid w:val="006E5DDA"/>
    <w:rsid w:val="006F10D8"/>
    <w:rsid w:val="006F2F2F"/>
    <w:rsid w:val="006F3031"/>
    <w:rsid w:val="006F43AE"/>
    <w:rsid w:val="006F59C7"/>
    <w:rsid w:val="006F6F5F"/>
    <w:rsid w:val="006F70B8"/>
    <w:rsid w:val="00701A32"/>
    <w:rsid w:val="00701EBC"/>
    <w:rsid w:val="0070739D"/>
    <w:rsid w:val="0070765F"/>
    <w:rsid w:val="00707981"/>
    <w:rsid w:val="00714584"/>
    <w:rsid w:val="007157C2"/>
    <w:rsid w:val="007162A3"/>
    <w:rsid w:val="007222C7"/>
    <w:rsid w:val="00727A62"/>
    <w:rsid w:val="00727D09"/>
    <w:rsid w:val="0073001B"/>
    <w:rsid w:val="007315F7"/>
    <w:rsid w:val="00732041"/>
    <w:rsid w:val="007340C5"/>
    <w:rsid w:val="007352A6"/>
    <w:rsid w:val="007407E8"/>
    <w:rsid w:val="007418CB"/>
    <w:rsid w:val="00744AC9"/>
    <w:rsid w:val="00744AD9"/>
    <w:rsid w:val="00746D07"/>
    <w:rsid w:val="00747B41"/>
    <w:rsid w:val="00750F9F"/>
    <w:rsid w:val="0075135C"/>
    <w:rsid w:val="00751CE3"/>
    <w:rsid w:val="00752DB1"/>
    <w:rsid w:val="007544FF"/>
    <w:rsid w:val="0075528A"/>
    <w:rsid w:val="007616D0"/>
    <w:rsid w:val="00762B28"/>
    <w:rsid w:val="007637BF"/>
    <w:rsid w:val="00767BBD"/>
    <w:rsid w:val="007706C4"/>
    <w:rsid w:val="00776C81"/>
    <w:rsid w:val="00776D13"/>
    <w:rsid w:val="00782D8E"/>
    <w:rsid w:val="00785060"/>
    <w:rsid w:val="007859C4"/>
    <w:rsid w:val="00786839"/>
    <w:rsid w:val="00790069"/>
    <w:rsid w:val="00790833"/>
    <w:rsid w:val="007926FD"/>
    <w:rsid w:val="00792E9D"/>
    <w:rsid w:val="00796A17"/>
    <w:rsid w:val="007A501D"/>
    <w:rsid w:val="007A5E59"/>
    <w:rsid w:val="007A6268"/>
    <w:rsid w:val="007B0631"/>
    <w:rsid w:val="007B0D5D"/>
    <w:rsid w:val="007B2711"/>
    <w:rsid w:val="007B3D37"/>
    <w:rsid w:val="007B6CA6"/>
    <w:rsid w:val="007B768F"/>
    <w:rsid w:val="007C0F01"/>
    <w:rsid w:val="007C2463"/>
    <w:rsid w:val="007C399D"/>
    <w:rsid w:val="007C4250"/>
    <w:rsid w:val="007C439C"/>
    <w:rsid w:val="007C5F13"/>
    <w:rsid w:val="007C6622"/>
    <w:rsid w:val="007C66A3"/>
    <w:rsid w:val="007C67AF"/>
    <w:rsid w:val="007C735E"/>
    <w:rsid w:val="007D03B9"/>
    <w:rsid w:val="007D1579"/>
    <w:rsid w:val="007D16C5"/>
    <w:rsid w:val="007D290A"/>
    <w:rsid w:val="007D365D"/>
    <w:rsid w:val="007E26F9"/>
    <w:rsid w:val="007E3499"/>
    <w:rsid w:val="007F4BC6"/>
    <w:rsid w:val="007F64A1"/>
    <w:rsid w:val="00803AC9"/>
    <w:rsid w:val="008051D0"/>
    <w:rsid w:val="008061AB"/>
    <w:rsid w:val="00806B39"/>
    <w:rsid w:val="00806D31"/>
    <w:rsid w:val="008079A2"/>
    <w:rsid w:val="008079AE"/>
    <w:rsid w:val="00812976"/>
    <w:rsid w:val="00813568"/>
    <w:rsid w:val="00813669"/>
    <w:rsid w:val="00816564"/>
    <w:rsid w:val="00816AAC"/>
    <w:rsid w:val="00816FA5"/>
    <w:rsid w:val="008175A7"/>
    <w:rsid w:val="00817AEF"/>
    <w:rsid w:val="00820159"/>
    <w:rsid w:val="008203F5"/>
    <w:rsid w:val="00822A8E"/>
    <w:rsid w:val="00823198"/>
    <w:rsid w:val="008242FD"/>
    <w:rsid w:val="00824623"/>
    <w:rsid w:val="00825C87"/>
    <w:rsid w:val="00827A21"/>
    <w:rsid w:val="008346E7"/>
    <w:rsid w:val="0083525E"/>
    <w:rsid w:val="00835D6B"/>
    <w:rsid w:val="008366D3"/>
    <w:rsid w:val="0083702F"/>
    <w:rsid w:val="008376BC"/>
    <w:rsid w:val="008402FC"/>
    <w:rsid w:val="00842DE4"/>
    <w:rsid w:val="008449C4"/>
    <w:rsid w:val="008463AA"/>
    <w:rsid w:val="008470C9"/>
    <w:rsid w:val="00847B0B"/>
    <w:rsid w:val="008514E7"/>
    <w:rsid w:val="008532E8"/>
    <w:rsid w:val="0085540D"/>
    <w:rsid w:val="00856736"/>
    <w:rsid w:val="00863665"/>
    <w:rsid w:val="00863EC9"/>
    <w:rsid w:val="00863FC6"/>
    <w:rsid w:val="00864CD9"/>
    <w:rsid w:val="0086542B"/>
    <w:rsid w:val="00866081"/>
    <w:rsid w:val="00867012"/>
    <w:rsid w:val="00867DE6"/>
    <w:rsid w:val="00872E95"/>
    <w:rsid w:val="008734F8"/>
    <w:rsid w:val="00873D1D"/>
    <w:rsid w:val="0087468D"/>
    <w:rsid w:val="00882CF3"/>
    <w:rsid w:val="008837EE"/>
    <w:rsid w:val="00883911"/>
    <w:rsid w:val="0088708D"/>
    <w:rsid w:val="00887CB1"/>
    <w:rsid w:val="00893D66"/>
    <w:rsid w:val="00895F2B"/>
    <w:rsid w:val="00896087"/>
    <w:rsid w:val="008A1BA8"/>
    <w:rsid w:val="008A3170"/>
    <w:rsid w:val="008B1F2D"/>
    <w:rsid w:val="008B4031"/>
    <w:rsid w:val="008B7CE5"/>
    <w:rsid w:val="008C0886"/>
    <w:rsid w:val="008C52A7"/>
    <w:rsid w:val="008C7C3D"/>
    <w:rsid w:val="008D38DD"/>
    <w:rsid w:val="008D39F2"/>
    <w:rsid w:val="008D456C"/>
    <w:rsid w:val="008D4EE0"/>
    <w:rsid w:val="008D530A"/>
    <w:rsid w:val="008D6FBE"/>
    <w:rsid w:val="008D744C"/>
    <w:rsid w:val="008E0A0D"/>
    <w:rsid w:val="008E23EA"/>
    <w:rsid w:val="008F0772"/>
    <w:rsid w:val="008F4568"/>
    <w:rsid w:val="008F45DA"/>
    <w:rsid w:val="00903430"/>
    <w:rsid w:val="00905A97"/>
    <w:rsid w:val="0090652B"/>
    <w:rsid w:val="0090659A"/>
    <w:rsid w:val="00906A75"/>
    <w:rsid w:val="00906D07"/>
    <w:rsid w:val="00906D44"/>
    <w:rsid w:val="00911439"/>
    <w:rsid w:val="00912B72"/>
    <w:rsid w:val="00912D87"/>
    <w:rsid w:val="00913B78"/>
    <w:rsid w:val="0091444D"/>
    <w:rsid w:val="009151C4"/>
    <w:rsid w:val="009151E8"/>
    <w:rsid w:val="00916DD6"/>
    <w:rsid w:val="00917F27"/>
    <w:rsid w:val="0092077C"/>
    <w:rsid w:val="0092114D"/>
    <w:rsid w:val="009231C6"/>
    <w:rsid w:val="00925251"/>
    <w:rsid w:val="00926CCD"/>
    <w:rsid w:val="00930A94"/>
    <w:rsid w:val="00933498"/>
    <w:rsid w:val="00933655"/>
    <w:rsid w:val="009344E5"/>
    <w:rsid w:val="00935DA0"/>
    <w:rsid w:val="009374CF"/>
    <w:rsid w:val="00941623"/>
    <w:rsid w:val="00941F06"/>
    <w:rsid w:val="009446DD"/>
    <w:rsid w:val="009472D9"/>
    <w:rsid w:val="009502D1"/>
    <w:rsid w:val="00950F25"/>
    <w:rsid w:val="00950FDE"/>
    <w:rsid w:val="00952CDE"/>
    <w:rsid w:val="00953F23"/>
    <w:rsid w:val="00956807"/>
    <w:rsid w:val="00956885"/>
    <w:rsid w:val="009605C9"/>
    <w:rsid w:val="00960FA7"/>
    <w:rsid w:val="00961221"/>
    <w:rsid w:val="00970527"/>
    <w:rsid w:val="00970E72"/>
    <w:rsid w:val="009711C8"/>
    <w:rsid w:val="00973610"/>
    <w:rsid w:val="0097394B"/>
    <w:rsid w:val="00975270"/>
    <w:rsid w:val="009755B7"/>
    <w:rsid w:val="00976E31"/>
    <w:rsid w:val="00976EB7"/>
    <w:rsid w:val="009772D3"/>
    <w:rsid w:val="00982192"/>
    <w:rsid w:val="00983789"/>
    <w:rsid w:val="0098559C"/>
    <w:rsid w:val="00987D8A"/>
    <w:rsid w:val="0099059E"/>
    <w:rsid w:val="00992704"/>
    <w:rsid w:val="00995551"/>
    <w:rsid w:val="00997806"/>
    <w:rsid w:val="009A02A4"/>
    <w:rsid w:val="009A12B1"/>
    <w:rsid w:val="009A3289"/>
    <w:rsid w:val="009A579B"/>
    <w:rsid w:val="009A5CA6"/>
    <w:rsid w:val="009B0B47"/>
    <w:rsid w:val="009B2A57"/>
    <w:rsid w:val="009B4285"/>
    <w:rsid w:val="009B4469"/>
    <w:rsid w:val="009B4EAD"/>
    <w:rsid w:val="009B6ED3"/>
    <w:rsid w:val="009C26C0"/>
    <w:rsid w:val="009C3D12"/>
    <w:rsid w:val="009C4921"/>
    <w:rsid w:val="009C4EAD"/>
    <w:rsid w:val="009C4FA0"/>
    <w:rsid w:val="009C5759"/>
    <w:rsid w:val="009C5A3F"/>
    <w:rsid w:val="009C7C18"/>
    <w:rsid w:val="009D0037"/>
    <w:rsid w:val="009D39CA"/>
    <w:rsid w:val="009E06ED"/>
    <w:rsid w:val="009E2189"/>
    <w:rsid w:val="009E3AA1"/>
    <w:rsid w:val="009E5006"/>
    <w:rsid w:val="009E597B"/>
    <w:rsid w:val="009E6295"/>
    <w:rsid w:val="009F2BA0"/>
    <w:rsid w:val="009F3E59"/>
    <w:rsid w:val="009F4840"/>
    <w:rsid w:val="009F5900"/>
    <w:rsid w:val="009F5E2B"/>
    <w:rsid w:val="00A00F9F"/>
    <w:rsid w:val="00A00FF4"/>
    <w:rsid w:val="00A03918"/>
    <w:rsid w:val="00A04646"/>
    <w:rsid w:val="00A05F6F"/>
    <w:rsid w:val="00A12253"/>
    <w:rsid w:val="00A12B3E"/>
    <w:rsid w:val="00A13479"/>
    <w:rsid w:val="00A15CC9"/>
    <w:rsid w:val="00A1611A"/>
    <w:rsid w:val="00A16348"/>
    <w:rsid w:val="00A20C03"/>
    <w:rsid w:val="00A20E75"/>
    <w:rsid w:val="00A22B7B"/>
    <w:rsid w:val="00A2405A"/>
    <w:rsid w:val="00A254C7"/>
    <w:rsid w:val="00A25C80"/>
    <w:rsid w:val="00A26AF3"/>
    <w:rsid w:val="00A27A79"/>
    <w:rsid w:val="00A33EE7"/>
    <w:rsid w:val="00A3483D"/>
    <w:rsid w:val="00A3634F"/>
    <w:rsid w:val="00A36A36"/>
    <w:rsid w:val="00A37968"/>
    <w:rsid w:val="00A40C80"/>
    <w:rsid w:val="00A41B4F"/>
    <w:rsid w:val="00A42611"/>
    <w:rsid w:val="00A42993"/>
    <w:rsid w:val="00A4410B"/>
    <w:rsid w:val="00A44362"/>
    <w:rsid w:val="00A44B22"/>
    <w:rsid w:val="00A47A7A"/>
    <w:rsid w:val="00A51042"/>
    <w:rsid w:val="00A515C1"/>
    <w:rsid w:val="00A53256"/>
    <w:rsid w:val="00A532EB"/>
    <w:rsid w:val="00A544C6"/>
    <w:rsid w:val="00A55338"/>
    <w:rsid w:val="00A5538A"/>
    <w:rsid w:val="00A5561B"/>
    <w:rsid w:val="00A55F65"/>
    <w:rsid w:val="00A574F8"/>
    <w:rsid w:val="00A60D1D"/>
    <w:rsid w:val="00A63051"/>
    <w:rsid w:val="00A639C4"/>
    <w:rsid w:val="00A6404B"/>
    <w:rsid w:val="00A66A04"/>
    <w:rsid w:val="00A7113B"/>
    <w:rsid w:val="00A727B3"/>
    <w:rsid w:val="00A72A39"/>
    <w:rsid w:val="00A732B3"/>
    <w:rsid w:val="00A75C21"/>
    <w:rsid w:val="00A811C7"/>
    <w:rsid w:val="00A81EF4"/>
    <w:rsid w:val="00A8210C"/>
    <w:rsid w:val="00A82553"/>
    <w:rsid w:val="00A825B1"/>
    <w:rsid w:val="00A86325"/>
    <w:rsid w:val="00A86403"/>
    <w:rsid w:val="00A8772D"/>
    <w:rsid w:val="00A90C3E"/>
    <w:rsid w:val="00A94AD7"/>
    <w:rsid w:val="00A95B3F"/>
    <w:rsid w:val="00A96FCF"/>
    <w:rsid w:val="00A96FD6"/>
    <w:rsid w:val="00AA5194"/>
    <w:rsid w:val="00AA58D3"/>
    <w:rsid w:val="00AA6838"/>
    <w:rsid w:val="00AA6CD9"/>
    <w:rsid w:val="00AB0D62"/>
    <w:rsid w:val="00AB1727"/>
    <w:rsid w:val="00AB2C32"/>
    <w:rsid w:val="00AB4CD5"/>
    <w:rsid w:val="00AB50FE"/>
    <w:rsid w:val="00AB6FFD"/>
    <w:rsid w:val="00AC0CC5"/>
    <w:rsid w:val="00AC399F"/>
    <w:rsid w:val="00AC4760"/>
    <w:rsid w:val="00AC668D"/>
    <w:rsid w:val="00AC68E3"/>
    <w:rsid w:val="00AC755D"/>
    <w:rsid w:val="00AD025D"/>
    <w:rsid w:val="00AD3019"/>
    <w:rsid w:val="00AD6E39"/>
    <w:rsid w:val="00AE039E"/>
    <w:rsid w:val="00AE0656"/>
    <w:rsid w:val="00AE0A9D"/>
    <w:rsid w:val="00AE5FB9"/>
    <w:rsid w:val="00AE601F"/>
    <w:rsid w:val="00AE74CA"/>
    <w:rsid w:val="00AF24B7"/>
    <w:rsid w:val="00AF3640"/>
    <w:rsid w:val="00AF4D1D"/>
    <w:rsid w:val="00AF5968"/>
    <w:rsid w:val="00AF79CA"/>
    <w:rsid w:val="00AF7BE8"/>
    <w:rsid w:val="00B017AA"/>
    <w:rsid w:val="00B040C7"/>
    <w:rsid w:val="00B059C4"/>
    <w:rsid w:val="00B06442"/>
    <w:rsid w:val="00B12664"/>
    <w:rsid w:val="00B130C8"/>
    <w:rsid w:val="00B13717"/>
    <w:rsid w:val="00B20596"/>
    <w:rsid w:val="00B21028"/>
    <w:rsid w:val="00B21A70"/>
    <w:rsid w:val="00B236CD"/>
    <w:rsid w:val="00B241C0"/>
    <w:rsid w:val="00B321D1"/>
    <w:rsid w:val="00B333E2"/>
    <w:rsid w:val="00B33FF1"/>
    <w:rsid w:val="00B37FBE"/>
    <w:rsid w:val="00B4086A"/>
    <w:rsid w:val="00B43376"/>
    <w:rsid w:val="00B44FC8"/>
    <w:rsid w:val="00B50FF4"/>
    <w:rsid w:val="00B51076"/>
    <w:rsid w:val="00B52B5B"/>
    <w:rsid w:val="00B5424B"/>
    <w:rsid w:val="00B572D3"/>
    <w:rsid w:val="00B60421"/>
    <w:rsid w:val="00B627AB"/>
    <w:rsid w:val="00B640B0"/>
    <w:rsid w:val="00B73106"/>
    <w:rsid w:val="00B7380C"/>
    <w:rsid w:val="00B73C7F"/>
    <w:rsid w:val="00B755AF"/>
    <w:rsid w:val="00B77F22"/>
    <w:rsid w:val="00B77FF7"/>
    <w:rsid w:val="00B82B58"/>
    <w:rsid w:val="00B832FE"/>
    <w:rsid w:val="00B83452"/>
    <w:rsid w:val="00B85DB5"/>
    <w:rsid w:val="00B91932"/>
    <w:rsid w:val="00B92BF6"/>
    <w:rsid w:val="00B9562F"/>
    <w:rsid w:val="00B97FD3"/>
    <w:rsid w:val="00BA1C07"/>
    <w:rsid w:val="00BB0584"/>
    <w:rsid w:val="00BB5E9B"/>
    <w:rsid w:val="00BC2DE3"/>
    <w:rsid w:val="00BC32D6"/>
    <w:rsid w:val="00BC3E43"/>
    <w:rsid w:val="00BD0ED1"/>
    <w:rsid w:val="00BD18E3"/>
    <w:rsid w:val="00BD1F38"/>
    <w:rsid w:val="00BD30B3"/>
    <w:rsid w:val="00BD59C7"/>
    <w:rsid w:val="00BD6744"/>
    <w:rsid w:val="00BD7122"/>
    <w:rsid w:val="00BD7149"/>
    <w:rsid w:val="00BD799B"/>
    <w:rsid w:val="00BE2136"/>
    <w:rsid w:val="00BE26C3"/>
    <w:rsid w:val="00BE34D2"/>
    <w:rsid w:val="00BE5133"/>
    <w:rsid w:val="00BE5A55"/>
    <w:rsid w:val="00BF0FCD"/>
    <w:rsid w:val="00BF122C"/>
    <w:rsid w:val="00BF26A1"/>
    <w:rsid w:val="00BF4505"/>
    <w:rsid w:val="00BF504E"/>
    <w:rsid w:val="00BF6BB6"/>
    <w:rsid w:val="00BF6F34"/>
    <w:rsid w:val="00C044AA"/>
    <w:rsid w:val="00C06879"/>
    <w:rsid w:val="00C0762F"/>
    <w:rsid w:val="00C07795"/>
    <w:rsid w:val="00C07A9A"/>
    <w:rsid w:val="00C10A18"/>
    <w:rsid w:val="00C15B29"/>
    <w:rsid w:val="00C17A98"/>
    <w:rsid w:val="00C20356"/>
    <w:rsid w:val="00C20E3C"/>
    <w:rsid w:val="00C20EDE"/>
    <w:rsid w:val="00C21F34"/>
    <w:rsid w:val="00C22AA3"/>
    <w:rsid w:val="00C266D3"/>
    <w:rsid w:val="00C26935"/>
    <w:rsid w:val="00C30F68"/>
    <w:rsid w:val="00C34460"/>
    <w:rsid w:val="00C361F4"/>
    <w:rsid w:val="00C3630F"/>
    <w:rsid w:val="00C401E4"/>
    <w:rsid w:val="00C408AB"/>
    <w:rsid w:val="00C41D69"/>
    <w:rsid w:val="00C429EA"/>
    <w:rsid w:val="00C443D1"/>
    <w:rsid w:val="00C51D66"/>
    <w:rsid w:val="00C52500"/>
    <w:rsid w:val="00C53861"/>
    <w:rsid w:val="00C5406F"/>
    <w:rsid w:val="00C56875"/>
    <w:rsid w:val="00C5704B"/>
    <w:rsid w:val="00C603E6"/>
    <w:rsid w:val="00C61548"/>
    <w:rsid w:val="00C620B1"/>
    <w:rsid w:val="00C6439A"/>
    <w:rsid w:val="00C650BD"/>
    <w:rsid w:val="00C65730"/>
    <w:rsid w:val="00C65740"/>
    <w:rsid w:val="00C65D5A"/>
    <w:rsid w:val="00C709B6"/>
    <w:rsid w:val="00C70D54"/>
    <w:rsid w:val="00C7436D"/>
    <w:rsid w:val="00C81C74"/>
    <w:rsid w:val="00C82C39"/>
    <w:rsid w:val="00C83C8C"/>
    <w:rsid w:val="00C84D4C"/>
    <w:rsid w:val="00C90E9D"/>
    <w:rsid w:val="00C90FC9"/>
    <w:rsid w:val="00C92078"/>
    <w:rsid w:val="00C93A41"/>
    <w:rsid w:val="00C954D7"/>
    <w:rsid w:val="00C959D5"/>
    <w:rsid w:val="00CA4311"/>
    <w:rsid w:val="00CA5BAD"/>
    <w:rsid w:val="00CA67A5"/>
    <w:rsid w:val="00CB03D1"/>
    <w:rsid w:val="00CB0916"/>
    <w:rsid w:val="00CB1083"/>
    <w:rsid w:val="00CB2516"/>
    <w:rsid w:val="00CB495C"/>
    <w:rsid w:val="00CB5D9C"/>
    <w:rsid w:val="00CB7AF2"/>
    <w:rsid w:val="00CB7FBF"/>
    <w:rsid w:val="00CC2046"/>
    <w:rsid w:val="00CC2A81"/>
    <w:rsid w:val="00CC3D42"/>
    <w:rsid w:val="00CC5E0C"/>
    <w:rsid w:val="00CC64FC"/>
    <w:rsid w:val="00CC7E11"/>
    <w:rsid w:val="00CC7E9A"/>
    <w:rsid w:val="00CD18CD"/>
    <w:rsid w:val="00CD2FA2"/>
    <w:rsid w:val="00CD636D"/>
    <w:rsid w:val="00CD667C"/>
    <w:rsid w:val="00CD687E"/>
    <w:rsid w:val="00CE28EC"/>
    <w:rsid w:val="00CF0233"/>
    <w:rsid w:val="00CF032B"/>
    <w:rsid w:val="00CF346A"/>
    <w:rsid w:val="00CF34BA"/>
    <w:rsid w:val="00CF64DF"/>
    <w:rsid w:val="00D01461"/>
    <w:rsid w:val="00D0385E"/>
    <w:rsid w:val="00D04FFA"/>
    <w:rsid w:val="00D0711B"/>
    <w:rsid w:val="00D07A24"/>
    <w:rsid w:val="00D10362"/>
    <w:rsid w:val="00D24A5E"/>
    <w:rsid w:val="00D313CF"/>
    <w:rsid w:val="00D329DA"/>
    <w:rsid w:val="00D33575"/>
    <w:rsid w:val="00D35DBC"/>
    <w:rsid w:val="00D369A6"/>
    <w:rsid w:val="00D3718D"/>
    <w:rsid w:val="00D377ED"/>
    <w:rsid w:val="00D408D2"/>
    <w:rsid w:val="00D427C1"/>
    <w:rsid w:val="00D42E77"/>
    <w:rsid w:val="00D43424"/>
    <w:rsid w:val="00D4444A"/>
    <w:rsid w:val="00D504DF"/>
    <w:rsid w:val="00D523ED"/>
    <w:rsid w:val="00D53B2F"/>
    <w:rsid w:val="00D55810"/>
    <w:rsid w:val="00D567FB"/>
    <w:rsid w:val="00D569C4"/>
    <w:rsid w:val="00D57BCE"/>
    <w:rsid w:val="00D63176"/>
    <w:rsid w:val="00D63D2A"/>
    <w:rsid w:val="00D63D47"/>
    <w:rsid w:val="00D70095"/>
    <w:rsid w:val="00D765C7"/>
    <w:rsid w:val="00D810EE"/>
    <w:rsid w:val="00D841F9"/>
    <w:rsid w:val="00D84D09"/>
    <w:rsid w:val="00D876CB"/>
    <w:rsid w:val="00D87EA5"/>
    <w:rsid w:val="00D92CC0"/>
    <w:rsid w:val="00D93EDC"/>
    <w:rsid w:val="00D948E4"/>
    <w:rsid w:val="00D94E7E"/>
    <w:rsid w:val="00DA00E5"/>
    <w:rsid w:val="00DA4D63"/>
    <w:rsid w:val="00DA520E"/>
    <w:rsid w:val="00DB0581"/>
    <w:rsid w:val="00DB33A4"/>
    <w:rsid w:val="00DB5755"/>
    <w:rsid w:val="00DC4193"/>
    <w:rsid w:val="00DC7F9D"/>
    <w:rsid w:val="00DD0FF6"/>
    <w:rsid w:val="00DD3B12"/>
    <w:rsid w:val="00DD3CF7"/>
    <w:rsid w:val="00DD7C26"/>
    <w:rsid w:val="00DE09A2"/>
    <w:rsid w:val="00DE26EA"/>
    <w:rsid w:val="00DE345A"/>
    <w:rsid w:val="00DE4AE3"/>
    <w:rsid w:val="00DE4E56"/>
    <w:rsid w:val="00DE6334"/>
    <w:rsid w:val="00DE6B43"/>
    <w:rsid w:val="00DF026C"/>
    <w:rsid w:val="00DF0C45"/>
    <w:rsid w:val="00DF579F"/>
    <w:rsid w:val="00E053E5"/>
    <w:rsid w:val="00E0586F"/>
    <w:rsid w:val="00E0587B"/>
    <w:rsid w:val="00E05926"/>
    <w:rsid w:val="00E06240"/>
    <w:rsid w:val="00E1111B"/>
    <w:rsid w:val="00E11304"/>
    <w:rsid w:val="00E11CF0"/>
    <w:rsid w:val="00E13DDA"/>
    <w:rsid w:val="00E15070"/>
    <w:rsid w:val="00E233E4"/>
    <w:rsid w:val="00E35BDE"/>
    <w:rsid w:val="00E3643D"/>
    <w:rsid w:val="00E364E5"/>
    <w:rsid w:val="00E377DE"/>
    <w:rsid w:val="00E404B2"/>
    <w:rsid w:val="00E44C73"/>
    <w:rsid w:val="00E46502"/>
    <w:rsid w:val="00E471AC"/>
    <w:rsid w:val="00E50EE3"/>
    <w:rsid w:val="00E51C6D"/>
    <w:rsid w:val="00E51DC3"/>
    <w:rsid w:val="00E55D58"/>
    <w:rsid w:val="00E5655D"/>
    <w:rsid w:val="00E60237"/>
    <w:rsid w:val="00E64B99"/>
    <w:rsid w:val="00E66C87"/>
    <w:rsid w:val="00E66DCC"/>
    <w:rsid w:val="00E73E47"/>
    <w:rsid w:val="00E74002"/>
    <w:rsid w:val="00E74F36"/>
    <w:rsid w:val="00E753E4"/>
    <w:rsid w:val="00E7618B"/>
    <w:rsid w:val="00E77740"/>
    <w:rsid w:val="00E80AA1"/>
    <w:rsid w:val="00E82019"/>
    <w:rsid w:val="00E82681"/>
    <w:rsid w:val="00E84088"/>
    <w:rsid w:val="00E84878"/>
    <w:rsid w:val="00E85887"/>
    <w:rsid w:val="00E873F4"/>
    <w:rsid w:val="00E9093E"/>
    <w:rsid w:val="00E90A45"/>
    <w:rsid w:val="00E90C26"/>
    <w:rsid w:val="00E92D0C"/>
    <w:rsid w:val="00E92F92"/>
    <w:rsid w:val="00E93A00"/>
    <w:rsid w:val="00E95B93"/>
    <w:rsid w:val="00E95D32"/>
    <w:rsid w:val="00EA3120"/>
    <w:rsid w:val="00EA4962"/>
    <w:rsid w:val="00EA5368"/>
    <w:rsid w:val="00EA56F1"/>
    <w:rsid w:val="00EA5BC9"/>
    <w:rsid w:val="00EA6C82"/>
    <w:rsid w:val="00EA6D48"/>
    <w:rsid w:val="00EB23D8"/>
    <w:rsid w:val="00EB4916"/>
    <w:rsid w:val="00EB7FE2"/>
    <w:rsid w:val="00EC031D"/>
    <w:rsid w:val="00EC2EE5"/>
    <w:rsid w:val="00EC3698"/>
    <w:rsid w:val="00EC5DF9"/>
    <w:rsid w:val="00ED35F0"/>
    <w:rsid w:val="00ED58CA"/>
    <w:rsid w:val="00ED672B"/>
    <w:rsid w:val="00EE06C5"/>
    <w:rsid w:val="00EE06E7"/>
    <w:rsid w:val="00EE2194"/>
    <w:rsid w:val="00EE2E0D"/>
    <w:rsid w:val="00EE3B42"/>
    <w:rsid w:val="00EE3C3B"/>
    <w:rsid w:val="00EE41D5"/>
    <w:rsid w:val="00EE4472"/>
    <w:rsid w:val="00EE5010"/>
    <w:rsid w:val="00EE55CE"/>
    <w:rsid w:val="00EE5D74"/>
    <w:rsid w:val="00EF0409"/>
    <w:rsid w:val="00EF22B6"/>
    <w:rsid w:val="00EF22F2"/>
    <w:rsid w:val="00EF2D94"/>
    <w:rsid w:val="00EF4796"/>
    <w:rsid w:val="00F04F1F"/>
    <w:rsid w:val="00F05600"/>
    <w:rsid w:val="00F05752"/>
    <w:rsid w:val="00F069C6"/>
    <w:rsid w:val="00F07FAC"/>
    <w:rsid w:val="00F07FB9"/>
    <w:rsid w:val="00F10F0C"/>
    <w:rsid w:val="00F132DA"/>
    <w:rsid w:val="00F139A4"/>
    <w:rsid w:val="00F15BBA"/>
    <w:rsid w:val="00F162FD"/>
    <w:rsid w:val="00F16BC1"/>
    <w:rsid w:val="00F177BA"/>
    <w:rsid w:val="00F249E6"/>
    <w:rsid w:val="00F25194"/>
    <w:rsid w:val="00F25F60"/>
    <w:rsid w:val="00F321B3"/>
    <w:rsid w:val="00F32559"/>
    <w:rsid w:val="00F34008"/>
    <w:rsid w:val="00F3495C"/>
    <w:rsid w:val="00F3623F"/>
    <w:rsid w:val="00F36B10"/>
    <w:rsid w:val="00F40D68"/>
    <w:rsid w:val="00F42E6A"/>
    <w:rsid w:val="00F438FA"/>
    <w:rsid w:val="00F460BF"/>
    <w:rsid w:val="00F460E2"/>
    <w:rsid w:val="00F47E04"/>
    <w:rsid w:val="00F5028F"/>
    <w:rsid w:val="00F5029D"/>
    <w:rsid w:val="00F506D9"/>
    <w:rsid w:val="00F50FFE"/>
    <w:rsid w:val="00F515F4"/>
    <w:rsid w:val="00F57D8A"/>
    <w:rsid w:val="00F61124"/>
    <w:rsid w:val="00F63104"/>
    <w:rsid w:val="00F64F27"/>
    <w:rsid w:val="00F66702"/>
    <w:rsid w:val="00F673F4"/>
    <w:rsid w:val="00F67DBB"/>
    <w:rsid w:val="00F718A9"/>
    <w:rsid w:val="00F75EFA"/>
    <w:rsid w:val="00F779AD"/>
    <w:rsid w:val="00F77AC3"/>
    <w:rsid w:val="00F81C5C"/>
    <w:rsid w:val="00F825E8"/>
    <w:rsid w:val="00F84616"/>
    <w:rsid w:val="00F846AD"/>
    <w:rsid w:val="00F85814"/>
    <w:rsid w:val="00F862D7"/>
    <w:rsid w:val="00F872CF"/>
    <w:rsid w:val="00F90865"/>
    <w:rsid w:val="00F92AD1"/>
    <w:rsid w:val="00F97130"/>
    <w:rsid w:val="00FA219A"/>
    <w:rsid w:val="00FA2C2F"/>
    <w:rsid w:val="00FA6DE5"/>
    <w:rsid w:val="00FB09D7"/>
    <w:rsid w:val="00FB1933"/>
    <w:rsid w:val="00FB5382"/>
    <w:rsid w:val="00FB55FD"/>
    <w:rsid w:val="00FB6856"/>
    <w:rsid w:val="00FC24B3"/>
    <w:rsid w:val="00FD1051"/>
    <w:rsid w:val="00FD1705"/>
    <w:rsid w:val="00FD3850"/>
    <w:rsid w:val="00FD4254"/>
    <w:rsid w:val="00FD4B50"/>
    <w:rsid w:val="00FD66AF"/>
    <w:rsid w:val="00FD7EB4"/>
    <w:rsid w:val="00FE3DD0"/>
    <w:rsid w:val="00FE4A71"/>
    <w:rsid w:val="00FE6A69"/>
    <w:rsid w:val="00FF3020"/>
    <w:rsid w:val="00FF3C2F"/>
    <w:rsid w:val="00FF3C59"/>
    <w:rsid w:val="00FF41E0"/>
    <w:rsid w:val="00FF4BAE"/>
    <w:rsid w:val="00FF5619"/>
    <w:rsid w:val="00FF6DD8"/>
    <w:rsid w:val="00FF7B88"/>
    <w:rsid w:val="40F3BFE8"/>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cfc,#ffc,#ffffb7,#ffc775,#ffa567,#ff6349,#cff"/>
    </o:shapedefaults>
    <o:shapelayout v:ext="edit">
      <o:idmap v:ext="edit" data="1"/>
    </o:shapelayout>
  </w:shapeDefaults>
  <w:decimalSymbol w:val="."/>
  <w:listSeparator w:val=","/>
  <w14:docId w14:val="1B206E43"/>
  <w15:chartTrackingRefBased/>
  <w15:docId w15:val="{DE63579E-D4D4-449B-AA2F-DC32DE211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DD4"/>
    <w:rPr>
      <w:sz w:val="24"/>
      <w:szCs w:val="24"/>
      <w:lang w:eastAsia="pt-BR"/>
    </w:rPr>
  </w:style>
  <w:style w:type="paragraph" w:styleId="Ttulo1">
    <w:name w:val="heading 1"/>
    <w:basedOn w:val="Normal"/>
    <w:next w:val="Prrafo"/>
    <w:link w:val="Ttulo1Car"/>
    <w:uiPriority w:val="9"/>
    <w:qFormat/>
    <w:rsid w:val="00310DD4"/>
    <w:pPr>
      <w:keepNext/>
      <w:widowControl w:val="0"/>
      <w:numPr>
        <w:numId w:val="3"/>
      </w:numPr>
      <w:spacing w:after="120" w:line="360" w:lineRule="auto"/>
      <w:outlineLvl w:val="0"/>
    </w:pPr>
    <w:rPr>
      <w:b/>
      <w:smallCaps/>
      <w:kern w:val="28"/>
      <w:sz w:val="32"/>
      <w:szCs w:val="20"/>
    </w:rPr>
  </w:style>
  <w:style w:type="paragraph" w:styleId="Ttulo20">
    <w:name w:val="heading 2"/>
    <w:basedOn w:val="Normal"/>
    <w:next w:val="Prrafo"/>
    <w:qFormat/>
    <w:rsid w:val="00310DD4"/>
    <w:pPr>
      <w:keepNext/>
      <w:widowControl w:val="0"/>
      <w:numPr>
        <w:ilvl w:val="1"/>
        <w:numId w:val="3"/>
      </w:numPr>
      <w:spacing w:before="240" w:after="120" w:line="360" w:lineRule="auto"/>
      <w:outlineLvl w:val="1"/>
    </w:pPr>
    <w:rPr>
      <w:b/>
      <w:sz w:val="28"/>
      <w:szCs w:val="20"/>
    </w:rPr>
  </w:style>
  <w:style w:type="paragraph" w:styleId="Ttulo30">
    <w:name w:val="heading 3"/>
    <w:basedOn w:val="Normal"/>
    <w:next w:val="Prrafo"/>
    <w:qFormat/>
    <w:rsid w:val="00310DD4"/>
    <w:pPr>
      <w:widowControl w:val="0"/>
      <w:numPr>
        <w:ilvl w:val="2"/>
        <w:numId w:val="3"/>
      </w:numPr>
      <w:tabs>
        <w:tab w:val="left" w:pos="822"/>
      </w:tabs>
      <w:spacing w:before="240" w:after="120" w:line="360" w:lineRule="auto"/>
      <w:outlineLvl w:val="2"/>
    </w:pPr>
    <w:rPr>
      <w:b/>
      <w:szCs w:val="20"/>
    </w:rPr>
  </w:style>
  <w:style w:type="paragraph" w:styleId="Ttulo4">
    <w:name w:val="heading 4"/>
    <w:basedOn w:val="Ttulo30"/>
    <w:next w:val="Prrafo"/>
    <w:autoRedefine/>
    <w:qFormat/>
    <w:rsid w:val="00310DD4"/>
    <w:pPr>
      <w:numPr>
        <w:ilvl w:val="3"/>
      </w:numPr>
      <w:outlineLvl w:val="3"/>
    </w:pPr>
    <w:rPr>
      <w:b w:val="0"/>
    </w:rPr>
  </w:style>
  <w:style w:type="paragraph" w:styleId="Ttulo5">
    <w:name w:val="heading 5"/>
    <w:basedOn w:val="Normal"/>
    <w:next w:val="Normal"/>
    <w:qFormat/>
    <w:rsid w:val="00310DD4"/>
    <w:pPr>
      <w:widowControl w:val="0"/>
      <w:numPr>
        <w:ilvl w:val="4"/>
        <w:numId w:val="3"/>
      </w:numPr>
      <w:spacing w:before="240" w:after="60" w:line="360" w:lineRule="auto"/>
      <w:jc w:val="both"/>
      <w:outlineLvl w:val="4"/>
    </w:pPr>
    <w:rPr>
      <w:rFonts w:ascii="Arial" w:hAnsi="Arial"/>
      <w:sz w:val="22"/>
      <w:szCs w:val="20"/>
    </w:rPr>
  </w:style>
  <w:style w:type="paragraph" w:styleId="Ttulo6">
    <w:name w:val="heading 6"/>
    <w:basedOn w:val="Normal"/>
    <w:next w:val="Normal"/>
    <w:qFormat/>
    <w:rsid w:val="00310DD4"/>
    <w:pPr>
      <w:widowControl w:val="0"/>
      <w:numPr>
        <w:ilvl w:val="5"/>
        <w:numId w:val="3"/>
      </w:numPr>
      <w:spacing w:before="240" w:after="60" w:line="360" w:lineRule="auto"/>
      <w:jc w:val="both"/>
      <w:outlineLvl w:val="5"/>
    </w:pPr>
    <w:rPr>
      <w:rFonts w:ascii="Arial" w:hAnsi="Arial"/>
      <w:i/>
      <w:sz w:val="22"/>
      <w:szCs w:val="20"/>
    </w:rPr>
  </w:style>
  <w:style w:type="paragraph" w:styleId="Ttulo7">
    <w:name w:val="heading 7"/>
    <w:basedOn w:val="Normal"/>
    <w:next w:val="Normal"/>
    <w:qFormat/>
    <w:rsid w:val="00310DD4"/>
    <w:pPr>
      <w:widowControl w:val="0"/>
      <w:numPr>
        <w:ilvl w:val="6"/>
        <w:numId w:val="3"/>
      </w:numPr>
      <w:spacing w:before="240" w:after="60" w:line="360" w:lineRule="auto"/>
      <w:jc w:val="both"/>
      <w:outlineLvl w:val="6"/>
    </w:pPr>
    <w:rPr>
      <w:rFonts w:ascii="Arial" w:hAnsi="Arial"/>
      <w:sz w:val="20"/>
      <w:szCs w:val="20"/>
    </w:rPr>
  </w:style>
  <w:style w:type="paragraph" w:styleId="Ttulo8">
    <w:name w:val="heading 8"/>
    <w:basedOn w:val="Normal"/>
    <w:next w:val="Normal"/>
    <w:qFormat/>
    <w:rsid w:val="00310DD4"/>
    <w:pPr>
      <w:widowControl w:val="0"/>
      <w:numPr>
        <w:ilvl w:val="7"/>
        <w:numId w:val="3"/>
      </w:numPr>
      <w:spacing w:before="240" w:after="60" w:line="360" w:lineRule="auto"/>
      <w:jc w:val="both"/>
      <w:outlineLvl w:val="7"/>
    </w:pPr>
    <w:rPr>
      <w:rFonts w:ascii="Arial" w:hAnsi="Arial"/>
      <w:i/>
      <w:sz w:val="20"/>
      <w:szCs w:val="20"/>
    </w:rPr>
  </w:style>
  <w:style w:type="paragraph" w:styleId="Ttulo9">
    <w:name w:val="heading 9"/>
    <w:basedOn w:val="Normal"/>
    <w:next w:val="Normal"/>
    <w:qFormat/>
    <w:rsid w:val="00310DD4"/>
    <w:pPr>
      <w:widowControl w:val="0"/>
      <w:numPr>
        <w:ilvl w:val="8"/>
        <w:numId w:val="3"/>
      </w:numPr>
      <w:spacing w:before="240" w:after="60" w:line="360" w:lineRule="auto"/>
      <w:jc w:val="both"/>
      <w:outlineLvl w:val="8"/>
    </w:pPr>
    <w:rPr>
      <w:rFonts w:ascii="Arial" w:hAnsi="Arial"/>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
    <w:name w:val="Párrafo"/>
    <w:basedOn w:val="Normal"/>
    <w:rsid w:val="00310DD4"/>
    <w:pPr>
      <w:widowControl w:val="0"/>
      <w:spacing w:before="120" w:line="360" w:lineRule="auto"/>
      <w:ind w:firstLine="709"/>
      <w:jc w:val="both"/>
    </w:pPr>
    <w:rPr>
      <w:szCs w:val="20"/>
    </w:rPr>
  </w:style>
  <w:style w:type="paragraph" w:customStyle="1" w:styleId="bolota">
    <w:name w:val="bolota"/>
    <w:basedOn w:val="Normal"/>
    <w:rsid w:val="00310DD4"/>
    <w:pPr>
      <w:widowControl w:val="0"/>
      <w:numPr>
        <w:numId w:val="2"/>
      </w:numPr>
      <w:tabs>
        <w:tab w:val="left" w:pos="936"/>
      </w:tabs>
      <w:spacing w:line="360" w:lineRule="auto"/>
      <w:jc w:val="both"/>
    </w:pPr>
    <w:rPr>
      <w:szCs w:val="20"/>
    </w:rPr>
  </w:style>
  <w:style w:type="paragraph" w:customStyle="1" w:styleId="bulet">
    <w:name w:val="bulet"/>
    <w:basedOn w:val="Normal"/>
    <w:rsid w:val="00310DD4"/>
    <w:pPr>
      <w:numPr>
        <w:numId w:val="1"/>
      </w:numPr>
      <w:spacing w:before="240" w:line="360" w:lineRule="auto"/>
      <w:jc w:val="both"/>
    </w:pPr>
    <w:rPr>
      <w:rFonts w:ascii="Arial" w:hAnsi="Arial"/>
      <w:spacing w:val="4"/>
      <w:szCs w:val="20"/>
    </w:rPr>
  </w:style>
  <w:style w:type="paragraph" w:customStyle="1" w:styleId="NormalN">
    <w:name w:val="Normal_N"/>
    <w:basedOn w:val="Normal"/>
    <w:next w:val="Normal"/>
    <w:rsid w:val="00310DD4"/>
    <w:pPr>
      <w:widowControl w:val="0"/>
      <w:spacing w:after="120"/>
      <w:jc w:val="both"/>
    </w:pPr>
    <w:rPr>
      <w:b/>
      <w:spacing w:val="-4"/>
      <w:szCs w:val="20"/>
    </w:rPr>
  </w:style>
  <w:style w:type="paragraph" w:customStyle="1" w:styleId="Figura">
    <w:name w:val="Figura"/>
    <w:basedOn w:val="Normal"/>
    <w:rsid w:val="00310DD4"/>
    <w:pPr>
      <w:widowControl w:val="0"/>
      <w:spacing w:after="120" w:line="360" w:lineRule="auto"/>
      <w:jc w:val="center"/>
    </w:pPr>
    <w:rPr>
      <w:szCs w:val="20"/>
    </w:rPr>
  </w:style>
  <w:style w:type="paragraph" w:customStyle="1" w:styleId="Figuras">
    <w:name w:val="Figuras"/>
    <w:basedOn w:val="Normal"/>
    <w:rsid w:val="00310DD4"/>
    <w:pPr>
      <w:widowControl w:val="0"/>
      <w:spacing w:before="120" w:after="360"/>
      <w:jc w:val="center"/>
    </w:pPr>
    <w:rPr>
      <w:sz w:val="22"/>
      <w:szCs w:val="20"/>
    </w:rPr>
  </w:style>
  <w:style w:type="paragraph" w:customStyle="1" w:styleId="Citao">
    <w:name w:val="Citação"/>
    <w:basedOn w:val="Normal"/>
    <w:rsid w:val="00310DD4"/>
    <w:pPr>
      <w:widowControl w:val="0"/>
      <w:spacing w:after="720"/>
      <w:ind w:left="1701"/>
      <w:jc w:val="right"/>
    </w:pPr>
    <w:rPr>
      <w:i/>
      <w:szCs w:val="20"/>
    </w:rPr>
  </w:style>
  <w:style w:type="paragraph" w:styleId="Tabladeilustraciones">
    <w:name w:val="table of figures"/>
    <w:basedOn w:val="Normal"/>
    <w:next w:val="Normal"/>
    <w:uiPriority w:val="99"/>
    <w:rsid w:val="00310DD4"/>
    <w:pPr>
      <w:widowControl w:val="0"/>
      <w:spacing w:line="360" w:lineRule="auto"/>
      <w:ind w:left="1134" w:hanging="1134"/>
    </w:pPr>
    <w:rPr>
      <w:szCs w:val="20"/>
    </w:rPr>
  </w:style>
  <w:style w:type="paragraph" w:styleId="TDC3">
    <w:name w:val="toc 3"/>
    <w:basedOn w:val="Normal"/>
    <w:next w:val="Normal"/>
    <w:uiPriority w:val="39"/>
    <w:rsid w:val="00310DD4"/>
    <w:pPr>
      <w:spacing w:before="60"/>
    </w:pPr>
  </w:style>
  <w:style w:type="paragraph" w:styleId="TDC2">
    <w:name w:val="toc 2"/>
    <w:basedOn w:val="Normal"/>
    <w:next w:val="Normal"/>
    <w:autoRedefine/>
    <w:uiPriority w:val="39"/>
    <w:rsid w:val="009C5A3F"/>
    <w:pPr>
      <w:tabs>
        <w:tab w:val="left" w:pos="851"/>
        <w:tab w:val="right" w:leader="dot" w:pos="8778"/>
      </w:tabs>
      <w:spacing w:before="240"/>
    </w:pPr>
    <w:rPr>
      <w:smallCaps/>
      <w:noProof/>
    </w:rPr>
  </w:style>
  <w:style w:type="paragraph" w:styleId="TDC4">
    <w:name w:val="toc 4"/>
    <w:basedOn w:val="Normal"/>
    <w:next w:val="Normal"/>
    <w:autoRedefine/>
    <w:uiPriority w:val="39"/>
    <w:rsid w:val="00310DD4"/>
    <w:pPr>
      <w:widowControl w:val="0"/>
      <w:tabs>
        <w:tab w:val="left" w:pos="851"/>
        <w:tab w:val="right" w:leader="dot" w:pos="8778"/>
      </w:tabs>
      <w:spacing w:before="60"/>
    </w:pPr>
    <w:rPr>
      <w:noProof/>
      <w:szCs w:val="20"/>
    </w:rPr>
  </w:style>
  <w:style w:type="character" w:styleId="Refdenotaalpie">
    <w:name w:val="footnote reference"/>
    <w:semiHidden/>
    <w:rsid w:val="00310DD4"/>
    <w:rPr>
      <w:vertAlign w:val="superscript"/>
    </w:rPr>
  </w:style>
  <w:style w:type="character" w:customStyle="1" w:styleId="article1">
    <w:name w:val="article1"/>
    <w:rsid w:val="00310DD4"/>
    <w:rPr>
      <w:rFonts w:ascii="Verdana" w:hAnsi="Verdana" w:hint="default"/>
      <w:spacing w:val="291"/>
      <w:sz w:val="21"/>
      <w:szCs w:val="21"/>
    </w:rPr>
  </w:style>
  <w:style w:type="paragraph" w:styleId="Sangra2detindependiente">
    <w:name w:val="Body Text Indent 2"/>
    <w:basedOn w:val="Normal"/>
    <w:semiHidden/>
    <w:rsid w:val="00310DD4"/>
    <w:pPr>
      <w:widowControl w:val="0"/>
      <w:spacing w:after="240"/>
      <w:ind w:left="2268"/>
      <w:jc w:val="both"/>
    </w:pPr>
    <w:rPr>
      <w:color w:val="FF0000"/>
      <w:szCs w:val="20"/>
    </w:rPr>
  </w:style>
  <w:style w:type="paragraph" w:styleId="Descripcin">
    <w:name w:val="caption"/>
    <w:basedOn w:val="Normal"/>
    <w:next w:val="Prrafo"/>
    <w:qFormat/>
    <w:rsid w:val="00310DD4"/>
    <w:pPr>
      <w:widowControl w:val="0"/>
      <w:spacing w:before="120" w:after="240"/>
    </w:pPr>
    <w:rPr>
      <w:szCs w:val="20"/>
    </w:rPr>
  </w:style>
  <w:style w:type="paragraph" w:customStyle="1" w:styleId="Fuente">
    <w:name w:val="Fuente"/>
    <w:basedOn w:val="Normal"/>
    <w:next w:val="Prrafo"/>
    <w:rsid w:val="00310DD4"/>
    <w:pPr>
      <w:widowControl w:val="0"/>
      <w:tabs>
        <w:tab w:val="left" w:pos="3420"/>
      </w:tabs>
      <w:spacing w:after="120" w:line="360" w:lineRule="auto"/>
      <w:ind w:left="737" w:hanging="737"/>
      <w:jc w:val="both"/>
    </w:pPr>
    <w:rPr>
      <w:szCs w:val="20"/>
    </w:rPr>
  </w:style>
  <w:style w:type="paragraph" w:customStyle="1" w:styleId="Citaocentralizada">
    <w:name w:val="Citação centralizada"/>
    <w:basedOn w:val="Normal"/>
    <w:next w:val="Prrafo"/>
    <w:autoRedefine/>
    <w:rsid w:val="00310DD4"/>
    <w:pPr>
      <w:widowControl w:val="0"/>
      <w:spacing w:before="120" w:after="240"/>
      <w:ind w:left="2268" w:right="567"/>
      <w:jc w:val="both"/>
    </w:pPr>
    <w:rPr>
      <w:i/>
      <w:sz w:val="20"/>
      <w:szCs w:val="20"/>
    </w:rPr>
  </w:style>
  <w:style w:type="character" w:styleId="Hipervnculo">
    <w:name w:val="Hyperlink"/>
    <w:uiPriority w:val="99"/>
    <w:rsid w:val="00310DD4"/>
    <w:rPr>
      <w:color w:val="0000FF"/>
      <w:u w:val="single"/>
    </w:rPr>
  </w:style>
  <w:style w:type="paragraph" w:styleId="NormalWeb">
    <w:name w:val="Normal (Web)"/>
    <w:basedOn w:val="Normal"/>
    <w:uiPriority w:val="99"/>
    <w:semiHidden/>
    <w:rsid w:val="00310DD4"/>
    <w:pPr>
      <w:spacing w:before="100" w:after="100" w:line="360" w:lineRule="auto"/>
      <w:jc w:val="both"/>
    </w:pPr>
    <w:rPr>
      <w:rFonts w:ascii="Arial Unicode MS" w:eastAsia="Arial Unicode MS" w:hAnsi="Arial Unicode MS"/>
      <w:color w:val="000000"/>
      <w:szCs w:val="20"/>
      <w:lang w:val="en-GB"/>
    </w:rPr>
  </w:style>
  <w:style w:type="character" w:styleId="Textoennegrita">
    <w:name w:val="Strong"/>
    <w:uiPriority w:val="22"/>
    <w:qFormat/>
    <w:rsid w:val="00310DD4"/>
    <w:rPr>
      <w:b/>
    </w:rPr>
  </w:style>
  <w:style w:type="paragraph" w:customStyle="1" w:styleId="Frase-centralizada">
    <w:name w:val="Frase-centralizada"/>
    <w:basedOn w:val="Normal"/>
    <w:rsid w:val="00310DD4"/>
    <w:pPr>
      <w:widowControl w:val="0"/>
      <w:spacing w:after="240" w:line="360" w:lineRule="auto"/>
      <w:jc w:val="center"/>
    </w:pPr>
    <w:rPr>
      <w:szCs w:val="20"/>
    </w:rPr>
  </w:style>
  <w:style w:type="paragraph" w:customStyle="1" w:styleId="normal1">
    <w:name w:val="normal1"/>
    <w:basedOn w:val="Normal"/>
    <w:rsid w:val="00310DD4"/>
    <w:pPr>
      <w:widowControl w:val="0"/>
      <w:tabs>
        <w:tab w:val="left" w:pos="170"/>
      </w:tabs>
      <w:spacing w:after="60" w:line="360" w:lineRule="auto"/>
      <w:jc w:val="both"/>
    </w:pPr>
    <w:rPr>
      <w:szCs w:val="20"/>
    </w:rPr>
  </w:style>
  <w:style w:type="character" w:styleId="nfasis">
    <w:name w:val="Emphasis"/>
    <w:qFormat/>
    <w:rsid w:val="00310DD4"/>
    <w:rPr>
      <w:i/>
    </w:rPr>
  </w:style>
  <w:style w:type="paragraph" w:customStyle="1" w:styleId="Referenciabibliografica">
    <w:name w:val="Referencia bibliografica"/>
    <w:basedOn w:val="Normal"/>
    <w:rsid w:val="00310DD4"/>
    <w:pPr>
      <w:widowControl w:val="0"/>
      <w:spacing w:after="120" w:line="360" w:lineRule="auto"/>
      <w:ind w:left="567" w:hanging="567"/>
      <w:jc w:val="both"/>
    </w:pPr>
    <w:rPr>
      <w:szCs w:val="20"/>
    </w:rPr>
  </w:style>
  <w:style w:type="paragraph" w:styleId="Textonotapie">
    <w:name w:val="footnote text"/>
    <w:basedOn w:val="Normal"/>
    <w:semiHidden/>
    <w:rsid w:val="00310DD4"/>
    <w:pPr>
      <w:widowControl w:val="0"/>
      <w:tabs>
        <w:tab w:val="left" w:pos="227"/>
      </w:tabs>
      <w:spacing w:after="120"/>
      <w:ind w:left="227" w:hanging="227"/>
      <w:jc w:val="both"/>
    </w:pPr>
    <w:rPr>
      <w:sz w:val="20"/>
      <w:szCs w:val="20"/>
    </w:rPr>
  </w:style>
  <w:style w:type="character" w:styleId="Nmerodepgina">
    <w:name w:val="page number"/>
    <w:basedOn w:val="Fuentedeprrafopredeter"/>
    <w:semiHidden/>
    <w:rsid w:val="00310DD4"/>
  </w:style>
  <w:style w:type="paragraph" w:styleId="Encabezado">
    <w:name w:val="header"/>
    <w:basedOn w:val="Normal"/>
    <w:rsid w:val="00310DD4"/>
    <w:pPr>
      <w:widowControl w:val="0"/>
      <w:tabs>
        <w:tab w:val="center" w:pos="4419"/>
        <w:tab w:val="right" w:pos="8838"/>
      </w:tabs>
      <w:spacing w:after="120" w:line="360" w:lineRule="auto"/>
      <w:jc w:val="both"/>
    </w:pPr>
    <w:rPr>
      <w:szCs w:val="20"/>
    </w:rPr>
  </w:style>
  <w:style w:type="paragraph" w:styleId="Piedepgina">
    <w:name w:val="footer"/>
    <w:basedOn w:val="Normal"/>
    <w:rsid w:val="00310DD4"/>
    <w:pPr>
      <w:widowControl w:val="0"/>
      <w:tabs>
        <w:tab w:val="right" w:pos="8789"/>
      </w:tabs>
      <w:spacing w:before="240" w:line="360" w:lineRule="auto"/>
      <w:jc w:val="both"/>
    </w:pPr>
    <w:rPr>
      <w:sz w:val="20"/>
      <w:szCs w:val="20"/>
    </w:rPr>
  </w:style>
  <w:style w:type="paragraph" w:styleId="Sangradetextonormal">
    <w:name w:val="Body Text Indent"/>
    <w:basedOn w:val="Normal"/>
    <w:semiHidden/>
    <w:rsid w:val="00310DD4"/>
    <w:pPr>
      <w:widowControl w:val="0"/>
      <w:jc w:val="center"/>
    </w:pPr>
    <w:rPr>
      <w:sz w:val="20"/>
      <w:szCs w:val="20"/>
    </w:rPr>
  </w:style>
  <w:style w:type="paragraph" w:styleId="Textodebloque">
    <w:name w:val="Block Text"/>
    <w:basedOn w:val="Normal"/>
    <w:semiHidden/>
    <w:rsid w:val="00310DD4"/>
    <w:pPr>
      <w:widowControl w:val="0"/>
      <w:spacing w:after="120" w:line="360" w:lineRule="auto"/>
      <w:ind w:left="567" w:right="567"/>
      <w:jc w:val="both"/>
    </w:pPr>
    <w:rPr>
      <w:szCs w:val="20"/>
    </w:rPr>
  </w:style>
  <w:style w:type="paragraph" w:styleId="Mapadeldocumento">
    <w:name w:val="Document Map"/>
    <w:basedOn w:val="Normal"/>
    <w:semiHidden/>
    <w:rsid w:val="00310DD4"/>
    <w:pPr>
      <w:shd w:val="clear" w:color="auto" w:fill="000080"/>
    </w:pPr>
    <w:rPr>
      <w:rFonts w:ascii="Tahoma" w:hAnsi="Tahoma" w:cs="Tahoma"/>
    </w:rPr>
  </w:style>
  <w:style w:type="character" w:styleId="Refdecomentario">
    <w:name w:val="annotation reference"/>
    <w:semiHidden/>
    <w:rsid w:val="00310DD4"/>
    <w:rPr>
      <w:sz w:val="16"/>
      <w:szCs w:val="16"/>
    </w:rPr>
  </w:style>
  <w:style w:type="paragraph" w:styleId="Textocomentario">
    <w:name w:val="annotation text"/>
    <w:basedOn w:val="Normal"/>
    <w:link w:val="TextocomentarioCar"/>
    <w:rsid w:val="00310DD4"/>
    <w:rPr>
      <w:sz w:val="20"/>
      <w:szCs w:val="20"/>
    </w:rPr>
  </w:style>
  <w:style w:type="paragraph" w:styleId="TDC1">
    <w:name w:val="toc 1"/>
    <w:basedOn w:val="Normal"/>
    <w:next w:val="Normal"/>
    <w:autoRedefine/>
    <w:uiPriority w:val="39"/>
    <w:rsid w:val="00310DD4"/>
    <w:pPr>
      <w:spacing w:before="60"/>
      <w:ind w:left="851"/>
    </w:pPr>
    <w:rPr>
      <w:smallCaps/>
    </w:rPr>
  </w:style>
  <w:style w:type="paragraph" w:styleId="TDC5">
    <w:name w:val="toc 5"/>
    <w:basedOn w:val="Normal"/>
    <w:next w:val="Normal"/>
    <w:autoRedefine/>
    <w:uiPriority w:val="39"/>
    <w:rsid w:val="00310DD4"/>
    <w:pPr>
      <w:spacing w:before="60"/>
    </w:pPr>
  </w:style>
  <w:style w:type="paragraph" w:styleId="TDC6">
    <w:name w:val="toc 6"/>
    <w:basedOn w:val="Normal"/>
    <w:next w:val="Normal"/>
    <w:autoRedefine/>
    <w:uiPriority w:val="39"/>
    <w:rsid w:val="00310DD4"/>
    <w:pPr>
      <w:ind w:left="1200"/>
    </w:pPr>
  </w:style>
  <w:style w:type="paragraph" w:styleId="TDC7">
    <w:name w:val="toc 7"/>
    <w:basedOn w:val="Normal"/>
    <w:next w:val="Normal"/>
    <w:autoRedefine/>
    <w:uiPriority w:val="39"/>
    <w:rsid w:val="00310DD4"/>
    <w:pPr>
      <w:ind w:left="1440"/>
    </w:pPr>
  </w:style>
  <w:style w:type="paragraph" w:styleId="TDC8">
    <w:name w:val="toc 8"/>
    <w:basedOn w:val="Normal"/>
    <w:next w:val="Normal"/>
    <w:autoRedefine/>
    <w:uiPriority w:val="39"/>
    <w:rsid w:val="00310DD4"/>
    <w:pPr>
      <w:ind w:left="1680"/>
    </w:pPr>
  </w:style>
  <w:style w:type="paragraph" w:styleId="TDC9">
    <w:name w:val="toc 9"/>
    <w:basedOn w:val="Normal"/>
    <w:next w:val="Normal"/>
    <w:autoRedefine/>
    <w:uiPriority w:val="39"/>
    <w:rsid w:val="00310DD4"/>
    <w:pPr>
      <w:ind w:left="1920"/>
    </w:pPr>
  </w:style>
  <w:style w:type="paragraph" w:styleId="Textoindependiente2">
    <w:name w:val="Body Text 2"/>
    <w:basedOn w:val="Normal"/>
    <w:next w:val="Normal"/>
    <w:semiHidden/>
    <w:rsid w:val="00310DD4"/>
    <w:pPr>
      <w:autoSpaceDE w:val="0"/>
      <w:autoSpaceDN w:val="0"/>
      <w:adjustRightInd w:val="0"/>
    </w:pPr>
    <w:rPr>
      <w:sz w:val="20"/>
    </w:rPr>
  </w:style>
  <w:style w:type="paragraph" w:customStyle="1" w:styleId="Titulo">
    <w:name w:val="Titulo"/>
    <w:basedOn w:val="Normal"/>
    <w:next w:val="Normal"/>
    <w:rsid w:val="00310DD4"/>
    <w:pPr>
      <w:spacing w:after="480"/>
      <w:jc w:val="center"/>
    </w:pPr>
    <w:rPr>
      <w:b/>
      <w:smallCaps/>
      <w:sz w:val="32"/>
    </w:rPr>
  </w:style>
  <w:style w:type="paragraph" w:customStyle="1" w:styleId="Analtico">
    <w:name w:val="Analítico"/>
    <w:basedOn w:val="TDC3"/>
    <w:rsid w:val="00310DD4"/>
    <w:pPr>
      <w:tabs>
        <w:tab w:val="left" w:pos="1200"/>
        <w:tab w:val="right" w:leader="dot" w:pos="9062"/>
      </w:tabs>
    </w:pPr>
    <w:rPr>
      <w:noProof/>
    </w:rPr>
  </w:style>
  <w:style w:type="paragraph" w:styleId="Textoindependiente">
    <w:name w:val="Body Text"/>
    <w:basedOn w:val="Normal"/>
    <w:semiHidden/>
    <w:rsid w:val="00310DD4"/>
    <w:rPr>
      <w:color w:val="FF0000"/>
    </w:rPr>
  </w:style>
  <w:style w:type="paragraph" w:styleId="Textoindependiente3">
    <w:name w:val="Body Text 3"/>
    <w:basedOn w:val="Normal"/>
    <w:semiHidden/>
    <w:rsid w:val="00310DD4"/>
    <w:rPr>
      <w:rFonts w:ascii="Arial" w:hAnsi="Arial" w:cs="Arial"/>
      <w:b/>
      <w:bCs/>
      <w:color w:val="0000CC"/>
      <w:sz w:val="20"/>
      <w:lang w:val="en-US"/>
    </w:rPr>
  </w:style>
  <w:style w:type="paragraph" w:customStyle="1" w:styleId="text">
    <w:name w:val="text"/>
    <w:basedOn w:val="Normal"/>
    <w:rsid w:val="00310DD4"/>
    <w:pPr>
      <w:spacing w:before="100" w:beforeAutospacing="1" w:after="100" w:afterAutospacing="1"/>
    </w:pPr>
    <w:rPr>
      <w:rFonts w:ascii="Arial Unicode MS" w:eastAsia="Arial Unicode MS" w:hAnsi="Arial Unicode MS" w:cs="Arial Unicode MS"/>
    </w:rPr>
  </w:style>
  <w:style w:type="paragraph" w:customStyle="1" w:styleId="header2">
    <w:name w:val="header2"/>
    <w:basedOn w:val="Normal"/>
    <w:rsid w:val="00310DD4"/>
    <w:pPr>
      <w:spacing w:before="100" w:beforeAutospacing="1" w:after="100" w:afterAutospacing="1"/>
    </w:pPr>
    <w:rPr>
      <w:rFonts w:ascii="Arial Unicode MS" w:eastAsia="Arial Unicode MS" w:hAnsi="Arial Unicode MS" w:cs="Arial Unicode MS"/>
    </w:rPr>
  </w:style>
  <w:style w:type="character" w:customStyle="1" w:styleId="text1">
    <w:name w:val="text1"/>
    <w:basedOn w:val="Fuentedeprrafopredeter"/>
    <w:rsid w:val="00310DD4"/>
  </w:style>
  <w:style w:type="paragraph" w:customStyle="1" w:styleId="blockquote">
    <w:name w:val="blockquote"/>
    <w:basedOn w:val="Normal"/>
    <w:rsid w:val="00310DD4"/>
    <w:pPr>
      <w:spacing w:before="100" w:beforeAutospacing="1" w:after="100" w:afterAutospacing="1"/>
    </w:pPr>
    <w:rPr>
      <w:rFonts w:ascii="Book Antiqua" w:eastAsia="Arial Unicode MS" w:hAnsi="Book Antiqua" w:cs="Arial Unicode MS"/>
      <w:color w:val="000000"/>
    </w:rPr>
  </w:style>
  <w:style w:type="paragraph" w:customStyle="1" w:styleId="Default">
    <w:name w:val="Default"/>
    <w:rsid w:val="00310DD4"/>
    <w:pPr>
      <w:autoSpaceDE w:val="0"/>
      <w:autoSpaceDN w:val="0"/>
      <w:adjustRightInd w:val="0"/>
    </w:pPr>
    <w:rPr>
      <w:color w:val="000000"/>
      <w:sz w:val="24"/>
      <w:szCs w:val="24"/>
      <w:lang w:val="pt-BR" w:eastAsia="pt-BR"/>
    </w:rPr>
  </w:style>
  <w:style w:type="paragraph" w:customStyle="1" w:styleId="Textodeglobo1">
    <w:name w:val="Texto de globo1"/>
    <w:basedOn w:val="Normal"/>
    <w:semiHidden/>
    <w:rsid w:val="00310DD4"/>
    <w:rPr>
      <w:rFonts w:ascii="Tahoma" w:hAnsi="Tahoma" w:cs="Tahoma"/>
      <w:sz w:val="16"/>
      <w:szCs w:val="16"/>
    </w:rPr>
  </w:style>
  <w:style w:type="character" w:customStyle="1" w:styleId="Hiperlink">
    <w:name w:val="Hiperlink"/>
    <w:rsid w:val="00310DD4"/>
    <w:rPr>
      <w:color w:val="0000FF"/>
      <w:u w:val="single"/>
    </w:rPr>
  </w:style>
  <w:style w:type="paragraph" w:styleId="Sangra3detindependiente">
    <w:name w:val="Body Text Indent 3"/>
    <w:basedOn w:val="Normal"/>
    <w:semiHidden/>
    <w:rsid w:val="00310DD4"/>
    <w:pPr>
      <w:tabs>
        <w:tab w:val="left" w:pos="415"/>
        <w:tab w:val="left" w:pos="830"/>
        <w:tab w:val="left" w:pos="1245"/>
        <w:tab w:val="left" w:pos="1660"/>
        <w:tab w:val="left" w:pos="2075"/>
        <w:tab w:val="left" w:pos="2490"/>
        <w:tab w:val="left" w:pos="2905"/>
        <w:tab w:val="left" w:pos="3320"/>
        <w:tab w:val="left" w:pos="3735"/>
        <w:tab w:val="left" w:pos="4150"/>
        <w:tab w:val="left" w:pos="4565"/>
        <w:tab w:val="left" w:pos="4980"/>
        <w:tab w:val="left" w:pos="5395"/>
        <w:tab w:val="left" w:pos="5810"/>
        <w:tab w:val="left" w:pos="6225"/>
        <w:tab w:val="left" w:pos="6640"/>
        <w:tab w:val="left" w:pos="7055"/>
        <w:tab w:val="left" w:pos="7470"/>
        <w:tab w:val="left" w:pos="7885"/>
        <w:tab w:val="left" w:pos="8300"/>
        <w:tab w:val="left" w:pos="8715"/>
        <w:tab w:val="left" w:pos="9130"/>
        <w:tab w:val="left" w:pos="9545"/>
        <w:tab w:val="left" w:pos="9960"/>
        <w:tab w:val="left" w:pos="10375"/>
        <w:tab w:val="left" w:pos="10790"/>
        <w:tab w:val="left" w:pos="11205"/>
        <w:tab w:val="left" w:pos="11620"/>
        <w:tab w:val="left" w:pos="12035"/>
        <w:tab w:val="left" w:pos="12450"/>
        <w:tab w:val="left" w:pos="12865"/>
        <w:tab w:val="left" w:pos="13280"/>
      </w:tabs>
      <w:ind w:left="414" w:firstLine="340"/>
    </w:pPr>
  </w:style>
  <w:style w:type="paragraph" w:styleId="Textodeglobo">
    <w:name w:val="Balloon Text"/>
    <w:basedOn w:val="Normal"/>
    <w:link w:val="TextodegloboCar"/>
    <w:uiPriority w:val="99"/>
    <w:semiHidden/>
    <w:unhideWhenUsed/>
    <w:rsid w:val="00961221"/>
    <w:rPr>
      <w:rFonts w:ascii="Tahoma" w:hAnsi="Tahoma"/>
      <w:sz w:val="16"/>
      <w:szCs w:val="16"/>
    </w:rPr>
  </w:style>
  <w:style w:type="character" w:customStyle="1" w:styleId="TextodegloboCar">
    <w:name w:val="Texto de globo Car"/>
    <w:link w:val="Textodeglobo"/>
    <w:uiPriority w:val="99"/>
    <w:semiHidden/>
    <w:rsid w:val="00961221"/>
    <w:rPr>
      <w:rFonts w:ascii="Tahoma" w:hAnsi="Tahoma" w:cs="Tahoma"/>
      <w:sz w:val="16"/>
      <w:szCs w:val="16"/>
      <w:lang w:val="pt-BR" w:eastAsia="pt-BR"/>
    </w:rPr>
  </w:style>
  <w:style w:type="table" w:styleId="Tablaconcuadrcula">
    <w:name w:val="Table Grid"/>
    <w:basedOn w:val="Tablanormal"/>
    <w:uiPriority w:val="59"/>
    <w:rsid w:val="00D04F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2">
    <w:name w:val="Título2"/>
    <w:basedOn w:val="Normal"/>
    <w:next w:val="Normal"/>
    <w:link w:val="Ttulo2Car"/>
    <w:qFormat/>
    <w:rsid w:val="00EE5D74"/>
    <w:pPr>
      <w:numPr>
        <w:ilvl w:val="1"/>
        <w:numId w:val="4"/>
      </w:numPr>
      <w:spacing w:before="240" w:after="120" w:line="360" w:lineRule="auto"/>
      <w:ind w:left="510" w:hanging="510"/>
      <w:outlineLvl w:val="1"/>
    </w:pPr>
    <w:rPr>
      <w:b/>
      <w:sz w:val="28"/>
      <w:lang w:val="x-none" w:eastAsia="en-US" w:bidi="en-US"/>
    </w:rPr>
  </w:style>
  <w:style w:type="character" w:customStyle="1" w:styleId="Ttulo2Car">
    <w:name w:val="Título2 Car"/>
    <w:link w:val="Ttulo2"/>
    <w:rsid w:val="00EE5D74"/>
    <w:rPr>
      <w:b/>
      <w:sz w:val="28"/>
      <w:szCs w:val="24"/>
      <w:lang w:eastAsia="en-US" w:bidi="en-US"/>
    </w:rPr>
  </w:style>
  <w:style w:type="paragraph" w:customStyle="1" w:styleId="Ttulo3">
    <w:name w:val="Título3"/>
    <w:basedOn w:val="Ttulo2"/>
    <w:next w:val="Normal"/>
    <w:link w:val="Ttulo3Car"/>
    <w:qFormat/>
    <w:rsid w:val="00EE5D74"/>
    <w:pPr>
      <w:numPr>
        <w:ilvl w:val="2"/>
      </w:numPr>
      <w:tabs>
        <w:tab w:val="num" w:pos="360"/>
      </w:tabs>
      <w:ind w:left="510" w:hanging="510"/>
      <w:outlineLvl w:val="2"/>
    </w:pPr>
    <w:rPr>
      <w:sz w:val="24"/>
    </w:rPr>
  </w:style>
  <w:style w:type="character" w:customStyle="1" w:styleId="Ttulo3Car">
    <w:name w:val="Título3 Car"/>
    <w:link w:val="Ttulo3"/>
    <w:rsid w:val="00B241C0"/>
    <w:rPr>
      <w:b/>
      <w:sz w:val="24"/>
      <w:szCs w:val="24"/>
      <w:lang w:eastAsia="en-US" w:bidi="en-US"/>
    </w:rPr>
  </w:style>
  <w:style w:type="character" w:customStyle="1" w:styleId="TextocomentarioCar">
    <w:name w:val="Texto comentario Car"/>
    <w:link w:val="Textocomentario"/>
    <w:rsid w:val="00F32559"/>
    <w:rPr>
      <w:lang w:val="pt-BR" w:eastAsia="pt-BR"/>
    </w:rPr>
  </w:style>
  <w:style w:type="paragraph" w:styleId="TtuloTDC">
    <w:name w:val="TOC Heading"/>
    <w:basedOn w:val="Ttulo1"/>
    <w:next w:val="Normal"/>
    <w:uiPriority w:val="39"/>
    <w:semiHidden/>
    <w:unhideWhenUsed/>
    <w:qFormat/>
    <w:rsid w:val="009C5A3F"/>
    <w:pPr>
      <w:keepLines/>
      <w:widowControl/>
      <w:numPr>
        <w:numId w:val="0"/>
      </w:numPr>
      <w:spacing w:before="480" w:after="0" w:line="276" w:lineRule="auto"/>
      <w:outlineLvl w:val="9"/>
    </w:pPr>
    <w:rPr>
      <w:rFonts w:ascii="Cambria" w:hAnsi="Cambria"/>
      <w:bCs/>
      <w:smallCaps w:val="0"/>
      <w:color w:val="365F91"/>
      <w:kern w:val="0"/>
      <w:sz w:val="28"/>
      <w:szCs w:val="28"/>
      <w:lang w:eastAsia="en-US"/>
    </w:rPr>
  </w:style>
  <w:style w:type="paragraph" w:styleId="Asuntodelcomentario">
    <w:name w:val="annotation subject"/>
    <w:basedOn w:val="Textocomentario"/>
    <w:next w:val="Textocomentario"/>
    <w:link w:val="AsuntodelcomentarioCar"/>
    <w:uiPriority w:val="99"/>
    <w:semiHidden/>
    <w:unhideWhenUsed/>
    <w:rsid w:val="00C52500"/>
    <w:rPr>
      <w:b/>
      <w:bCs/>
    </w:rPr>
  </w:style>
  <w:style w:type="character" w:customStyle="1" w:styleId="AsuntodelcomentarioCar">
    <w:name w:val="Asunto del comentario Car"/>
    <w:link w:val="Asuntodelcomentario"/>
    <w:uiPriority w:val="99"/>
    <w:semiHidden/>
    <w:rsid w:val="00C52500"/>
    <w:rPr>
      <w:b/>
      <w:bCs/>
      <w:lang w:val="pt-BR" w:eastAsia="pt-BR"/>
    </w:rPr>
  </w:style>
  <w:style w:type="character" w:customStyle="1" w:styleId="Ttulo1Car">
    <w:name w:val="Título 1 Car"/>
    <w:link w:val="Ttulo1"/>
    <w:uiPriority w:val="9"/>
    <w:rsid w:val="00E51C6D"/>
    <w:rPr>
      <w:b/>
      <w:smallCaps/>
      <w:kern w:val="28"/>
      <w:sz w:val="32"/>
      <w:lang w:eastAsia="pt-BR"/>
    </w:rPr>
  </w:style>
  <w:style w:type="paragraph" w:styleId="Bibliografa">
    <w:name w:val="Bibliography"/>
    <w:basedOn w:val="Normal"/>
    <w:next w:val="Normal"/>
    <w:uiPriority w:val="37"/>
    <w:unhideWhenUsed/>
    <w:rsid w:val="00C22AA3"/>
  </w:style>
  <w:style w:type="character" w:styleId="Mencinsinresolver">
    <w:name w:val="Unresolved Mention"/>
    <w:uiPriority w:val="99"/>
    <w:semiHidden/>
    <w:unhideWhenUsed/>
    <w:rsid w:val="003A1438"/>
    <w:rPr>
      <w:color w:val="605E5C"/>
      <w:shd w:val="clear" w:color="auto" w:fill="E1DFDD"/>
    </w:rPr>
  </w:style>
  <w:style w:type="character" w:styleId="Hipervnculovisitado">
    <w:name w:val="FollowedHyperlink"/>
    <w:uiPriority w:val="99"/>
    <w:semiHidden/>
    <w:unhideWhenUsed/>
    <w:rsid w:val="00A55F65"/>
    <w:rPr>
      <w:color w:val="96607D"/>
      <w:u w:val="single"/>
    </w:rPr>
  </w:style>
  <w:style w:type="table" w:styleId="Tablanormal2">
    <w:name w:val="Plain Table 2"/>
    <w:basedOn w:val="Tablanormal"/>
    <w:uiPriority w:val="42"/>
    <w:rsid w:val="00C53861"/>
    <w:rPr>
      <w:rFonts w:ascii="Aptos" w:eastAsia="Aptos" w:hAnsi="Aptos"/>
      <w:kern w:val="2"/>
      <w:sz w:val="24"/>
      <w:szCs w:val="24"/>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concuadrculaclara">
    <w:name w:val="Grid Table Light"/>
    <w:basedOn w:val="Tablanormal"/>
    <w:uiPriority w:val="40"/>
    <w:rsid w:val="00A20E7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33161">
      <w:bodyDiv w:val="1"/>
      <w:marLeft w:val="0"/>
      <w:marRight w:val="0"/>
      <w:marTop w:val="0"/>
      <w:marBottom w:val="0"/>
      <w:divBdr>
        <w:top w:val="none" w:sz="0" w:space="0" w:color="auto"/>
        <w:left w:val="none" w:sz="0" w:space="0" w:color="auto"/>
        <w:bottom w:val="none" w:sz="0" w:space="0" w:color="auto"/>
        <w:right w:val="none" w:sz="0" w:space="0" w:color="auto"/>
      </w:divBdr>
    </w:div>
    <w:div w:id="59208681">
      <w:bodyDiv w:val="1"/>
      <w:marLeft w:val="0"/>
      <w:marRight w:val="0"/>
      <w:marTop w:val="0"/>
      <w:marBottom w:val="0"/>
      <w:divBdr>
        <w:top w:val="none" w:sz="0" w:space="0" w:color="auto"/>
        <w:left w:val="none" w:sz="0" w:space="0" w:color="auto"/>
        <w:bottom w:val="none" w:sz="0" w:space="0" w:color="auto"/>
        <w:right w:val="none" w:sz="0" w:space="0" w:color="auto"/>
      </w:divBdr>
    </w:div>
    <w:div w:id="72747215">
      <w:bodyDiv w:val="1"/>
      <w:marLeft w:val="0"/>
      <w:marRight w:val="0"/>
      <w:marTop w:val="0"/>
      <w:marBottom w:val="0"/>
      <w:divBdr>
        <w:top w:val="none" w:sz="0" w:space="0" w:color="auto"/>
        <w:left w:val="none" w:sz="0" w:space="0" w:color="auto"/>
        <w:bottom w:val="none" w:sz="0" w:space="0" w:color="auto"/>
        <w:right w:val="none" w:sz="0" w:space="0" w:color="auto"/>
      </w:divBdr>
    </w:div>
    <w:div w:id="115834839">
      <w:bodyDiv w:val="1"/>
      <w:marLeft w:val="0"/>
      <w:marRight w:val="0"/>
      <w:marTop w:val="0"/>
      <w:marBottom w:val="0"/>
      <w:divBdr>
        <w:top w:val="none" w:sz="0" w:space="0" w:color="auto"/>
        <w:left w:val="none" w:sz="0" w:space="0" w:color="auto"/>
        <w:bottom w:val="none" w:sz="0" w:space="0" w:color="auto"/>
        <w:right w:val="none" w:sz="0" w:space="0" w:color="auto"/>
      </w:divBdr>
    </w:div>
    <w:div w:id="119081369">
      <w:bodyDiv w:val="1"/>
      <w:marLeft w:val="0"/>
      <w:marRight w:val="0"/>
      <w:marTop w:val="0"/>
      <w:marBottom w:val="0"/>
      <w:divBdr>
        <w:top w:val="none" w:sz="0" w:space="0" w:color="auto"/>
        <w:left w:val="none" w:sz="0" w:space="0" w:color="auto"/>
        <w:bottom w:val="none" w:sz="0" w:space="0" w:color="auto"/>
        <w:right w:val="none" w:sz="0" w:space="0" w:color="auto"/>
      </w:divBdr>
    </w:div>
    <w:div w:id="134101438">
      <w:bodyDiv w:val="1"/>
      <w:marLeft w:val="0"/>
      <w:marRight w:val="0"/>
      <w:marTop w:val="0"/>
      <w:marBottom w:val="0"/>
      <w:divBdr>
        <w:top w:val="none" w:sz="0" w:space="0" w:color="auto"/>
        <w:left w:val="none" w:sz="0" w:space="0" w:color="auto"/>
        <w:bottom w:val="none" w:sz="0" w:space="0" w:color="auto"/>
        <w:right w:val="none" w:sz="0" w:space="0" w:color="auto"/>
      </w:divBdr>
    </w:div>
    <w:div w:id="141196734">
      <w:bodyDiv w:val="1"/>
      <w:marLeft w:val="0"/>
      <w:marRight w:val="0"/>
      <w:marTop w:val="0"/>
      <w:marBottom w:val="0"/>
      <w:divBdr>
        <w:top w:val="none" w:sz="0" w:space="0" w:color="auto"/>
        <w:left w:val="none" w:sz="0" w:space="0" w:color="auto"/>
        <w:bottom w:val="none" w:sz="0" w:space="0" w:color="auto"/>
        <w:right w:val="none" w:sz="0" w:space="0" w:color="auto"/>
      </w:divBdr>
    </w:div>
    <w:div w:id="145631415">
      <w:bodyDiv w:val="1"/>
      <w:marLeft w:val="0"/>
      <w:marRight w:val="0"/>
      <w:marTop w:val="0"/>
      <w:marBottom w:val="0"/>
      <w:divBdr>
        <w:top w:val="none" w:sz="0" w:space="0" w:color="auto"/>
        <w:left w:val="none" w:sz="0" w:space="0" w:color="auto"/>
        <w:bottom w:val="none" w:sz="0" w:space="0" w:color="auto"/>
        <w:right w:val="none" w:sz="0" w:space="0" w:color="auto"/>
      </w:divBdr>
    </w:div>
    <w:div w:id="145711946">
      <w:bodyDiv w:val="1"/>
      <w:marLeft w:val="0"/>
      <w:marRight w:val="0"/>
      <w:marTop w:val="0"/>
      <w:marBottom w:val="0"/>
      <w:divBdr>
        <w:top w:val="none" w:sz="0" w:space="0" w:color="auto"/>
        <w:left w:val="none" w:sz="0" w:space="0" w:color="auto"/>
        <w:bottom w:val="none" w:sz="0" w:space="0" w:color="auto"/>
        <w:right w:val="none" w:sz="0" w:space="0" w:color="auto"/>
      </w:divBdr>
    </w:div>
    <w:div w:id="148519554">
      <w:bodyDiv w:val="1"/>
      <w:marLeft w:val="0"/>
      <w:marRight w:val="0"/>
      <w:marTop w:val="0"/>
      <w:marBottom w:val="0"/>
      <w:divBdr>
        <w:top w:val="none" w:sz="0" w:space="0" w:color="auto"/>
        <w:left w:val="none" w:sz="0" w:space="0" w:color="auto"/>
        <w:bottom w:val="none" w:sz="0" w:space="0" w:color="auto"/>
        <w:right w:val="none" w:sz="0" w:space="0" w:color="auto"/>
      </w:divBdr>
    </w:div>
    <w:div w:id="155197079">
      <w:bodyDiv w:val="1"/>
      <w:marLeft w:val="0"/>
      <w:marRight w:val="0"/>
      <w:marTop w:val="0"/>
      <w:marBottom w:val="0"/>
      <w:divBdr>
        <w:top w:val="none" w:sz="0" w:space="0" w:color="auto"/>
        <w:left w:val="none" w:sz="0" w:space="0" w:color="auto"/>
        <w:bottom w:val="none" w:sz="0" w:space="0" w:color="auto"/>
        <w:right w:val="none" w:sz="0" w:space="0" w:color="auto"/>
      </w:divBdr>
    </w:div>
    <w:div w:id="170225037">
      <w:bodyDiv w:val="1"/>
      <w:marLeft w:val="0"/>
      <w:marRight w:val="0"/>
      <w:marTop w:val="0"/>
      <w:marBottom w:val="0"/>
      <w:divBdr>
        <w:top w:val="none" w:sz="0" w:space="0" w:color="auto"/>
        <w:left w:val="none" w:sz="0" w:space="0" w:color="auto"/>
        <w:bottom w:val="none" w:sz="0" w:space="0" w:color="auto"/>
        <w:right w:val="none" w:sz="0" w:space="0" w:color="auto"/>
      </w:divBdr>
    </w:div>
    <w:div w:id="219365689">
      <w:bodyDiv w:val="1"/>
      <w:marLeft w:val="0"/>
      <w:marRight w:val="0"/>
      <w:marTop w:val="0"/>
      <w:marBottom w:val="0"/>
      <w:divBdr>
        <w:top w:val="none" w:sz="0" w:space="0" w:color="auto"/>
        <w:left w:val="none" w:sz="0" w:space="0" w:color="auto"/>
        <w:bottom w:val="none" w:sz="0" w:space="0" w:color="auto"/>
        <w:right w:val="none" w:sz="0" w:space="0" w:color="auto"/>
      </w:divBdr>
    </w:div>
    <w:div w:id="226576348">
      <w:bodyDiv w:val="1"/>
      <w:marLeft w:val="0"/>
      <w:marRight w:val="0"/>
      <w:marTop w:val="0"/>
      <w:marBottom w:val="0"/>
      <w:divBdr>
        <w:top w:val="none" w:sz="0" w:space="0" w:color="auto"/>
        <w:left w:val="none" w:sz="0" w:space="0" w:color="auto"/>
        <w:bottom w:val="none" w:sz="0" w:space="0" w:color="auto"/>
        <w:right w:val="none" w:sz="0" w:space="0" w:color="auto"/>
      </w:divBdr>
    </w:div>
    <w:div w:id="240605689">
      <w:bodyDiv w:val="1"/>
      <w:marLeft w:val="0"/>
      <w:marRight w:val="0"/>
      <w:marTop w:val="0"/>
      <w:marBottom w:val="0"/>
      <w:divBdr>
        <w:top w:val="none" w:sz="0" w:space="0" w:color="auto"/>
        <w:left w:val="none" w:sz="0" w:space="0" w:color="auto"/>
        <w:bottom w:val="none" w:sz="0" w:space="0" w:color="auto"/>
        <w:right w:val="none" w:sz="0" w:space="0" w:color="auto"/>
      </w:divBdr>
    </w:div>
    <w:div w:id="302274208">
      <w:bodyDiv w:val="1"/>
      <w:marLeft w:val="0"/>
      <w:marRight w:val="0"/>
      <w:marTop w:val="0"/>
      <w:marBottom w:val="0"/>
      <w:divBdr>
        <w:top w:val="none" w:sz="0" w:space="0" w:color="auto"/>
        <w:left w:val="none" w:sz="0" w:space="0" w:color="auto"/>
        <w:bottom w:val="none" w:sz="0" w:space="0" w:color="auto"/>
        <w:right w:val="none" w:sz="0" w:space="0" w:color="auto"/>
      </w:divBdr>
    </w:div>
    <w:div w:id="310528796">
      <w:bodyDiv w:val="1"/>
      <w:marLeft w:val="0"/>
      <w:marRight w:val="0"/>
      <w:marTop w:val="0"/>
      <w:marBottom w:val="0"/>
      <w:divBdr>
        <w:top w:val="none" w:sz="0" w:space="0" w:color="auto"/>
        <w:left w:val="none" w:sz="0" w:space="0" w:color="auto"/>
        <w:bottom w:val="none" w:sz="0" w:space="0" w:color="auto"/>
        <w:right w:val="none" w:sz="0" w:space="0" w:color="auto"/>
      </w:divBdr>
    </w:div>
    <w:div w:id="312374704">
      <w:bodyDiv w:val="1"/>
      <w:marLeft w:val="0"/>
      <w:marRight w:val="0"/>
      <w:marTop w:val="0"/>
      <w:marBottom w:val="0"/>
      <w:divBdr>
        <w:top w:val="none" w:sz="0" w:space="0" w:color="auto"/>
        <w:left w:val="none" w:sz="0" w:space="0" w:color="auto"/>
        <w:bottom w:val="none" w:sz="0" w:space="0" w:color="auto"/>
        <w:right w:val="none" w:sz="0" w:space="0" w:color="auto"/>
      </w:divBdr>
    </w:div>
    <w:div w:id="313220386">
      <w:bodyDiv w:val="1"/>
      <w:marLeft w:val="0"/>
      <w:marRight w:val="0"/>
      <w:marTop w:val="0"/>
      <w:marBottom w:val="0"/>
      <w:divBdr>
        <w:top w:val="none" w:sz="0" w:space="0" w:color="auto"/>
        <w:left w:val="none" w:sz="0" w:space="0" w:color="auto"/>
        <w:bottom w:val="none" w:sz="0" w:space="0" w:color="auto"/>
        <w:right w:val="none" w:sz="0" w:space="0" w:color="auto"/>
      </w:divBdr>
    </w:div>
    <w:div w:id="313222619">
      <w:bodyDiv w:val="1"/>
      <w:marLeft w:val="0"/>
      <w:marRight w:val="0"/>
      <w:marTop w:val="0"/>
      <w:marBottom w:val="0"/>
      <w:divBdr>
        <w:top w:val="none" w:sz="0" w:space="0" w:color="auto"/>
        <w:left w:val="none" w:sz="0" w:space="0" w:color="auto"/>
        <w:bottom w:val="none" w:sz="0" w:space="0" w:color="auto"/>
        <w:right w:val="none" w:sz="0" w:space="0" w:color="auto"/>
      </w:divBdr>
    </w:div>
    <w:div w:id="344720088">
      <w:bodyDiv w:val="1"/>
      <w:marLeft w:val="0"/>
      <w:marRight w:val="0"/>
      <w:marTop w:val="0"/>
      <w:marBottom w:val="0"/>
      <w:divBdr>
        <w:top w:val="none" w:sz="0" w:space="0" w:color="auto"/>
        <w:left w:val="none" w:sz="0" w:space="0" w:color="auto"/>
        <w:bottom w:val="none" w:sz="0" w:space="0" w:color="auto"/>
        <w:right w:val="none" w:sz="0" w:space="0" w:color="auto"/>
      </w:divBdr>
    </w:div>
    <w:div w:id="346443966">
      <w:bodyDiv w:val="1"/>
      <w:marLeft w:val="0"/>
      <w:marRight w:val="0"/>
      <w:marTop w:val="0"/>
      <w:marBottom w:val="0"/>
      <w:divBdr>
        <w:top w:val="none" w:sz="0" w:space="0" w:color="auto"/>
        <w:left w:val="none" w:sz="0" w:space="0" w:color="auto"/>
        <w:bottom w:val="none" w:sz="0" w:space="0" w:color="auto"/>
        <w:right w:val="none" w:sz="0" w:space="0" w:color="auto"/>
      </w:divBdr>
    </w:div>
    <w:div w:id="346448835">
      <w:bodyDiv w:val="1"/>
      <w:marLeft w:val="0"/>
      <w:marRight w:val="0"/>
      <w:marTop w:val="0"/>
      <w:marBottom w:val="0"/>
      <w:divBdr>
        <w:top w:val="none" w:sz="0" w:space="0" w:color="auto"/>
        <w:left w:val="none" w:sz="0" w:space="0" w:color="auto"/>
        <w:bottom w:val="none" w:sz="0" w:space="0" w:color="auto"/>
        <w:right w:val="none" w:sz="0" w:space="0" w:color="auto"/>
      </w:divBdr>
    </w:div>
    <w:div w:id="349066216">
      <w:bodyDiv w:val="1"/>
      <w:marLeft w:val="0"/>
      <w:marRight w:val="0"/>
      <w:marTop w:val="0"/>
      <w:marBottom w:val="0"/>
      <w:divBdr>
        <w:top w:val="none" w:sz="0" w:space="0" w:color="auto"/>
        <w:left w:val="none" w:sz="0" w:space="0" w:color="auto"/>
        <w:bottom w:val="none" w:sz="0" w:space="0" w:color="auto"/>
        <w:right w:val="none" w:sz="0" w:space="0" w:color="auto"/>
      </w:divBdr>
    </w:div>
    <w:div w:id="349336534">
      <w:bodyDiv w:val="1"/>
      <w:marLeft w:val="0"/>
      <w:marRight w:val="0"/>
      <w:marTop w:val="0"/>
      <w:marBottom w:val="0"/>
      <w:divBdr>
        <w:top w:val="none" w:sz="0" w:space="0" w:color="auto"/>
        <w:left w:val="none" w:sz="0" w:space="0" w:color="auto"/>
        <w:bottom w:val="none" w:sz="0" w:space="0" w:color="auto"/>
        <w:right w:val="none" w:sz="0" w:space="0" w:color="auto"/>
      </w:divBdr>
    </w:div>
    <w:div w:id="394552144">
      <w:bodyDiv w:val="1"/>
      <w:marLeft w:val="0"/>
      <w:marRight w:val="0"/>
      <w:marTop w:val="0"/>
      <w:marBottom w:val="0"/>
      <w:divBdr>
        <w:top w:val="none" w:sz="0" w:space="0" w:color="auto"/>
        <w:left w:val="none" w:sz="0" w:space="0" w:color="auto"/>
        <w:bottom w:val="none" w:sz="0" w:space="0" w:color="auto"/>
        <w:right w:val="none" w:sz="0" w:space="0" w:color="auto"/>
      </w:divBdr>
    </w:div>
    <w:div w:id="396248677">
      <w:bodyDiv w:val="1"/>
      <w:marLeft w:val="0"/>
      <w:marRight w:val="0"/>
      <w:marTop w:val="0"/>
      <w:marBottom w:val="0"/>
      <w:divBdr>
        <w:top w:val="none" w:sz="0" w:space="0" w:color="auto"/>
        <w:left w:val="none" w:sz="0" w:space="0" w:color="auto"/>
        <w:bottom w:val="none" w:sz="0" w:space="0" w:color="auto"/>
        <w:right w:val="none" w:sz="0" w:space="0" w:color="auto"/>
      </w:divBdr>
    </w:div>
    <w:div w:id="398744736">
      <w:bodyDiv w:val="1"/>
      <w:marLeft w:val="0"/>
      <w:marRight w:val="0"/>
      <w:marTop w:val="0"/>
      <w:marBottom w:val="0"/>
      <w:divBdr>
        <w:top w:val="none" w:sz="0" w:space="0" w:color="auto"/>
        <w:left w:val="none" w:sz="0" w:space="0" w:color="auto"/>
        <w:bottom w:val="none" w:sz="0" w:space="0" w:color="auto"/>
        <w:right w:val="none" w:sz="0" w:space="0" w:color="auto"/>
      </w:divBdr>
    </w:div>
    <w:div w:id="400248692">
      <w:bodyDiv w:val="1"/>
      <w:marLeft w:val="0"/>
      <w:marRight w:val="0"/>
      <w:marTop w:val="0"/>
      <w:marBottom w:val="0"/>
      <w:divBdr>
        <w:top w:val="none" w:sz="0" w:space="0" w:color="auto"/>
        <w:left w:val="none" w:sz="0" w:space="0" w:color="auto"/>
        <w:bottom w:val="none" w:sz="0" w:space="0" w:color="auto"/>
        <w:right w:val="none" w:sz="0" w:space="0" w:color="auto"/>
      </w:divBdr>
    </w:div>
    <w:div w:id="404491916">
      <w:bodyDiv w:val="1"/>
      <w:marLeft w:val="0"/>
      <w:marRight w:val="0"/>
      <w:marTop w:val="0"/>
      <w:marBottom w:val="0"/>
      <w:divBdr>
        <w:top w:val="none" w:sz="0" w:space="0" w:color="auto"/>
        <w:left w:val="none" w:sz="0" w:space="0" w:color="auto"/>
        <w:bottom w:val="none" w:sz="0" w:space="0" w:color="auto"/>
        <w:right w:val="none" w:sz="0" w:space="0" w:color="auto"/>
      </w:divBdr>
    </w:div>
    <w:div w:id="469834737">
      <w:bodyDiv w:val="1"/>
      <w:marLeft w:val="0"/>
      <w:marRight w:val="0"/>
      <w:marTop w:val="0"/>
      <w:marBottom w:val="0"/>
      <w:divBdr>
        <w:top w:val="none" w:sz="0" w:space="0" w:color="auto"/>
        <w:left w:val="none" w:sz="0" w:space="0" w:color="auto"/>
        <w:bottom w:val="none" w:sz="0" w:space="0" w:color="auto"/>
        <w:right w:val="none" w:sz="0" w:space="0" w:color="auto"/>
      </w:divBdr>
    </w:div>
    <w:div w:id="481577929">
      <w:bodyDiv w:val="1"/>
      <w:marLeft w:val="0"/>
      <w:marRight w:val="0"/>
      <w:marTop w:val="0"/>
      <w:marBottom w:val="0"/>
      <w:divBdr>
        <w:top w:val="none" w:sz="0" w:space="0" w:color="auto"/>
        <w:left w:val="none" w:sz="0" w:space="0" w:color="auto"/>
        <w:bottom w:val="none" w:sz="0" w:space="0" w:color="auto"/>
        <w:right w:val="none" w:sz="0" w:space="0" w:color="auto"/>
      </w:divBdr>
    </w:div>
    <w:div w:id="491800679">
      <w:bodyDiv w:val="1"/>
      <w:marLeft w:val="0"/>
      <w:marRight w:val="0"/>
      <w:marTop w:val="0"/>
      <w:marBottom w:val="0"/>
      <w:divBdr>
        <w:top w:val="none" w:sz="0" w:space="0" w:color="auto"/>
        <w:left w:val="none" w:sz="0" w:space="0" w:color="auto"/>
        <w:bottom w:val="none" w:sz="0" w:space="0" w:color="auto"/>
        <w:right w:val="none" w:sz="0" w:space="0" w:color="auto"/>
      </w:divBdr>
    </w:div>
    <w:div w:id="494339428">
      <w:bodyDiv w:val="1"/>
      <w:marLeft w:val="0"/>
      <w:marRight w:val="0"/>
      <w:marTop w:val="0"/>
      <w:marBottom w:val="0"/>
      <w:divBdr>
        <w:top w:val="none" w:sz="0" w:space="0" w:color="auto"/>
        <w:left w:val="none" w:sz="0" w:space="0" w:color="auto"/>
        <w:bottom w:val="none" w:sz="0" w:space="0" w:color="auto"/>
        <w:right w:val="none" w:sz="0" w:space="0" w:color="auto"/>
      </w:divBdr>
    </w:div>
    <w:div w:id="537817025">
      <w:bodyDiv w:val="1"/>
      <w:marLeft w:val="0"/>
      <w:marRight w:val="0"/>
      <w:marTop w:val="0"/>
      <w:marBottom w:val="0"/>
      <w:divBdr>
        <w:top w:val="none" w:sz="0" w:space="0" w:color="auto"/>
        <w:left w:val="none" w:sz="0" w:space="0" w:color="auto"/>
        <w:bottom w:val="none" w:sz="0" w:space="0" w:color="auto"/>
        <w:right w:val="none" w:sz="0" w:space="0" w:color="auto"/>
      </w:divBdr>
    </w:div>
    <w:div w:id="541014031">
      <w:bodyDiv w:val="1"/>
      <w:marLeft w:val="0"/>
      <w:marRight w:val="0"/>
      <w:marTop w:val="0"/>
      <w:marBottom w:val="0"/>
      <w:divBdr>
        <w:top w:val="none" w:sz="0" w:space="0" w:color="auto"/>
        <w:left w:val="none" w:sz="0" w:space="0" w:color="auto"/>
        <w:bottom w:val="none" w:sz="0" w:space="0" w:color="auto"/>
        <w:right w:val="none" w:sz="0" w:space="0" w:color="auto"/>
      </w:divBdr>
    </w:div>
    <w:div w:id="565530111">
      <w:bodyDiv w:val="1"/>
      <w:marLeft w:val="0"/>
      <w:marRight w:val="0"/>
      <w:marTop w:val="0"/>
      <w:marBottom w:val="0"/>
      <w:divBdr>
        <w:top w:val="none" w:sz="0" w:space="0" w:color="auto"/>
        <w:left w:val="none" w:sz="0" w:space="0" w:color="auto"/>
        <w:bottom w:val="none" w:sz="0" w:space="0" w:color="auto"/>
        <w:right w:val="none" w:sz="0" w:space="0" w:color="auto"/>
      </w:divBdr>
    </w:div>
    <w:div w:id="578293371">
      <w:bodyDiv w:val="1"/>
      <w:marLeft w:val="0"/>
      <w:marRight w:val="0"/>
      <w:marTop w:val="0"/>
      <w:marBottom w:val="0"/>
      <w:divBdr>
        <w:top w:val="none" w:sz="0" w:space="0" w:color="auto"/>
        <w:left w:val="none" w:sz="0" w:space="0" w:color="auto"/>
        <w:bottom w:val="none" w:sz="0" w:space="0" w:color="auto"/>
        <w:right w:val="none" w:sz="0" w:space="0" w:color="auto"/>
      </w:divBdr>
    </w:div>
    <w:div w:id="586883792">
      <w:bodyDiv w:val="1"/>
      <w:marLeft w:val="0"/>
      <w:marRight w:val="0"/>
      <w:marTop w:val="0"/>
      <w:marBottom w:val="0"/>
      <w:divBdr>
        <w:top w:val="none" w:sz="0" w:space="0" w:color="auto"/>
        <w:left w:val="none" w:sz="0" w:space="0" w:color="auto"/>
        <w:bottom w:val="none" w:sz="0" w:space="0" w:color="auto"/>
        <w:right w:val="none" w:sz="0" w:space="0" w:color="auto"/>
      </w:divBdr>
    </w:div>
    <w:div w:id="600070831">
      <w:bodyDiv w:val="1"/>
      <w:marLeft w:val="0"/>
      <w:marRight w:val="0"/>
      <w:marTop w:val="0"/>
      <w:marBottom w:val="0"/>
      <w:divBdr>
        <w:top w:val="none" w:sz="0" w:space="0" w:color="auto"/>
        <w:left w:val="none" w:sz="0" w:space="0" w:color="auto"/>
        <w:bottom w:val="none" w:sz="0" w:space="0" w:color="auto"/>
        <w:right w:val="none" w:sz="0" w:space="0" w:color="auto"/>
      </w:divBdr>
    </w:div>
    <w:div w:id="626084462">
      <w:bodyDiv w:val="1"/>
      <w:marLeft w:val="0"/>
      <w:marRight w:val="0"/>
      <w:marTop w:val="0"/>
      <w:marBottom w:val="0"/>
      <w:divBdr>
        <w:top w:val="none" w:sz="0" w:space="0" w:color="auto"/>
        <w:left w:val="none" w:sz="0" w:space="0" w:color="auto"/>
        <w:bottom w:val="none" w:sz="0" w:space="0" w:color="auto"/>
        <w:right w:val="none" w:sz="0" w:space="0" w:color="auto"/>
      </w:divBdr>
    </w:div>
    <w:div w:id="712264934">
      <w:bodyDiv w:val="1"/>
      <w:marLeft w:val="0"/>
      <w:marRight w:val="0"/>
      <w:marTop w:val="0"/>
      <w:marBottom w:val="0"/>
      <w:divBdr>
        <w:top w:val="none" w:sz="0" w:space="0" w:color="auto"/>
        <w:left w:val="none" w:sz="0" w:space="0" w:color="auto"/>
        <w:bottom w:val="none" w:sz="0" w:space="0" w:color="auto"/>
        <w:right w:val="none" w:sz="0" w:space="0" w:color="auto"/>
      </w:divBdr>
    </w:div>
    <w:div w:id="729425178">
      <w:bodyDiv w:val="1"/>
      <w:marLeft w:val="0"/>
      <w:marRight w:val="0"/>
      <w:marTop w:val="0"/>
      <w:marBottom w:val="0"/>
      <w:divBdr>
        <w:top w:val="none" w:sz="0" w:space="0" w:color="auto"/>
        <w:left w:val="none" w:sz="0" w:space="0" w:color="auto"/>
        <w:bottom w:val="none" w:sz="0" w:space="0" w:color="auto"/>
        <w:right w:val="none" w:sz="0" w:space="0" w:color="auto"/>
      </w:divBdr>
    </w:div>
    <w:div w:id="735973437">
      <w:bodyDiv w:val="1"/>
      <w:marLeft w:val="0"/>
      <w:marRight w:val="0"/>
      <w:marTop w:val="0"/>
      <w:marBottom w:val="0"/>
      <w:divBdr>
        <w:top w:val="none" w:sz="0" w:space="0" w:color="auto"/>
        <w:left w:val="none" w:sz="0" w:space="0" w:color="auto"/>
        <w:bottom w:val="none" w:sz="0" w:space="0" w:color="auto"/>
        <w:right w:val="none" w:sz="0" w:space="0" w:color="auto"/>
      </w:divBdr>
    </w:div>
    <w:div w:id="737362957">
      <w:bodyDiv w:val="1"/>
      <w:marLeft w:val="0"/>
      <w:marRight w:val="0"/>
      <w:marTop w:val="0"/>
      <w:marBottom w:val="0"/>
      <w:divBdr>
        <w:top w:val="none" w:sz="0" w:space="0" w:color="auto"/>
        <w:left w:val="none" w:sz="0" w:space="0" w:color="auto"/>
        <w:bottom w:val="none" w:sz="0" w:space="0" w:color="auto"/>
        <w:right w:val="none" w:sz="0" w:space="0" w:color="auto"/>
      </w:divBdr>
    </w:div>
    <w:div w:id="742483867">
      <w:bodyDiv w:val="1"/>
      <w:marLeft w:val="0"/>
      <w:marRight w:val="0"/>
      <w:marTop w:val="0"/>
      <w:marBottom w:val="0"/>
      <w:divBdr>
        <w:top w:val="none" w:sz="0" w:space="0" w:color="auto"/>
        <w:left w:val="none" w:sz="0" w:space="0" w:color="auto"/>
        <w:bottom w:val="none" w:sz="0" w:space="0" w:color="auto"/>
        <w:right w:val="none" w:sz="0" w:space="0" w:color="auto"/>
      </w:divBdr>
    </w:div>
    <w:div w:id="759563688">
      <w:bodyDiv w:val="1"/>
      <w:marLeft w:val="0"/>
      <w:marRight w:val="0"/>
      <w:marTop w:val="0"/>
      <w:marBottom w:val="0"/>
      <w:divBdr>
        <w:top w:val="none" w:sz="0" w:space="0" w:color="auto"/>
        <w:left w:val="none" w:sz="0" w:space="0" w:color="auto"/>
        <w:bottom w:val="none" w:sz="0" w:space="0" w:color="auto"/>
        <w:right w:val="none" w:sz="0" w:space="0" w:color="auto"/>
      </w:divBdr>
    </w:div>
    <w:div w:id="762261975">
      <w:bodyDiv w:val="1"/>
      <w:marLeft w:val="0"/>
      <w:marRight w:val="0"/>
      <w:marTop w:val="0"/>
      <w:marBottom w:val="0"/>
      <w:divBdr>
        <w:top w:val="none" w:sz="0" w:space="0" w:color="auto"/>
        <w:left w:val="none" w:sz="0" w:space="0" w:color="auto"/>
        <w:bottom w:val="none" w:sz="0" w:space="0" w:color="auto"/>
        <w:right w:val="none" w:sz="0" w:space="0" w:color="auto"/>
      </w:divBdr>
    </w:div>
    <w:div w:id="762652226">
      <w:bodyDiv w:val="1"/>
      <w:marLeft w:val="0"/>
      <w:marRight w:val="0"/>
      <w:marTop w:val="0"/>
      <w:marBottom w:val="0"/>
      <w:divBdr>
        <w:top w:val="none" w:sz="0" w:space="0" w:color="auto"/>
        <w:left w:val="none" w:sz="0" w:space="0" w:color="auto"/>
        <w:bottom w:val="none" w:sz="0" w:space="0" w:color="auto"/>
        <w:right w:val="none" w:sz="0" w:space="0" w:color="auto"/>
      </w:divBdr>
    </w:div>
    <w:div w:id="774519349">
      <w:bodyDiv w:val="1"/>
      <w:marLeft w:val="0"/>
      <w:marRight w:val="0"/>
      <w:marTop w:val="0"/>
      <w:marBottom w:val="0"/>
      <w:divBdr>
        <w:top w:val="none" w:sz="0" w:space="0" w:color="auto"/>
        <w:left w:val="none" w:sz="0" w:space="0" w:color="auto"/>
        <w:bottom w:val="none" w:sz="0" w:space="0" w:color="auto"/>
        <w:right w:val="none" w:sz="0" w:space="0" w:color="auto"/>
      </w:divBdr>
    </w:div>
    <w:div w:id="779640338">
      <w:bodyDiv w:val="1"/>
      <w:marLeft w:val="0"/>
      <w:marRight w:val="0"/>
      <w:marTop w:val="0"/>
      <w:marBottom w:val="0"/>
      <w:divBdr>
        <w:top w:val="none" w:sz="0" w:space="0" w:color="auto"/>
        <w:left w:val="none" w:sz="0" w:space="0" w:color="auto"/>
        <w:bottom w:val="none" w:sz="0" w:space="0" w:color="auto"/>
        <w:right w:val="none" w:sz="0" w:space="0" w:color="auto"/>
      </w:divBdr>
    </w:div>
    <w:div w:id="790825615">
      <w:bodyDiv w:val="1"/>
      <w:marLeft w:val="0"/>
      <w:marRight w:val="0"/>
      <w:marTop w:val="0"/>
      <w:marBottom w:val="0"/>
      <w:divBdr>
        <w:top w:val="none" w:sz="0" w:space="0" w:color="auto"/>
        <w:left w:val="none" w:sz="0" w:space="0" w:color="auto"/>
        <w:bottom w:val="none" w:sz="0" w:space="0" w:color="auto"/>
        <w:right w:val="none" w:sz="0" w:space="0" w:color="auto"/>
      </w:divBdr>
    </w:div>
    <w:div w:id="802306186">
      <w:bodyDiv w:val="1"/>
      <w:marLeft w:val="0"/>
      <w:marRight w:val="0"/>
      <w:marTop w:val="0"/>
      <w:marBottom w:val="0"/>
      <w:divBdr>
        <w:top w:val="none" w:sz="0" w:space="0" w:color="auto"/>
        <w:left w:val="none" w:sz="0" w:space="0" w:color="auto"/>
        <w:bottom w:val="none" w:sz="0" w:space="0" w:color="auto"/>
        <w:right w:val="none" w:sz="0" w:space="0" w:color="auto"/>
      </w:divBdr>
    </w:div>
    <w:div w:id="821967563">
      <w:bodyDiv w:val="1"/>
      <w:marLeft w:val="0"/>
      <w:marRight w:val="0"/>
      <w:marTop w:val="0"/>
      <w:marBottom w:val="0"/>
      <w:divBdr>
        <w:top w:val="none" w:sz="0" w:space="0" w:color="auto"/>
        <w:left w:val="none" w:sz="0" w:space="0" w:color="auto"/>
        <w:bottom w:val="none" w:sz="0" w:space="0" w:color="auto"/>
        <w:right w:val="none" w:sz="0" w:space="0" w:color="auto"/>
      </w:divBdr>
    </w:div>
    <w:div w:id="855660101">
      <w:bodyDiv w:val="1"/>
      <w:marLeft w:val="0"/>
      <w:marRight w:val="0"/>
      <w:marTop w:val="0"/>
      <w:marBottom w:val="0"/>
      <w:divBdr>
        <w:top w:val="none" w:sz="0" w:space="0" w:color="auto"/>
        <w:left w:val="none" w:sz="0" w:space="0" w:color="auto"/>
        <w:bottom w:val="none" w:sz="0" w:space="0" w:color="auto"/>
        <w:right w:val="none" w:sz="0" w:space="0" w:color="auto"/>
      </w:divBdr>
    </w:div>
    <w:div w:id="865368164">
      <w:bodyDiv w:val="1"/>
      <w:marLeft w:val="0"/>
      <w:marRight w:val="0"/>
      <w:marTop w:val="0"/>
      <w:marBottom w:val="0"/>
      <w:divBdr>
        <w:top w:val="none" w:sz="0" w:space="0" w:color="auto"/>
        <w:left w:val="none" w:sz="0" w:space="0" w:color="auto"/>
        <w:bottom w:val="none" w:sz="0" w:space="0" w:color="auto"/>
        <w:right w:val="none" w:sz="0" w:space="0" w:color="auto"/>
      </w:divBdr>
    </w:div>
    <w:div w:id="882444753">
      <w:bodyDiv w:val="1"/>
      <w:marLeft w:val="0"/>
      <w:marRight w:val="0"/>
      <w:marTop w:val="0"/>
      <w:marBottom w:val="0"/>
      <w:divBdr>
        <w:top w:val="none" w:sz="0" w:space="0" w:color="auto"/>
        <w:left w:val="none" w:sz="0" w:space="0" w:color="auto"/>
        <w:bottom w:val="none" w:sz="0" w:space="0" w:color="auto"/>
        <w:right w:val="none" w:sz="0" w:space="0" w:color="auto"/>
      </w:divBdr>
    </w:div>
    <w:div w:id="902182380">
      <w:bodyDiv w:val="1"/>
      <w:marLeft w:val="0"/>
      <w:marRight w:val="0"/>
      <w:marTop w:val="0"/>
      <w:marBottom w:val="0"/>
      <w:divBdr>
        <w:top w:val="none" w:sz="0" w:space="0" w:color="auto"/>
        <w:left w:val="none" w:sz="0" w:space="0" w:color="auto"/>
        <w:bottom w:val="none" w:sz="0" w:space="0" w:color="auto"/>
        <w:right w:val="none" w:sz="0" w:space="0" w:color="auto"/>
      </w:divBdr>
    </w:div>
    <w:div w:id="903952090">
      <w:bodyDiv w:val="1"/>
      <w:marLeft w:val="0"/>
      <w:marRight w:val="0"/>
      <w:marTop w:val="0"/>
      <w:marBottom w:val="0"/>
      <w:divBdr>
        <w:top w:val="none" w:sz="0" w:space="0" w:color="auto"/>
        <w:left w:val="none" w:sz="0" w:space="0" w:color="auto"/>
        <w:bottom w:val="none" w:sz="0" w:space="0" w:color="auto"/>
        <w:right w:val="none" w:sz="0" w:space="0" w:color="auto"/>
      </w:divBdr>
    </w:div>
    <w:div w:id="918295012">
      <w:bodyDiv w:val="1"/>
      <w:marLeft w:val="0"/>
      <w:marRight w:val="0"/>
      <w:marTop w:val="0"/>
      <w:marBottom w:val="0"/>
      <w:divBdr>
        <w:top w:val="none" w:sz="0" w:space="0" w:color="auto"/>
        <w:left w:val="none" w:sz="0" w:space="0" w:color="auto"/>
        <w:bottom w:val="none" w:sz="0" w:space="0" w:color="auto"/>
        <w:right w:val="none" w:sz="0" w:space="0" w:color="auto"/>
      </w:divBdr>
    </w:div>
    <w:div w:id="926770852">
      <w:bodyDiv w:val="1"/>
      <w:marLeft w:val="0"/>
      <w:marRight w:val="0"/>
      <w:marTop w:val="0"/>
      <w:marBottom w:val="0"/>
      <w:divBdr>
        <w:top w:val="none" w:sz="0" w:space="0" w:color="auto"/>
        <w:left w:val="none" w:sz="0" w:space="0" w:color="auto"/>
        <w:bottom w:val="none" w:sz="0" w:space="0" w:color="auto"/>
        <w:right w:val="none" w:sz="0" w:space="0" w:color="auto"/>
      </w:divBdr>
    </w:div>
    <w:div w:id="950355429">
      <w:bodyDiv w:val="1"/>
      <w:marLeft w:val="0"/>
      <w:marRight w:val="0"/>
      <w:marTop w:val="0"/>
      <w:marBottom w:val="0"/>
      <w:divBdr>
        <w:top w:val="none" w:sz="0" w:space="0" w:color="auto"/>
        <w:left w:val="none" w:sz="0" w:space="0" w:color="auto"/>
        <w:bottom w:val="none" w:sz="0" w:space="0" w:color="auto"/>
        <w:right w:val="none" w:sz="0" w:space="0" w:color="auto"/>
      </w:divBdr>
    </w:div>
    <w:div w:id="959842276">
      <w:bodyDiv w:val="1"/>
      <w:marLeft w:val="0"/>
      <w:marRight w:val="0"/>
      <w:marTop w:val="0"/>
      <w:marBottom w:val="0"/>
      <w:divBdr>
        <w:top w:val="none" w:sz="0" w:space="0" w:color="auto"/>
        <w:left w:val="none" w:sz="0" w:space="0" w:color="auto"/>
        <w:bottom w:val="none" w:sz="0" w:space="0" w:color="auto"/>
        <w:right w:val="none" w:sz="0" w:space="0" w:color="auto"/>
      </w:divBdr>
    </w:div>
    <w:div w:id="1000935946">
      <w:bodyDiv w:val="1"/>
      <w:marLeft w:val="0"/>
      <w:marRight w:val="0"/>
      <w:marTop w:val="0"/>
      <w:marBottom w:val="0"/>
      <w:divBdr>
        <w:top w:val="none" w:sz="0" w:space="0" w:color="auto"/>
        <w:left w:val="none" w:sz="0" w:space="0" w:color="auto"/>
        <w:bottom w:val="none" w:sz="0" w:space="0" w:color="auto"/>
        <w:right w:val="none" w:sz="0" w:space="0" w:color="auto"/>
      </w:divBdr>
    </w:div>
    <w:div w:id="1056272928">
      <w:bodyDiv w:val="1"/>
      <w:marLeft w:val="0"/>
      <w:marRight w:val="0"/>
      <w:marTop w:val="0"/>
      <w:marBottom w:val="0"/>
      <w:divBdr>
        <w:top w:val="none" w:sz="0" w:space="0" w:color="auto"/>
        <w:left w:val="none" w:sz="0" w:space="0" w:color="auto"/>
        <w:bottom w:val="none" w:sz="0" w:space="0" w:color="auto"/>
        <w:right w:val="none" w:sz="0" w:space="0" w:color="auto"/>
      </w:divBdr>
    </w:div>
    <w:div w:id="1058020160">
      <w:bodyDiv w:val="1"/>
      <w:marLeft w:val="0"/>
      <w:marRight w:val="0"/>
      <w:marTop w:val="0"/>
      <w:marBottom w:val="0"/>
      <w:divBdr>
        <w:top w:val="none" w:sz="0" w:space="0" w:color="auto"/>
        <w:left w:val="none" w:sz="0" w:space="0" w:color="auto"/>
        <w:bottom w:val="none" w:sz="0" w:space="0" w:color="auto"/>
        <w:right w:val="none" w:sz="0" w:space="0" w:color="auto"/>
      </w:divBdr>
    </w:div>
    <w:div w:id="1062872072">
      <w:bodyDiv w:val="1"/>
      <w:marLeft w:val="0"/>
      <w:marRight w:val="0"/>
      <w:marTop w:val="0"/>
      <w:marBottom w:val="0"/>
      <w:divBdr>
        <w:top w:val="none" w:sz="0" w:space="0" w:color="auto"/>
        <w:left w:val="none" w:sz="0" w:space="0" w:color="auto"/>
        <w:bottom w:val="none" w:sz="0" w:space="0" w:color="auto"/>
        <w:right w:val="none" w:sz="0" w:space="0" w:color="auto"/>
      </w:divBdr>
    </w:div>
    <w:div w:id="1073938608">
      <w:bodyDiv w:val="1"/>
      <w:marLeft w:val="0"/>
      <w:marRight w:val="0"/>
      <w:marTop w:val="0"/>
      <w:marBottom w:val="0"/>
      <w:divBdr>
        <w:top w:val="none" w:sz="0" w:space="0" w:color="auto"/>
        <w:left w:val="none" w:sz="0" w:space="0" w:color="auto"/>
        <w:bottom w:val="none" w:sz="0" w:space="0" w:color="auto"/>
        <w:right w:val="none" w:sz="0" w:space="0" w:color="auto"/>
      </w:divBdr>
    </w:div>
    <w:div w:id="1097825018">
      <w:bodyDiv w:val="1"/>
      <w:marLeft w:val="0"/>
      <w:marRight w:val="0"/>
      <w:marTop w:val="0"/>
      <w:marBottom w:val="0"/>
      <w:divBdr>
        <w:top w:val="none" w:sz="0" w:space="0" w:color="auto"/>
        <w:left w:val="none" w:sz="0" w:space="0" w:color="auto"/>
        <w:bottom w:val="none" w:sz="0" w:space="0" w:color="auto"/>
        <w:right w:val="none" w:sz="0" w:space="0" w:color="auto"/>
      </w:divBdr>
    </w:div>
    <w:div w:id="1106461984">
      <w:bodyDiv w:val="1"/>
      <w:marLeft w:val="0"/>
      <w:marRight w:val="0"/>
      <w:marTop w:val="0"/>
      <w:marBottom w:val="0"/>
      <w:divBdr>
        <w:top w:val="none" w:sz="0" w:space="0" w:color="auto"/>
        <w:left w:val="none" w:sz="0" w:space="0" w:color="auto"/>
        <w:bottom w:val="none" w:sz="0" w:space="0" w:color="auto"/>
        <w:right w:val="none" w:sz="0" w:space="0" w:color="auto"/>
      </w:divBdr>
    </w:div>
    <w:div w:id="1123691706">
      <w:bodyDiv w:val="1"/>
      <w:marLeft w:val="0"/>
      <w:marRight w:val="0"/>
      <w:marTop w:val="0"/>
      <w:marBottom w:val="0"/>
      <w:divBdr>
        <w:top w:val="none" w:sz="0" w:space="0" w:color="auto"/>
        <w:left w:val="none" w:sz="0" w:space="0" w:color="auto"/>
        <w:bottom w:val="none" w:sz="0" w:space="0" w:color="auto"/>
        <w:right w:val="none" w:sz="0" w:space="0" w:color="auto"/>
      </w:divBdr>
    </w:div>
    <w:div w:id="1131821622">
      <w:bodyDiv w:val="1"/>
      <w:marLeft w:val="0"/>
      <w:marRight w:val="0"/>
      <w:marTop w:val="0"/>
      <w:marBottom w:val="0"/>
      <w:divBdr>
        <w:top w:val="none" w:sz="0" w:space="0" w:color="auto"/>
        <w:left w:val="none" w:sz="0" w:space="0" w:color="auto"/>
        <w:bottom w:val="none" w:sz="0" w:space="0" w:color="auto"/>
        <w:right w:val="none" w:sz="0" w:space="0" w:color="auto"/>
      </w:divBdr>
    </w:div>
    <w:div w:id="1202355967">
      <w:bodyDiv w:val="1"/>
      <w:marLeft w:val="0"/>
      <w:marRight w:val="0"/>
      <w:marTop w:val="0"/>
      <w:marBottom w:val="0"/>
      <w:divBdr>
        <w:top w:val="none" w:sz="0" w:space="0" w:color="auto"/>
        <w:left w:val="none" w:sz="0" w:space="0" w:color="auto"/>
        <w:bottom w:val="none" w:sz="0" w:space="0" w:color="auto"/>
        <w:right w:val="none" w:sz="0" w:space="0" w:color="auto"/>
      </w:divBdr>
    </w:div>
    <w:div w:id="1225067122">
      <w:bodyDiv w:val="1"/>
      <w:marLeft w:val="0"/>
      <w:marRight w:val="0"/>
      <w:marTop w:val="0"/>
      <w:marBottom w:val="0"/>
      <w:divBdr>
        <w:top w:val="none" w:sz="0" w:space="0" w:color="auto"/>
        <w:left w:val="none" w:sz="0" w:space="0" w:color="auto"/>
        <w:bottom w:val="none" w:sz="0" w:space="0" w:color="auto"/>
        <w:right w:val="none" w:sz="0" w:space="0" w:color="auto"/>
      </w:divBdr>
    </w:div>
    <w:div w:id="1231233417">
      <w:bodyDiv w:val="1"/>
      <w:marLeft w:val="0"/>
      <w:marRight w:val="0"/>
      <w:marTop w:val="0"/>
      <w:marBottom w:val="0"/>
      <w:divBdr>
        <w:top w:val="none" w:sz="0" w:space="0" w:color="auto"/>
        <w:left w:val="none" w:sz="0" w:space="0" w:color="auto"/>
        <w:bottom w:val="none" w:sz="0" w:space="0" w:color="auto"/>
        <w:right w:val="none" w:sz="0" w:space="0" w:color="auto"/>
      </w:divBdr>
    </w:div>
    <w:div w:id="1252278869">
      <w:bodyDiv w:val="1"/>
      <w:marLeft w:val="0"/>
      <w:marRight w:val="0"/>
      <w:marTop w:val="0"/>
      <w:marBottom w:val="0"/>
      <w:divBdr>
        <w:top w:val="none" w:sz="0" w:space="0" w:color="auto"/>
        <w:left w:val="none" w:sz="0" w:space="0" w:color="auto"/>
        <w:bottom w:val="none" w:sz="0" w:space="0" w:color="auto"/>
        <w:right w:val="none" w:sz="0" w:space="0" w:color="auto"/>
      </w:divBdr>
    </w:div>
    <w:div w:id="1253735644">
      <w:bodyDiv w:val="1"/>
      <w:marLeft w:val="0"/>
      <w:marRight w:val="0"/>
      <w:marTop w:val="0"/>
      <w:marBottom w:val="0"/>
      <w:divBdr>
        <w:top w:val="none" w:sz="0" w:space="0" w:color="auto"/>
        <w:left w:val="none" w:sz="0" w:space="0" w:color="auto"/>
        <w:bottom w:val="none" w:sz="0" w:space="0" w:color="auto"/>
        <w:right w:val="none" w:sz="0" w:space="0" w:color="auto"/>
      </w:divBdr>
    </w:div>
    <w:div w:id="1266688682">
      <w:bodyDiv w:val="1"/>
      <w:marLeft w:val="0"/>
      <w:marRight w:val="0"/>
      <w:marTop w:val="0"/>
      <w:marBottom w:val="0"/>
      <w:divBdr>
        <w:top w:val="none" w:sz="0" w:space="0" w:color="auto"/>
        <w:left w:val="none" w:sz="0" w:space="0" w:color="auto"/>
        <w:bottom w:val="none" w:sz="0" w:space="0" w:color="auto"/>
        <w:right w:val="none" w:sz="0" w:space="0" w:color="auto"/>
      </w:divBdr>
    </w:div>
    <w:div w:id="1275137941">
      <w:bodyDiv w:val="1"/>
      <w:marLeft w:val="0"/>
      <w:marRight w:val="0"/>
      <w:marTop w:val="0"/>
      <w:marBottom w:val="0"/>
      <w:divBdr>
        <w:top w:val="none" w:sz="0" w:space="0" w:color="auto"/>
        <w:left w:val="none" w:sz="0" w:space="0" w:color="auto"/>
        <w:bottom w:val="none" w:sz="0" w:space="0" w:color="auto"/>
        <w:right w:val="none" w:sz="0" w:space="0" w:color="auto"/>
      </w:divBdr>
    </w:div>
    <w:div w:id="1300496890">
      <w:bodyDiv w:val="1"/>
      <w:marLeft w:val="0"/>
      <w:marRight w:val="0"/>
      <w:marTop w:val="0"/>
      <w:marBottom w:val="0"/>
      <w:divBdr>
        <w:top w:val="none" w:sz="0" w:space="0" w:color="auto"/>
        <w:left w:val="none" w:sz="0" w:space="0" w:color="auto"/>
        <w:bottom w:val="none" w:sz="0" w:space="0" w:color="auto"/>
        <w:right w:val="none" w:sz="0" w:space="0" w:color="auto"/>
      </w:divBdr>
    </w:div>
    <w:div w:id="1311786424">
      <w:bodyDiv w:val="1"/>
      <w:marLeft w:val="0"/>
      <w:marRight w:val="0"/>
      <w:marTop w:val="0"/>
      <w:marBottom w:val="0"/>
      <w:divBdr>
        <w:top w:val="none" w:sz="0" w:space="0" w:color="auto"/>
        <w:left w:val="none" w:sz="0" w:space="0" w:color="auto"/>
        <w:bottom w:val="none" w:sz="0" w:space="0" w:color="auto"/>
        <w:right w:val="none" w:sz="0" w:space="0" w:color="auto"/>
      </w:divBdr>
    </w:div>
    <w:div w:id="1320034153">
      <w:bodyDiv w:val="1"/>
      <w:marLeft w:val="0"/>
      <w:marRight w:val="0"/>
      <w:marTop w:val="0"/>
      <w:marBottom w:val="0"/>
      <w:divBdr>
        <w:top w:val="none" w:sz="0" w:space="0" w:color="auto"/>
        <w:left w:val="none" w:sz="0" w:space="0" w:color="auto"/>
        <w:bottom w:val="none" w:sz="0" w:space="0" w:color="auto"/>
        <w:right w:val="none" w:sz="0" w:space="0" w:color="auto"/>
      </w:divBdr>
    </w:div>
    <w:div w:id="1328439800">
      <w:bodyDiv w:val="1"/>
      <w:marLeft w:val="0"/>
      <w:marRight w:val="0"/>
      <w:marTop w:val="0"/>
      <w:marBottom w:val="0"/>
      <w:divBdr>
        <w:top w:val="none" w:sz="0" w:space="0" w:color="auto"/>
        <w:left w:val="none" w:sz="0" w:space="0" w:color="auto"/>
        <w:bottom w:val="none" w:sz="0" w:space="0" w:color="auto"/>
        <w:right w:val="none" w:sz="0" w:space="0" w:color="auto"/>
      </w:divBdr>
    </w:div>
    <w:div w:id="1332677876">
      <w:bodyDiv w:val="1"/>
      <w:marLeft w:val="0"/>
      <w:marRight w:val="0"/>
      <w:marTop w:val="0"/>
      <w:marBottom w:val="0"/>
      <w:divBdr>
        <w:top w:val="none" w:sz="0" w:space="0" w:color="auto"/>
        <w:left w:val="none" w:sz="0" w:space="0" w:color="auto"/>
        <w:bottom w:val="none" w:sz="0" w:space="0" w:color="auto"/>
        <w:right w:val="none" w:sz="0" w:space="0" w:color="auto"/>
      </w:divBdr>
    </w:div>
    <w:div w:id="1341002623">
      <w:bodyDiv w:val="1"/>
      <w:marLeft w:val="0"/>
      <w:marRight w:val="0"/>
      <w:marTop w:val="0"/>
      <w:marBottom w:val="0"/>
      <w:divBdr>
        <w:top w:val="none" w:sz="0" w:space="0" w:color="auto"/>
        <w:left w:val="none" w:sz="0" w:space="0" w:color="auto"/>
        <w:bottom w:val="none" w:sz="0" w:space="0" w:color="auto"/>
        <w:right w:val="none" w:sz="0" w:space="0" w:color="auto"/>
      </w:divBdr>
    </w:div>
    <w:div w:id="1370909551">
      <w:bodyDiv w:val="1"/>
      <w:marLeft w:val="0"/>
      <w:marRight w:val="0"/>
      <w:marTop w:val="0"/>
      <w:marBottom w:val="0"/>
      <w:divBdr>
        <w:top w:val="none" w:sz="0" w:space="0" w:color="auto"/>
        <w:left w:val="none" w:sz="0" w:space="0" w:color="auto"/>
        <w:bottom w:val="none" w:sz="0" w:space="0" w:color="auto"/>
        <w:right w:val="none" w:sz="0" w:space="0" w:color="auto"/>
      </w:divBdr>
    </w:div>
    <w:div w:id="1397433270">
      <w:bodyDiv w:val="1"/>
      <w:marLeft w:val="0"/>
      <w:marRight w:val="0"/>
      <w:marTop w:val="0"/>
      <w:marBottom w:val="0"/>
      <w:divBdr>
        <w:top w:val="none" w:sz="0" w:space="0" w:color="auto"/>
        <w:left w:val="none" w:sz="0" w:space="0" w:color="auto"/>
        <w:bottom w:val="none" w:sz="0" w:space="0" w:color="auto"/>
        <w:right w:val="none" w:sz="0" w:space="0" w:color="auto"/>
      </w:divBdr>
    </w:div>
    <w:div w:id="1398438200">
      <w:bodyDiv w:val="1"/>
      <w:marLeft w:val="0"/>
      <w:marRight w:val="0"/>
      <w:marTop w:val="0"/>
      <w:marBottom w:val="0"/>
      <w:divBdr>
        <w:top w:val="none" w:sz="0" w:space="0" w:color="auto"/>
        <w:left w:val="none" w:sz="0" w:space="0" w:color="auto"/>
        <w:bottom w:val="none" w:sz="0" w:space="0" w:color="auto"/>
        <w:right w:val="none" w:sz="0" w:space="0" w:color="auto"/>
      </w:divBdr>
    </w:div>
    <w:div w:id="1404334814">
      <w:bodyDiv w:val="1"/>
      <w:marLeft w:val="0"/>
      <w:marRight w:val="0"/>
      <w:marTop w:val="0"/>
      <w:marBottom w:val="0"/>
      <w:divBdr>
        <w:top w:val="none" w:sz="0" w:space="0" w:color="auto"/>
        <w:left w:val="none" w:sz="0" w:space="0" w:color="auto"/>
        <w:bottom w:val="none" w:sz="0" w:space="0" w:color="auto"/>
        <w:right w:val="none" w:sz="0" w:space="0" w:color="auto"/>
      </w:divBdr>
    </w:div>
    <w:div w:id="1432777787">
      <w:bodyDiv w:val="1"/>
      <w:marLeft w:val="0"/>
      <w:marRight w:val="0"/>
      <w:marTop w:val="0"/>
      <w:marBottom w:val="0"/>
      <w:divBdr>
        <w:top w:val="none" w:sz="0" w:space="0" w:color="auto"/>
        <w:left w:val="none" w:sz="0" w:space="0" w:color="auto"/>
        <w:bottom w:val="none" w:sz="0" w:space="0" w:color="auto"/>
        <w:right w:val="none" w:sz="0" w:space="0" w:color="auto"/>
      </w:divBdr>
    </w:div>
    <w:div w:id="1433862960">
      <w:bodyDiv w:val="1"/>
      <w:marLeft w:val="0"/>
      <w:marRight w:val="0"/>
      <w:marTop w:val="0"/>
      <w:marBottom w:val="0"/>
      <w:divBdr>
        <w:top w:val="none" w:sz="0" w:space="0" w:color="auto"/>
        <w:left w:val="none" w:sz="0" w:space="0" w:color="auto"/>
        <w:bottom w:val="none" w:sz="0" w:space="0" w:color="auto"/>
        <w:right w:val="none" w:sz="0" w:space="0" w:color="auto"/>
      </w:divBdr>
    </w:div>
    <w:div w:id="1434743402">
      <w:bodyDiv w:val="1"/>
      <w:marLeft w:val="0"/>
      <w:marRight w:val="0"/>
      <w:marTop w:val="0"/>
      <w:marBottom w:val="0"/>
      <w:divBdr>
        <w:top w:val="none" w:sz="0" w:space="0" w:color="auto"/>
        <w:left w:val="none" w:sz="0" w:space="0" w:color="auto"/>
        <w:bottom w:val="none" w:sz="0" w:space="0" w:color="auto"/>
        <w:right w:val="none" w:sz="0" w:space="0" w:color="auto"/>
      </w:divBdr>
    </w:div>
    <w:div w:id="1466313744">
      <w:bodyDiv w:val="1"/>
      <w:marLeft w:val="0"/>
      <w:marRight w:val="0"/>
      <w:marTop w:val="0"/>
      <w:marBottom w:val="0"/>
      <w:divBdr>
        <w:top w:val="none" w:sz="0" w:space="0" w:color="auto"/>
        <w:left w:val="none" w:sz="0" w:space="0" w:color="auto"/>
        <w:bottom w:val="none" w:sz="0" w:space="0" w:color="auto"/>
        <w:right w:val="none" w:sz="0" w:space="0" w:color="auto"/>
      </w:divBdr>
    </w:div>
    <w:div w:id="1473055058">
      <w:bodyDiv w:val="1"/>
      <w:marLeft w:val="0"/>
      <w:marRight w:val="0"/>
      <w:marTop w:val="0"/>
      <w:marBottom w:val="0"/>
      <w:divBdr>
        <w:top w:val="none" w:sz="0" w:space="0" w:color="auto"/>
        <w:left w:val="none" w:sz="0" w:space="0" w:color="auto"/>
        <w:bottom w:val="none" w:sz="0" w:space="0" w:color="auto"/>
        <w:right w:val="none" w:sz="0" w:space="0" w:color="auto"/>
      </w:divBdr>
    </w:div>
    <w:div w:id="1474834284">
      <w:bodyDiv w:val="1"/>
      <w:marLeft w:val="0"/>
      <w:marRight w:val="0"/>
      <w:marTop w:val="0"/>
      <w:marBottom w:val="0"/>
      <w:divBdr>
        <w:top w:val="none" w:sz="0" w:space="0" w:color="auto"/>
        <w:left w:val="none" w:sz="0" w:space="0" w:color="auto"/>
        <w:bottom w:val="none" w:sz="0" w:space="0" w:color="auto"/>
        <w:right w:val="none" w:sz="0" w:space="0" w:color="auto"/>
      </w:divBdr>
    </w:div>
    <w:div w:id="1480145005">
      <w:bodyDiv w:val="1"/>
      <w:marLeft w:val="0"/>
      <w:marRight w:val="0"/>
      <w:marTop w:val="0"/>
      <w:marBottom w:val="0"/>
      <w:divBdr>
        <w:top w:val="none" w:sz="0" w:space="0" w:color="auto"/>
        <w:left w:val="none" w:sz="0" w:space="0" w:color="auto"/>
        <w:bottom w:val="none" w:sz="0" w:space="0" w:color="auto"/>
        <w:right w:val="none" w:sz="0" w:space="0" w:color="auto"/>
      </w:divBdr>
    </w:div>
    <w:div w:id="1490562715">
      <w:bodyDiv w:val="1"/>
      <w:marLeft w:val="0"/>
      <w:marRight w:val="0"/>
      <w:marTop w:val="0"/>
      <w:marBottom w:val="0"/>
      <w:divBdr>
        <w:top w:val="none" w:sz="0" w:space="0" w:color="auto"/>
        <w:left w:val="none" w:sz="0" w:space="0" w:color="auto"/>
        <w:bottom w:val="none" w:sz="0" w:space="0" w:color="auto"/>
        <w:right w:val="none" w:sz="0" w:space="0" w:color="auto"/>
      </w:divBdr>
    </w:div>
    <w:div w:id="1501963372">
      <w:bodyDiv w:val="1"/>
      <w:marLeft w:val="0"/>
      <w:marRight w:val="0"/>
      <w:marTop w:val="0"/>
      <w:marBottom w:val="0"/>
      <w:divBdr>
        <w:top w:val="none" w:sz="0" w:space="0" w:color="auto"/>
        <w:left w:val="none" w:sz="0" w:space="0" w:color="auto"/>
        <w:bottom w:val="none" w:sz="0" w:space="0" w:color="auto"/>
        <w:right w:val="none" w:sz="0" w:space="0" w:color="auto"/>
      </w:divBdr>
    </w:div>
    <w:div w:id="1522620486">
      <w:bodyDiv w:val="1"/>
      <w:marLeft w:val="0"/>
      <w:marRight w:val="0"/>
      <w:marTop w:val="0"/>
      <w:marBottom w:val="0"/>
      <w:divBdr>
        <w:top w:val="none" w:sz="0" w:space="0" w:color="auto"/>
        <w:left w:val="none" w:sz="0" w:space="0" w:color="auto"/>
        <w:bottom w:val="none" w:sz="0" w:space="0" w:color="auto"/>
        <w:right w:val="none" w:sz="0" w:space="0" w:color="auto"/>
      </w:divBdr>
    </w:div>
    <w:div w:id="1536696923">
      <w:bodyDiv w:val="1"/>
      <w:marLeft w:val="0"/>
      <w:marRight w:val="0"/>
      <w:marTop w:val="0"/>
      <w:marBottom w:val="0"/>
      <w:divBdr>
        <w:top w:val="none" w:sz="0" w:space="0" w:color="auto"/>
        <w:left w:val="none" w:sz="0" w:space="0" w:color="auto"/>
        <w:bottom w:val="none" w:sz="0" w:space="0" w:color="auto"/>
        <w:right w:val="none" w:sz="0" w:space="0" w:color="auto"/>
      </w:divBdr>
    </w:div>
    <w:div w:id="1549026503">
      <w:bodyDiv w:val="1"/>
      <w:marLeft w:val="0"/>
      <w:marRight w:val="0"/>
      <w:marTop w:val="0"/>
      <w:marBottom w:val="0"/>
      <w:divBdr>
        <w:top w:val="none" w:sz="0" w:space="0" w:color="auto"/>
        <w:left w:val="none" w:sz="0" w:space="0" w:color="auto"/>
        <w:bottom w:val="none" w:sz="0" w:space="0" w:color="auto"/>
        <w:right w:val="none" w:sz="0" w:space="0" w:color="auto"/>
      </w:divBdr>
    </w:div>
    <w:div w:id="1561138577">
      <w:bodyDiv w:val="1"/>
      <w:marLeft w:val="0"/>
      <w:marRight w:val="0"/>
      <w:marTop w:val="0"/>
      <w:marBottom w:val="0"/>
      <w:divBdr>
        <w:top w:val="none" w:sz="0" w:space="0" w:color="auto"/>
        <w:left w:val="none" w:sz="0" w:space="0" w:color="auto"/>
        <w:bottom w:val="none" w:sz="0" w:space="0" w:color="auto"/>
        <w:right w:val="none" w:sz="0" w:space="0" w:color="auto"/>
      </w:divBdr>
    </w:div>
    <w:div w:id="1583221733">
      <w:bodyDiv w:val="1"/>
      <w:marLeft w:val="0"/>
      <w:marRight w:val="0"/>
      <w:marTop w:val="0"/>
      <w:marBottom w:val="0"/>
      <w:divBdr>
        <w:top w:val="none" w:sz="0" w:space="0" w:color="auto"/>
        <w:left w:val="none" w:sz="0" w:space="0" w:color="auto"/>
        <w:bottom w:val="none" w:sz="0" w:space="0" w:color="auto"/>
        <w:right w:val="none" w:sz="0" w:space="0" w:color="auto"/>
      </w:divBdr>
    </w:div>
    <w:div w:id="1586331449">
      <w:bodyDiv w:val="1"/>
      <w:marLeft w:val="0"/>
      <w:marRight w:val="0"/>
      <w:marTop w:val="0"/>
      <w:marBottom w:val="0"/>
      <w:divBdr>
        <w:top w:val="none" w:sz="0" w:space="0" w:color="auto"/>
        <w:left w:val="none" w:sz="0" w:space="0" w:color="auto"/>
        <w:bottom w:val="none" w:sz="0" w:space="0" w:color="auto"/>
        <w:right w:val="none" w:sz="0" w:space="0" w:color="auto"/>
      </w:divBdr>
    </w:div>
    <w:div w:id="1588149113">
      <w:bodyDiv w:val="1"/>
      <w:marLeft w:val="0"/>
      <w:marRight w:val="0"/>
      <w:marTop w:val="0"/>
      <w:marBottom w:val="0"/>
      <w:divBdr>
        <w:top w:val="none" w:sz="0" w:space="0" w:color="auto"/>
        <w:left w:val="none" w:sz="0" w:space="0" w:color="auto"/>
        <w:bottom w:val="none" w:sz="0" w:space="0" w:color="auto"/>
        <w:right w:val="none" w:sz="0" w:space="0" w:color="auto"/>
      </w:divBdr>
    </w:div>
    <w:div w:id="1603537491">
      <w:bodyDiv w:val="1"/>
      <w:marLeft w:val="0"/>
      <w:marRight w:val="0"/>
      <w:marTop w:val="0"/>
      <w:marBottom w:val="0"/>
      <w:divBdr>
        <w:top w:val="none" w:sz="0" w:space="0" w:color="auto"/>
        <w:left w:val="none" w:sz="0" w:space="0" w:color="auto"/>
        <w:bottom w:val="none" w:sz="0" w:space="0" w:color="auto"/>
        <w:right w:val="none" w:sz="0" w:space="0" w:color="auto"/>
      </w:divBdr>
    </w:div>
    <w:div w:id="1611276185">
      <w:bodyDiv w:val="1"/>
      <w:marLeft w:val="0"/>
      <w:marRight w:val="0"/>
      <w:marTop w:val="0"/>
      <w:marBottom w:val="0"/>
      <w:divBdr>
        <w:top w:val="none" w:sz="0" w:space="0" w:color="auto"/>
        <w:left w:val="none" w:sz="0" w:space="0" w:color="auto"/>
        <w:bottom w:val="none" w:sz="0" w:space="0" w:color="auto"/>
        <w:right w:val="none" w:sz="0" w:space="0" w:color="auto"/>
      </w:divBdr>
    </w:div>
    <w:div w:id="1617447292">
      <w:bodyDiv w:val="1"/>
      <w:marLeft w:val="0"/>
      <w:marRight w:val="0"/>
      <w:marTop w:val="0"/>
      <w:marBottom w:val="0"/>
      <w:divBdr>
        <w:top w:val="none" w:sz="0" w:space="0" w:color="auto"/>
        <w:left w:val="none" w:sz="0" w:space="0" w:color="auto"/>
        <w:bottom w:val="none" w:sz="0" w:space="0" w:color="auto"/>
        <w:right w:val="none" w:sz="0" w:space="0" w:color="auto"/>
      </w:divBdr>
    </w:div>
    <w:div w:id="1646086762">
      <w:bodyDiv w:val="1"/>
      <w:marLeft w:val="0"/>
      <w:marRight w:val="0"/>
      <w:marTop w:val="0"/>
      <w:marBottom w:val="0"/>
      <w:divBdr>
        <w:top w:val="none" w:sz="0" w:space="0" w:color="auto"/>
        <w:left w:val="none" w:sz="0" w:space="0" w:color="auto"/>
        <w:bottom w:val="none" w:sz="0" w:space="0" w:color="auto"/>
        <w:right w:val="none" w:sz="0" w:space="0" w:color="auto"/>
      </w:divBdr>
    </w:div>
    <w:div w:id="1674532381">
      <w:bodyDiv w:val="1"/>
      <w:marLeft w:val="0"/>
      <w:marRight w:val="0"/>
      <w:marTop w:val="0"/>
      <w:marBottom w:val="0"/>
      <w:divBdr>
        <w:top w:val="none" w:sz="0" w:space="0" w:color="auto"/>
        <w:left w:val="none" w:sz="0" w:space="0" w:color="auto"/>
        <w:bottom w:val="none" w:sz="0" w:space="0" w:color="auto"/>
        <w:right w:val="none" w:sz="0" w:space="0" w:color="auto"/>
      </w:divBdr>
    </w:div>
    <w:div w:id="1675573821">
      <w:bodyDiv w:val="1"/>
      <w:marLeft w:val="0"/>
      <w:marRight w:val="0"/>
      <w:marTop w:val="0"/>
      <w:marBottom w:val="0"/>
      <w:divBdr>
        <w:top w:val="none" w:sz="0" w:space="0" w:color="auto"/>
        <w:left w:val="none" w:sz="0" w:space="0" w:color="auto"/>
        <w:bottom w:val="none" w:sz="0" w:space="0" w:color="auto"/>
        <w:right w:val="none" w:sz="0" w:space="0" w:color="auto"/>
      </w:divBdr>
    </w:div>
    <w:div w:id="1691223539">
      <w:bodyDiv w:val="1"/>
      <w:marLeft w:val="0"/>
      <w:marRight w:val="0"/>
      <w:marTop w:val="0"/>
      <w:marBottom w:val="0"/>
      <w:divBdr>
        <w:top w:val="none" w:sz="0" w:space="0" w:color="auto"/>
        <w:left w:val="none" w:sz="0" w:space="0" w:color="auto"/>
        <w:bottom w:val="none" w:sz="0" w:space="0" w:color="auto"/>
        <w:right w:val="none" w:sz="0" w:space="0" w:color="auto"/>
      </w:divBdr>
    </w:div>
    <w:div w:id="1692411848">
      <w:bodyDiv w:val="1"/>
      <w:marLeft w:val="0"/>
      <w:marRight w:val="0"/>
      <w:marTop w:val="0"/>
      <w:marBottom w:val="0"/>
      <w:divBdr>
        <w:top w:val="none" w:sz="0" w:space="0" w:color="auto"/>
        <w:left w:val="none" w:sz="0" w:space="0" w:color="auto"/>
        <w:bottom w:val="none" w:sz="0" w:space="0" w:color="auto"/>
        <w:right w:val="none" w:sz="0" w:space="0" w:color="auto"/>
      </w:divBdr>
    </w:div>
    <w:div w:id="1725716421">
      <w:bodyDiv w:val="1"/>
      <w:marLeft w:val="0"/>
      <w:marRight w:val="0"/>
      <w:marTop w:val="0"/>
      <w:marBottom w:val="0"/>
      <w:divBdr>
        <w:top w:val="none" w:sz="0" w:space="0" w:color="auto"/>
        <w:left w:val="none" w:sz="0" w:space="0" w:color="auto"/>
        <w:bottom w:val="none" w:sz="0" w:space="0" w:color="auto"/>
        <w:right w:val="none" w:sz="0" w:space="0" w:color="auto"/>
      </w:divBdr>
    </w:div>
    <w:div w:id="1750695439">
      <w:bodyDiv w:val="1"/>
      <w:marLeft w:val="0"/>
      <w:marRight w:val="0"/>
      <w:marTop w:val="0"/>
      <w:marBottom w:val="0"/>
      <w:divBdr>
        <w:top w:val="none" w:sz="0" w:space="0" w:color="auto"/>
        <w:left w:val="none" w:sz="0" w:space="0" w:color="auto"/>
        <w:bottom w:val="none" w:sz="0" w:space="0" w:color="auto"/>
        <w:right w:val="none" w:sz="0" w:space="0" w:color="auto"/>
      </w:divBdr>
    </w:div>
    <w:div w:id="1778790942">
      <w:bodyDiv w:val="1"/>
      <w:marLeft w:val="0"/>
      <w:marRight w:val="0"/>
      <w:marTop w:val="0"/>
      <w:marBottom w:val="0"/>
      <w:divBdr>
        <w:top w:val="none" w:sz="0" w:space="0" w:color="auto"/>
        <w:left w:val="none" w:sz="0" w:space="0" w:color="auto"/>
        <w:bottom w:val="none" w:sz="0" w:space="0" w:color="auto"/>
        <w:right w:val="none" w:sz="0" w:space="0" w:color="auto"/>
      </w:divBdr>
    </w:div>
    <w:div w:id="1800881669">
      <w:bodyDiv w:val="1"/>
      <w:marLeft w:val="0"/>
      <w:marRight w:val="0"/>
      <w:marTop w:val="0"/>
      <w:marBottom w:val="0"/>
      <w:divBdr>
        <w:top w:val="none" w:sz="0" w:space="0" w:color="auto"/>
        <w:left w:val="none" w:sz="0" w:space="0" w:color="auto"/>
        <w:bottom w:val="none" w:sz="0" w:space="0" w:color="auto"/>
        <w:right w:val="none" w:sz="0" w:space="0" w:color="auto"/>
      </w:divBdr>
    </w:div>
    <w:div w:id="1803423855">
      <w:bodyDiv w:val="1"/>
      <w:marLeft w:val="0"/>
      <w:marRight w:val="0"/>
      <w:marTop w:val="0"/>
      <w:marBottom w:val="0"/>
      <w:divBdr>
        <w:top w:val="none" w:sz="0" w:space="0" w:color="auto"/>
        <w:left w:val="none" w:sz="0" w:space="0" w:color="auto"/>
        <w:bottom w:val="none" w:sz="0" w:space="0" w:color="auto"/>
        <w:right w:val="none" w:sz="0" w:space="0" w:color="auto"/>
      </w:divBdr>
    </w:div>
    <w:div w:id="1818499325">
      <w:bodyDiv w:val="1"/>
      <w:marLeft w:val="0"/>
      <w:marRight w:val="0"/>
      <w:marTop w:val="0"/>
      <w:marBottom w:val="0"/>
      <w:divBdr>
        <w:top w:val="none" w:sz="0" w:space="0" w:color="auto"/>
        <w:left w:val="none" w:sz="0" w:space="0" w:color="auto"/>
        <w:bottom w:val="none" w:sz="0" w:space="0" w:color="auto"/>
        <w:right w:val="none" w:sz="0" w:space="0" w:color="auto"/>
      </w:divBdr>
    </w:div>
    <w:div w:id="1842890505">
      <w:bodyDiv w:val="1"/>
      <w:marLeft w:val="0"/>
      <w:marRight w:val="0"/>
      <w:marTop w:val="0"/>
      <w:marBottom w:val="0"/>
      <w:divBdr>
        <w:top w:val="none" w:sz="0" w:space="0" w:color="auto"/>
        <w:left w:val="none" w:sz="0" w:space="0" w:color="auto"/>
        <w:bottom w:val="none" w:sz="0" w:space="0" w:color="auto"/>
        <w:right w:val="none" w:sz="0" w:space="0" w:color="auto"/>
      </w:divBdr>
    </w:div>
    <w:div w:id="1863586901">
      <w:bodyDiv w:val="1"/>
      <w:marLeft w:val="0"/>
      <w:marRight w:val="0"/>
      <w:marTop w:val="0"/>
      <w:marBottom w:val="0"/>
      <w:divBdr>
        <w:top w:val="none" w:sz="0" w:space="0" w:color="auto"/>
        <w:left w:val="none" w:sz="0" w:space="0" w:color="auto"/>
        <w:bottom w:val="none" w:sz="0" w:space="0" w:color="auto"/>
        <w:right w:val="none" w:sz="0" w:space="0" w:color="auto"/>
      </w:divBdr>
    </w:div>
    <w:div w:id="1886984744">
      <w:bodyDiv w:val="1"/>
      <w:marLeft w:val="0"/>
      <w:marRight w:val="0"/>
      <w:marTop w:val="0"/>
      <w:marBottom w:val="0"/>
      <w:divBdr>
        <w:top w:val="none" w:sz="0" w:space="0" w:color="auto"/>
        <w:left w:val="none" w:sz="0" w:space="0" w:color="auto"/>
        <w:bottom w:val="none" w:sz="0" w:space="0" w:color="auto"/>
        <w:right w:val="none" w:sz="0" w:space="0" w:color="auto"/>
      </w:divBdr>
    </w:div>
    <w:div w:id="1891333573">
      <w:bodyDiv w:val="1"/>
      <w:marLeft w:val="0"/>
      <w:marRight w:val="0"/>
      <w:marTop w:val="0"/>
      <w:marBottom w:val="0"/>
      <w:divBdr>
        <w:top w:val="none" w:sz="0" w:space="0" w:color="auto"/>
        <w:left w:val="none" w:sz="0" w:space="0" w:color="auto"/>
        <w:bottom w:val="none" w:sz="0" w:space="0" w:color="auto"/>
        <w:right w:val="none" w:sz="0" w:space="0" w:color="auto"/>
      </w:divBdr>
    </w:div>
    <w:div w:id="1894004937">
      <w:bodyDiv w:val="1"/>
      <w:marLeft w:val="0"/>
      <w:marRight w:val="0"/>
      <w:marTop w:val="0"/>
      <w:marBottom w:val="0"/>
      <w:divBdr>
        <w:top w:val="none" w:sz="0" w:space="0" w:color="auto"/>
        <w:left w:val="none" w:sz="0" w:space="0" w:color="auto"/>
        <w:bottom w:val="none" w:sz="0" w:space="0" w:color="auto"/>
        <w:right w:val="none" w:sz="0" w:space="0" w:color="auto"/>
      </w:divBdr>
    </w:div>
    <w:div w:id="1911113569">
      <w:bodyDiv w:val="1"/>
      <w:marLeft w:val="0"/>
      <w:marRight w:val="0"/>
      <w:marTop w:val="0"/>
      <w:marBottom w:val="0"/>
      <w:divBdr>
        <w:top w:val="none" w:sz="0" w:space="0" w:color="auto"/>
        <w:left w:val="none" w:sz="0" w:space="0" w:color="auto"/>
        <w:bottom w:val="none" w:sz="0" w:space="0" w:color="auto"/>
        <w:right w:val="none" w:sz="0" w:space="0" w:color="auto"/>
      </w:divBdr>
    </w:div>
    <w:div w:id="1940989285">
      <w:bodyDiv w:val="1"/>
      <w:marLeft w:val="0"/>
      <w:marRight w:val="0"/>
      <w:marTop w:val="0"/>
      <w:marBottom w:val="0"/>
      <w:divBdr>
        <w:top w:val="none" w:sz="0" w:space="0" w:color="auto"/>
        <w:left w:val="none" w:sz="0" w:space="0" w:color="auto"/>
        <w:bottom w:val="none" w:sz="0" w:space="0" w:color="auto"/>
        <w:right w:val="none" w:sz="0" w:space="0" w:color="auto"/>
      </w:divBdr>
    </w:div>
    <w:div w:id="1962298408">
      <w:bodyDiv w:val="1"/>
      <w:marLeft w:val="0"/>
      <w:marRight w:val="0"/>
      <w:marTop w:val="0"/>
      <w:marBottom w:val="0"/>
      <w:divBdr>
        <w:top w:val="none" w:sz="0" w:space="0" w:color="auto"/>
        <w:left w:val="none" w:sz="0" w:space="0" w:color="auto"/>
        <w:bottom w:val="none" w:sz="0" w:space="0" w:color="auto"/>
        <w:right w:val="none" w:sz="0" w:space="0" w:color="auto"/>
      </w:divBdr>
    </w:div>
    <w:div w:id="1970893483">
      <w:bodyDiv w:val="1"/>
      <w:marLeft w:val="0"/>
      <w:marRight w:val="0"/>
      <w:marTop w:val="0"/>
      <w:marBottom w:val="0"/>
      <w:divBdr>
        <w:top w:val="none" w:sz="0" w:space="0" w:color="auto"/>
        <w:left w:val="none" w:sz="0" w:space="0" w:color="auto"/>
        <w:bottom w:val="none" w:sz="0" w:space="0" w:color="auto"/>
        <w:right w:val="none" w:sz="0" w:space="0" w:color="auto"/>
      </w:divBdr>
    </w:div>
    <w:div w:id="1973361736">
      <w:bodyDiv w:val="1"/>
      <w:marLeft w:val="0"/>
      <w:marRight w:val="0"/>
      <w:marTop w:val="0"/>
      <w:marBottom w:val="0"/>
      <w:divBdr>
        <w:top w:val="none" w:sz="0" w:space="0" w:color="auto"/>
        <w:left w:val="none" w:sz="0" w:space="0" w:color="auto"/>
        <w:bottom w:val="none" w:sz="0" w:space="0" w:color="auto"/>
        <w:right w:val="none" w:sz="0" w:space="0" w:color="auto"/>
      </w:divBdr>
    </w:div>
    <w:div w:id="1995521405">
      <w:bodyDiv w:val="1"/>
      <w:marLeft w:val="0"/>
      <w:marRight w:val="0"/>
      <w:marTop w:val="0"/>
      <w:marBottom w:val="0"/>
      <w:divBdr>
        <w:top w:val="none" w:sz="0" w:space="0" w:color="auto"/>
        <w:left w:val="none" w:sz="0" w:space="0" w:color="auto"/>
        <w:bottom w:val="none" w:sz="0" w:space="0" w:color="auto"/>
        <w:right w:val="none" w:sz="0" w:space="0" w:color="auto"/>
      </w:divBdr>
    </w:div>
    <w:div w:id="2027629575">
      <w:bodyDiv w:val="1"/>
      <w:marLeft w:val="0"/>
      <w:marRight w:val="0"/>
      <w:marTop w:val="0"/>
      <w:marBottom w:val="0"/>
      <w:divBdr>
        <w:top w:val="none" w:sz="0" w:space="0" w:color="auto"/>
        <w:left w:val="none" w:sz="0" w:space="0" w:color="auto"/>
        <w:bottom w:val="none" w:sz="0" w:space="0" w:color="auto"/>
        <w:right w:val="none" w:sz="0" w:space="0" w:color="auto"/>
      </w:divBdr>
    </w:div>
    <w:div w:id="2059042279">
      <w:bodyDiv w:val="1"/>
      <w:marLeft w:val="0"/>
      <w:marRight w:val="0"/>
      <w:marTop w:val="0"/>
      <w:marBottom w:val="0"/>
      <w:divBdr>
        <w:top w:val="none" w:sz="0" w:space="0" w:color="auto"/>
        <w:left w:val="none" w:sz="0" w:space="0" w:color="auto"/>
        <w:bottom w:val="none" w:sz="0" w:space="0" w:color="auto"/>
        <w:right w:val="none" w:sz="0" w:space="0" w:color="auto"/>
      </w:divBdr>
    </w:div>
    <w:div w:id="2097824098">
      <w:bodyDiv w:val="1"/>
      <w:marLeft w:val="0"/>
      <w:marRight w:val="0"/>
      <w:marTop w:val="0"/>
      <w:marBottom w:val="0"/>
      <w:divBdr>
        <w:top w:val="none" w:sz="0" w:space="0" w:color="auto"/>
        <w:left w:val="none" w:sz="0" w:space="0" w:color="auto"/>
        <w:bottom w:val="none" w:sz="0" w:space="0" w:color="auto"/>
        <w:right w:val="none" w:sz="0" w:space="0" w:color="auto"/>
      </w:divBdr>
    </w:div>
    <w:div w:id="2108184971">
      <w:bodyDiv w:val="1"/>
      <w:marLeft w:val="0"/>
      <w:marRight w:val="0"/>
      <w:marTop w:val="0"/>
      <w:marBottom w:val="0"/>
      <w:divBdr>
        <w:top w:val="none" w:sz="0" w:space="0" w:color="auto"/>
        <w:left w:val="none" w:sz="0" w:space="0" w:color="auto"/>
        <w:bottom w:val="none" w:sz="0" w:space="0" w:color="auto"/>
        <w:right w:val="none" w:sz="0" w:space="0" w:color="auto"/>
      </w:divBdr>
    </w:div>
    <w:div w:id="210818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doi.org/10.3916/C72-2022-02" TargetMode="External"/><Relationship Id="rId47" Type="http://schemas.openxmlformats.org/officeDocument/2006/relationships/hyperlink" Target="https://www.jstor.org/stable/656788" TargetMode="External"/><Relationship Id="rId63" Type="http://schemas.openxmlformats.org/officeDocument/2006/relationships/hyperlink" Target="https://doi.org/10.1089/1094931041291295" TargetMode="External"/><Relationship Id="rId68"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doi.org/10.1017/9781108914628" TargetMode="External"/><Relationship Id="rId53" Type="http://schemas.openxmlformats.org/officeDocument/2006/relationships/hyperlink" Target="https://www.elespanol.com/eldigitalcastillalamancha/sociedad/sucesos/20240818/hotel-mocejon-aloja-menas-descarta-implicacion-asesinato-venido-comer/879162192_0.html" TargetMode="External"/><Relationship Id="rId58" Type="http://schemas.openxmlformats.org/officeDocument/2006/relationships/hyperlink" Target="https://doi.org/10.4018/978-1-5225-8535-0.ch001" TargetMode="External"/><Relationship Id="rId66" Type="http://schemas.openxmlformats.org/officeDocument/2006/relationships/hyperlink" Target="https://www.rtve.es/noticias/20240820/desinformacion-asesinato-nino-mocejon-toledo-discurso-odio-racista/16222730.shtml" TargetMode="External"/><Relationship Id="rId5" Type="http://schemas.openxmlformats.org/officeDocument/2006/relationships/webSettings" Target="webSettings.xml"/><Relationship Id="rId61" Type="http://schemas.openxmlformats.org/officeDocument/2006/relationships/hyperlink" Target="https://elpais.com/espana/2024-08-21/el-fiscal-para-delitos-de-odio-propone-acabar-con-el-anonimato-en-redes-para-frenar-los-bulos-xenofobos.html"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sdgs.un.org/2030agenda" TargetMode="External"/><Relationship Id="rId48" Type="http://schemas.openxmlformats.org/officeDocument/2006/relationships/hyperlink" Target="https://doi.org/10.1080/23808985.2018.1497452" TargetMode="External"/><Relationship Id="rId56" Type="http://schemas.openxmlformats.org/officeDocument/2006/relationships/hyperlink" Target="https://www.jstor.org/stable/2747787" TargetMode="External"/><Relationship Id="rId64" Type="http://schemas.openxmlformats.org/officeDocument/2006/relationships/hyperlink" Target="https://doi.org/10.2307/2083937"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10.1145/2818717"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blogs.elconfidencial.com/espana/matacan/2024-08-20/santiago-abascal-abismo-crimen-mocejon_3945733/" TargetMode="External"/><Relationship Id="rId59" Type="http://schemas.openxmlformats.org/officeDocument/2006/relationships/hyperlink" Target="https://doi.org/10.1093/acprof:oso/9780199999736.001.0001" TargetMode="External"/><Relationship Id="rId67" Type="http://schemas.openxmlformats.org/officeDocument/2006/relationships/hyperlink" Target="https://doi.org/10.1177/13548565221137002"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elpais.com/espana/2024-08-21/grupos-ultras-recrudecen-la-campana-de-bulos-masivos-contra-la-inmigracion-con-el-crimen-de-mocejon.html" TargetMode="External"/><Relationship Id="rId62" Type="http://schemas.openxmlformats.org/officeDocument/2006/relationships/hyperlink" Target="https://www.huffingtonpost.es/politica/un-concejal-vox-terrassa-difunde-bulo-xenofobo-sobre-asesinono-mocejon.html"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huffingtonpost.es/politica/desinformacion-bulos-esta-espana-cerca-estallido-social-inmigrantes.html" TargetMode="External"/><Relationship Id="rId57" Type="http://schemas.openxmlformats.org/officeDocument/2006/relationships/hyperlink" Target="https://doi.org/10.1525/sp.2009.56.3.447"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hyperlink" Target="https://doi.org/10.1146/annurev.soc.26.1.611" TargetMode="External"/><Relationship Id="rId52" Type="http://schemas.openxmlformats.org/officeDocument/2006/relationships/hyperlink" Target="https://herculesdiario.es/nacional/alvise-perez-vito-quiles-y-todos-los-bulos-sobre-el-crimen-en-mocejon/" TargetMode="External"/><Relationship Id="rId60" Type="http://schemas.openxmlformats.org/officeDocument/2006/relationships/hyperlink" Target="https://www.eldiario.es/politica/justicia-confirma-condena-5-000-euros-alvise-difamar-carmena_1_11982326.html" TargetMode="External"/><Relationship Id="rId65" Type="http://schemas.openxmlformats.org/officeDocument/2006/relationships/hyperlink" Target="https://doi.org/10.1177/1750481307071986"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hyperlink" Target="https://www.tdx.cat/handle/10803/286183" TargetMode="External"/><Relationship Id="rId55" Type="http://schemas.openxmlformats.org/officeDocument/2006/relationships/hyperlink" Target="https://www.lasexta.com/noticias/ciencia-tecnologia/el-creador-de-forocoches-desvela-el-secreto-de-su-exito-no-hay-humanos-censurando-el-contenido_201804105acd037e0cf2c61cea5787f3.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ESN2021</b:Tag>
    <b:SourceType>Misc</b:SourceType>
    <b:Guid>{A49A8A98-1D7B-455A-AC20-FFD55D77EB06}</b:Guid>
    <b:Title>Real Decreto 1150/2021, de 28 de diciembre, por el que se aprueba la Estrategia de Seguridad Nacional 2021</b:Title>
    <b:Year>2021</b:Year>
    <b:Publisher>Boletín Oficial del Estado</b:Publisher>
    <b:Author>
      <b:Author>
        <b:Corporate>Presidencia del Gobierno</b:Corporate>
      </b:Author>
    </b:Author>
    <b:CountryRegion>España</b:CountryRegion>
    <b:RefOrder>1</b:RefOrder>
  </b:Source>
  <b:Source>
    <b:Tag>Coh72</b:Tag>
    <b:SourceType>Book</b:SourceType>
    <b:Guid>{FC6D0A24-3FC6-4BBF-87E9-36490092012A}</b:Guid>
    <b:Title>Demonios populares y "pánicos morales": Delincuencia juvenil, subculturas, vandalismo, drogas y violencia</b:Title>
    <b:Year>1972</b:Year>
    <b:Author>
      <b:Author>
        <b:NameList>
          <b:Person>
            <b:Last>Cohen</b:Last>
            <b:First>Stanley</b:First>
          </b:Person>
        </b:NameList>
      </b:Author>
    </b:Author>
    <b:RefOrder>2</b:RefOrder>
  </b:Source>
  <b:Source>
    <b:Tag>Gof74</b:Tag>
    <b:SourceType>Book</b:SourceType>
    <b:Guid>{65FE3E4C-F9E5-4C37-9340-22A26CA1CAF3}</b:Guid>
    <b:Title>Frame Analysis</b:Title>
    <b:Year>1974</b:Year>
    <b:Author>
      <b:Author>
        <b:NameList>
          <b:Person>
            <b:Last>Goffman</b:Last>
            <b:First>Erving</b:First>
          </b:Person>
        </b:NameList>
      </b:Author>
    </b:Author>
    <b:RefOrder>3</b:RefOrder>
  </b:Source>
  <b:Source>
    <b:Tag>Noe80</b:Tag>
    <b:SourceType>Book</b:SourceType>
    <b:Guid>{C951246B-9544-4BE3-A7A7-8A6823B35D38}</b:Guid>
    <b:Title>La espiral del silencio: Opinión pública: nuestra piel social</b:Title>
    <b:Year>1980</b:Year>
    <b:Author>
      <b:Author>
        <b:NameList>
          <b:Person>
            <b:Last>Noelle-Neumann</b:Last>
            <b:First>Elisabeth</b:First>
          </b:Person>
        </b:NameList>
      </b:Author>
    </b:Author>
    <b:RefOrder>4</b:RefOrder>
  </b:Source>
  <b:Source>
    <b:Tag>McC72</b:Tag>
    <b:SourceType>Book</b:SourceType>
    <b:Guid>{721F8CEC-D3F9-4E83-A0D9-FA431273060D}</b:Guid>
    <b:Title>The Agenda-Setting function of mass media</b:Title>
    <b:Year>1972</b:Year>
    <b:Author>
      <b:Author>
        <b:NameList>
          <b:Person>
            <b:Last>McCombs</b:Last>
            <b:First>Maxwell</b:First>
          </b:Person>
          <b:Person>
            <b:Last>Shaw</b:Last>
            <b:First>Donald</b:First>
          </b:Person>
        </b:NameList>
      </b:Author>
    </b:Author>
    <b:RefOrder>5</b:RefOrder>
  </b:Source>
  <b:Source>
    <b:Tag>Ben00</b:Tag>
    <b:SourceType>Misc</b:SourceType>
    <b:Guid>{A29A14C5-58BA-4CE6-B730-9CA1AD26D47F}</b:Guid>
    <b:Title>Framing Processes and Social Movements: An Overview and Assessment</b:Title>
    <b:Year>2000</b:Year>
    <b:Author>
      <b:Author>
        <b:NameList>
          <b:Person>
            <b:Last>Benford</b:Last>
            <b:Middle>D.</b:Middle>
            <b:First>Robert</b:First>
          </b:Person>
          <b:Person>
            <b:Last>Snow</b:Last>
            <b:First>David</b:First>
          </b:Person>
        </b:NameList>
      </b:Author>
    </b:Author>
    <b:RefOrder>6</b:RefOrder>
  </b:Source>
  <b:Source>
    <b:Tag>van03</b:Tag>
    <b:SourceType>Misc</b:SourceType>
    <b:Guid>{4BF11B5A-2A39-417C-AC8C-99FDCE882247}</b:Guid>
    <b:Title>Elite discourse and racism</b:Title>
    <b:Year>2003</b:Year>
    <b:Author>
      <b:Author>
        <b:NameList>
          <b:Person>
            <b:Last>van Dijk</b:Last>
            <b:First>Teun Adrianus</b:First>
          </b:Person>
        </b:NameList>
      </b:Author>
    </b:Author>
    <b:RefOrder>7</b:RefOrder>
  </b:Source>
  <b:Source>
    <b:Tag>Fel14</b:Tag>
    <b:SourceType>Misc</b:SourceType>
    <b:Guid>{7ABFE0E5-FAE3-42E7-820A-07E70577E8E3}</b:Guid>
    <b:Title>Análisis de la investigación contemporánea sobre la Espiral del silencio (1990-2010)</b:Title>
    <b:Year>2014</b:Year>
    <b:Author>
      <b:Author>
        <b:NameList>
          <b:Person>
            <b:Last>Felipe Alonso</b:Last>
            <b:First>Marcos</b:First>
          </b:Person>
        </b:NameList>
      </b:Author>
    </b:Author>
    <b:RefOrder>8</b:RefOrder>
  </b:Source>
  <b:Source>
    <b:Tag>Bar86</b:Tag>
    <b:SourceType>Misc</b:SourceType>
    <b:Guid>{CDD5CFE6-B33C-4BDE-8B16-67795613EC42}</b:Guid>
    <b:Title>Criminología crítica y crítica del Derecho Penal</b:Title>
    <b:Year>1986</b:Year>
    <b:Author>
      <b:Author>
        <b:NameList>
          <b:Person>
            <b:Last>Baratta</b:Last>
            <b:First>Alessandro</b:First>
          </b:Person>
        </b:NameList>
      </b:Author>
    </b:Author>
    <b:RefOrder>9</b:RefOrder>
  </b:Source>
  <b:Source>
    <b:Tag>Ebe18</b:Tag>
    <b:SourceType>Misc</b:SourceType>
    <b:Guid>{BC343818-9242-485E-A322-7D47C793D46B}</b:Guid>
    <b:Title>The European media discourse on immigration and its effects: a literature review</b:Title>
    <b:Year>2018</b:Year>
    <b:Author>
      <b:Author>
        <b:NameList>
          <b:Person>
            <b:Last>Eberl</b:Last>
            <b:First>Jakob-Moritz</b:First>
          </b:Person>
          <b:Person>
            <b:Last>Meltzer</b:Last>
            <b:First>Christine E.</b:First>
          </b:Person>
          <b:Person>
            <b:Last>Heidenreich</b:Last>
            <b:First>Tobias</b:First>
          </b:Person>
          <b:Person>
            <b:Last>Herrero</b:Last>
            <b:First>Beatrice</b:First>
          </b:Person>
          <b:Person>
            <b:Last>Theorin</b:Last>
            <b:First>Nora</b:First>
          </b:Person>
          <b:Person>
            <b:Last>Lind</b:Last>
            <b:First>Fabienne</b:First>
          </b:Person>
          <b:Person>
            <b:Last>Berganza</b:Last>
            <b:First>Rosa</b:First>
          </b:Person>
          <b:Person>
            <b:Last>Boomgaarden</b:Last>
            <b:First>Hajo G.</b:First>
          </b:Person>
          <b:Person>
            <b:Last>Schemer</b:Last>
            <b:First>Christian</b:First>
          </b:Person>
          <b:Person>
            <b:Last>Strömbäck </b:Last>
            <b:First>Jesper</b:First>
          </b:Person>
        </b:NameList>
      </b:Author>
    </b:Author>
    <b:RefOrder>10</b:RefOrder>
  </b:Source>
  <b:Source>
    <b:Tag>Cor17</b:Tag>
    <b:SourceType>Misc</b:SourceType>
    <b:Guid>{D5C9E1B9-AA7D-4BD1-870C-5681E40BD584}</b:Guid>
    <b:Title>Aporofobia, el rechazo al pobre. Un desafío para la democracia</b:Title>
    <b:Year>2017</b:Year>
    <b:Author>
      <b:Author>
        <b:NameList>
          <b:Person>
            <b:Last>Cortina</b:Last>
            <b:First>Adela</b:First>
          </b:Person>
        </b:NameList>
      </b:Author>
    </b:Author>
    <b:RefOrder>11</b:RefOrder>
  </b:Source>
  <b:Source>
    <b:Tag>Jef22</b:Tag>
    <b:SourceType>Misc</b:SourceType>
    <b:Guid>{584F66B3-168F-4D5B-875D-8A4181FCF785}</b:Guid>
    <b:Author>
      <b:Author>
        <b:Corporate>Jefatura del Estado</b:Corporate>
      </b:Author>
    </b:Author>
    <b:Title>Ley 15/2022, de 12 de julio, integral para la igualdad de trato y la no discriminación</b:Title>
    <b:Year>2022</b:Year>
    <b:Publisher>Boletín Oficial del Estado</b:Publisher>
    <b:RefOrder>12</b:RefOrder>
  </b:Source>
  <b:Source>
    <b:Tag>Asa15</b:Tag>
    <b:SourceType>Misc</b:SourceType>
    <b:Guid>{E1B98486-3A3C-4708-B094-726EBAD8DACC}</b:Guid>
    <b:Author>
      <b:Author>
        <b:Corporate>Asamblea General de las Naciones Unidas</b:Corporate>
      </b:Author>
    </b:Author>
    <b:Title>Transformar nuestro mundo: la Agenda 2030 para el Desarrollo Sostenible</b:Title>
    <b:Year>2015</b:Year>
    <b:RefOrder>13</b:RefOrder>
  </b:Source>
  <b:Source>
    <b:Tag>Sut49</b:Tag>
    <b:SourceType>Misc</b:SourceType>
    <b:Guid>{146F3967-A0A2-459C-ACB6-DF93E7D37872}</b:Guid>
    <b:Title>Principios de Criminología</b:Title>
    <b:Year>1949</b:Year>
    <b:Author>
      <b:Author>
        <b:NameList>
          <b:Person>
            <b:Last>Sutherland</b:Last>
            <b:Middle>Hardin</b:Middle>
            <b:First>Edwin</b:First>
          </b:Person>
        </b:NameList>
      </b:Author>
    </b:Author>
    <b:RefOrder>14</b:RefOrder>
  </b:Source>
  <b:Source>
    <b:Tag>Ben20</b:Tag>
    <b:SourceType>Misc</b:SourceType>
    <b:Guid>{8BFC033B-CC6B-4DBA-8CC6-2F75B6A6DB37}</b:Guid>
    <b:Title>The Disinformation Age: Politics, Technology, and Disruptive Communication in the United States</b:Title>
    <b:Year>2020</b:Year>
    <b:Author>
      <b:Author>
        <b:NameList>
          <b:Person>
            <b:Last>Bennett</b:Last>
            <b:First>W. Lance</b:First>
          </b:Person>
          <b:Person>
            <b:Last>Livingston</b:Last>
            <b:First>Steven </b:First>
          </b:Person>
        </b:NameList>
      </b:Author>
    </b:Author>
    <b:RefOrder>15</b:RefOrder>
  </b:Source>
  <b:Source>
    <b:Tag>Pal19</b:Tag>
    <b:SourceType>Misc</b:SourceType>
    <b:Guid>{98A06470-174C-4323-A903-6D908345F764}</b:Guid>
    <b:Title>Understanding Online Falsehood From the Perspective of Social Problem</b:Title>
    <b:Year>2019</b:Year>
    <b:Author>
      <b:Author>
        <b:NameList>
          <b:Person>
            <b:Last>Pal</b:Last>
            <b:First>Anjal</b:First>
          </b:Person>
          <b:Person>
            <b:Last>Banerjee</b:Last>
            <b:First>Snehasish</b:First>
          </b:Person>
        </b:NameList>
      </b:Author>
    </b:Author>
    <b:RefOrder>16</b:RefOrder>
  </b:Source>
  <b:Source>
    <b:Tag>Com23</b:Tag>
    <b:SourceType>Misc</b:SourceType>
    <b:Guid>{31CFEBCB-A278-44B0-9178-52E721DE3620}</b:Guid>
    <b:Author>
      <b:Author>
        <b:Corporate>Comisión Europea</b:Corporate>
      </b:Author>
    </b:Author>
    <b:Title>Orientaciones de conformidad con el artículo 33 bis, apartado 3, de la Directiva de servicios de comunicación audiovisual</b:Title>
    <b:Year>2023</b:Year>
    <b:Publisher>Diario Oficial de la Unión Europea</b:Publisher>
    <b:RefOrder>17</b:RefOrder>
  </b:Source>
  <b:Source>
    <b:Tag>Fai92</b:Tag>
    <b:SourceType>Misc</b:SourceType>
    <b:Guid>{982C0505-936F-49B9-A542-BC8BD0540EE3}</b:Guid>
    <b:Title>Discourse and Social Change</b:Title>
    <b:Year>1992</b:Year>
    <b:Author>
      <b:Author>
        <b:NameList>
          <b:Person>
            <b:Last>Fairclough</b:Last>
            <b:First>Norman</b:First>
          </b:Person>
        </b:NameList>
      </b:Author>
    </b:Author>
    <b:RefOrder>18</b:RefOrder>
  </b:Source>
  <b:Source>
    <b:Tag>van08</b:Tag>
    <b:SourceType>Misc</b:SourceType>
    <b:Guid>{655AC9AE-4A01-4668-9235-74CFE2AF4362}</b:Guid>
    <b:Title>Discourse and Power</b:Title>
    <b:Year>2008</b:Year>
    <b:Author>
      <b:Author>
        <b:NameList>
          <b:Person>
            <b:Last>van Dijk</b:Last>
            <b:First>Teun Adrianus</b:First>
          </b:Person>
        </b:NameList>
      </b:Author>
    </b:Author>
    <b:RefOrder>19</b:RefOrder>
  </b:Source>
  <b:Source>
    <b:Tag>Fou69</b:Tag>
    <b:SourceType>Misc</b:SourceType>
    <b:Guid>{4DBBEDE2-A1FB-4055-A60F-E5F43E8C0EBB}</b:Guid>
    <b:Title>The Archaeology of Knowledge</b:Title>
    <b:Year>1969</b:Year>
    <b:Author>
      <b:Author>
        <b:NameList>
          <b:Person>
            <b:Last>Foucault</b:Last>
            <b:First>Michel</b:First>
          </b:Person>
        </b:NameList>
      </b:Author>
    </b:Author>
    <b:RefOrder>20</b:RefOrder>
  </b:Source>
  <b:Source>
    <b:Tag>Fai03</b:Tag>
    <b:SourceType>Misc</b:SourceType>
    <b:Guid>{A85066D6-9131-4014-A51A-7C2635E674DF}</b:Guid>
    <b:Title>Analysing Discourse: Textual Analysis for Social Research</b:Title>
    <b:Year>2003</b:Year>
    <b:Author>
      <b:Author>
        <b:NameList>
          <b:Person>
            <b:Last>Fairclough</b:Last>
            <b:First>Norman</b:First>
          </b:Person>
        </b:NameList>
      </b:Author>
    </b:Author>
    <b:RefOrder>21</b:RefOrder>
  </b:Source>
  <b:Source>
    <b:Tag>McC04</b:Tag>
    <b:SourceType>Misc</b:SourceType>
    <b:Guid>{604C4074-2C0B-4B71-9F4E-F5909C021D27}</b:Guid>
    <b:Title>Setting the agenda: The mass media and public opinion</b:Title>
    <b:Year>2004</b:Year>
    <b:Author>
      <b:Author>
        <b:NameList>
          <b:Person>
            <b:Last>McCombs</b:Last>
            <b:First>Maxwell</b:First>
          </b:Person>
        </b:NameList>
      </b:Author>
    </b:Author>
    <b:RefOrder>22</b:RefOrder>
  </b:Source>
  <b:Source>
    <b:Tag>Hal78</b:Tag>
    <b:SourceType>Misc</b:SourceType>
    <b:Guid>{8D4CEF02-5A7F-48A2-89B7-F5C3489DDF09}</b:Guid>
    <b:Title>Policing the Crisis: Mugging, the State, and Law and Order</b:Title>
    <b:Year>1978</b:Year>
    <b:Author>
      <b:Author>
        <b:NameList>
          <b:Person>
            <b:Last>Hall</b:Last>
            <b:First>Stuart</b:First>
          </b:Person>
          <b:Person>
            <b:Last>Critcher</b:Last>
            <b:First>Charles</b:First>
          </b:Person>
          <b:Person>
            <b:Last>Jefferson</b:Last>
            <b:First>Tony</b:First>
          </b:Person>
          <b:Person>
            <b:Last>Clarke</b:Last>
            <b:First>John</b:First>
          </b:Person>
          <b:Person>
            <b:Last>Roberts</b:Last>
            <b:First>Brian</b:First>
          </b:Person>
        </b:NameList>
      </b:Author>
    </b:Author>
    <b:RefOrder>23</b:RefOrder>
  </b:Source>
  <b:Source>
    <b:Tag>Cha75</b:Tag>
    <b:SourceType>Misc</b:SourceType>
    <b:Guid>{88CC1260-8C8B-405E-853E-AAA8A674DA79}</b:Guid>
    <b:Title>Toward a Political Economy of Crime</b:Title>
    <b:Year>1975</b:Year>
    <b:Author>
      <b:Author>
        <b:NameList>
          <b:Person>
            <b:Last>Chambliss</b:Last>
            <b:First>William Joseph</b:First>
          </b:Person>
        </b:NameList>
      </b:Author>
    </b:Author>
    <b:RefOrder>24</b:RefOrder>
  </b:Source>
  <b:Source>
    <b:Tag>Sut40</b:Tag>
    <b:SourceType>Misc</b:SourceType>
    <b:Guid>{C634C193-CB61-4BA3-9BE3-D3921AAFCCA2}</b:Guid>
    <b:Title>White Collar Criminality</b:Title>
    <b:Year>1940</b:Year>
    <b:Author>
      <b:Author>
        <b:NameList>
          <b:Person>
            <b:Last>Sutherland</b:Last>
            <b:First>Edwin Hardin</b:First>
          </b:Person>
        </b:NameList>
      </b:Author>
    </b:Author>
    <b:RefOrder>25</b:RefOrder>
  </b:Source>
  <b:Source>
    <b:Tag>You99</b:Tag>
    <b:SourceType>Misc</b:SourceType>
    <b:Guid>{F632ED55-6130-42C2-90DA-24079D58CD3C}</b:Guid>
    <b:Title>The Exclusive Society: Social Exclusion, Crime and Difference in Late Modernity</b:Title>
    <b:Year>1999</b:Year>
    <b:Author>
      <b:Author>
        <b:NameList>
          <b:Person>
            <b:Last>Young</b:Last>
            <b:First>Jock</b:First>
          </b:Person>
        </b:NameList>
      </b:Author>
    </b:Author>
    <b:RefOrder>26</b:RefOrder>
  </b:Source>
  <b:Source>
    <b:Tag>Jef95</b:Tag>
    <b:SourceType>Misc</b:SourceType>
    <b:Guid>{5EE53281-FA96-445F-BBD2-E3737A70397C}</b:Guid>
    <b:Author>
      <b:Author>
        <b:Corporate>Jefatura del Estado</b:Corporate>
      </b:Author>
    </b:Author>
    <b:Title>Ley Orgánica 10/1995, de 23 de noviembre, del Código Penal</b:Title>
    <b:Year>1995</b:Year>
    <b:Publisher>Boletín Oficial del Estado</b:Publisher>
    <b:RefOrder>27</b:RefOrder>
  </b:Source>
  <b:Source>
    <b:Tag>Par16</b:Tag>
    <b:SourceType>Misc</b:SourceType>
    <b:Guid>{7E77EAAA-A5DD-4D18-B874-329E6F1A0C74}</b:Guid>
    <b:Author>
      <b:Author>
        <b:Corporate>Parlamento Europeo y Consejo de la Unión Europea</b:Corporate>
      </b:Author>
    </b:Author>
    <b:Title>Reglamento (UE) 2016/679 del Parlamento Europeo y del Consejo, de 27 de abril de 2016, relativo a la protección de las personas físicas en lo que respecta al tratamiento de sus datos personales y a la libre circulación de estos datos</b:Title>
    <b:Year>2016</b:Year>
    <b:Publisher>Diario Oficial de la Unión Europea</b:Publisher>
    <b:RefOrder>28</b:RefOrder>
  </b:Source>
  <b:Source>
    <b:Tag>Mar06</b:Tag>
    <b:SourceType>Misc</b:SourceType>
    <b:Guid>{1B36A3B4-350A-4897-89DF-17E14AA479D9}</b:Guid>
    <b:Title>Immigration and Crime: Race, Ethnicity, and Violence</b:Title>
    <b:Year>2006</b:Year>
    <b:Author>
      <b:Author>
        <b:NameList>
          <b:Person>
            <b:Last>Martínez</b:Last>
            <b:First>Ramiro</b:First>
          </b:Person>
          <b:Person>
            <b:Last>Valenzuela</b:Last>
            <b:First>Abel</b:First>
          </b:Person>
        </b:NameList>
      </b:Author>
    </b:Author>
    <b:RefOrder>29</b:RefOrder>
  </b:Source>
  <b:Source>
    <b:Tag>Ous09</b:Tag>
    <b:SourceType>Misc</b:SourceType>
    <b:Guid>{E24A8830-8A0B-4CE2-865B-A468892FFE2B}</b:Guid>
    <b:Title>Exploring the Connection between Immigration and Violent Crime Rates in U.S. Cities, 1980–2000</b:Title>
    <b:Year>2009</b:Year>
    <b:Author>
      <b:Author>
        <b:NameList>
          <b:Person>
            <b:Last>Ousey</b:Last>
            <b:First>Graham C.</b:First>
          </b:Person>
          <b:Person>
            <b:Last>Kubrin</b:Last>
            <b:First>Charis E.</b:First>
          </b:Person>
        </b:NameList>
      </b:Author>
    </b:Author>
    <b:RefOrder>30</b:RefOrder>
  </b:Source>
  <b:Source>
    <b:Tag>Pap14</b:Tag>
    <b:SourceType>Misc</b:SourceType>
    <b:Guid>{36A7257E-899C-4BD2-90C3-8796A77D5909}</b:Guid>
    <b:Title>Affective Publics: Sentiment, Technology, and Politics</b:Title>
    <b:Year>2014</b:Year>
    <b:Author>
      <b:Author>
        <b:NameList>
          <b:Person>
            <b:Last>Papacharissi</b:Last>
            <b:First>Zizi</b:First>
          </b:Person>
        </b:NameList>
      </b:Author>
    </b:Author>
    <b:RefOrder>31</b:RefOrder>
  </b:Source>
  <b:Source>
    <b:Tag>Fer14</b:Tag>
    <b:SourceType>Misc</b:SourceType>
    <b:Guid>{33B54E3B-CEFB-4390-BF94-11C013061C88}</b:Guid>
    <b:Title>The Rise of Social Bots</b:Title>
    <b:Year>2014</b:Year>
    <b:Author>
      <b:Author>
        <b:NameList>
          <b:Person>
            <b:Last>Ferrara</b:Last>
            <b:First>Emilio</b:First>
          </b:Person>
          <b:Person>
            <b:Last>Varol</b:Last>
            <b:First>Onur</b:First>
          </b:Person>
          <b:Person>
            <b:Last>Davis</b:Last>
            <b:First>Clayton Allen</b:First>
          </b:Person>
          <b:Person>
            <b:Last>Menczer</b:Last>
            <b:First>Filippo</b:First>
          </b:Person>
        </b:NameList>
      </b:Author>
    </b:Author>
    <b:RefOrder>32</b:RefOrder>
  </b:Source>
  <b:Source>
    <b:Tag>Yin84</b:Tag>
    <b:SourceType>Misc</b:SourceType>
    <b:Guid>{29CDB9C6-2E47-40B3-BC43-0E1FDA43F462}</b:Guid>
    <b:Title>Case Study Research: Design and Methods</b:Title>
    <b:Year>1984</b:Year>
    <b:Author>
      <b:Author>
        <b:NameList>
          <b:Person>
            <b:Last>Yin</b:Last>
            <b:First>Robert Kuo-zuir</b:First>
          </b:Person>
        </b:NameList>
      </b:Author>
    </b:Author>
    <b:RefOrder>33</b:RefOrder>
  </b:Source>
  <b:Source>
    <b:Tag>Cre13</b:Tag>
    <b:SourceType>Misc</b:SourceType>
    <b:Guid>{B7B1916E-E7DD-487E-870E-F86AFEB6DC58}</b:Guid>
    <b:Title>Research Design: Qualitative, Quantitative, and Mixed Methods Approaches</b:Title>
    <b:Year>2013</b:Year>
    <b:Author>
      <b:Author>
        <b:NameList>
          <b:Person>
            <b:Last>Creswell</b:Last>
            <b:First>John Ward</b:First>
          </b:Person>
        </b:NameList>
      </b:Author>
    </b:Author>
    <b:RefOrder>34</b:RefOrder>
  </b:Source>
  <b:Source>
    <b:Tag>Sta</b:Tag>
    <b:SourceType>Misc</b:SourceType>
    <b:Guid>{46A3A941-AA3D-4B50-970E-35CA7FEF8D07}</b:Guid>
    <b:Title>The Art of Case Study Research</b:Title>
    <b:Author>
      <b:Author>
        <b:NameList>
          <b:Person>
            <b:Last>Stake</b:Last>
            <b:First>Robert Earl</b:First>
          </b:Person>
        </b:NameList>
      </b:Author>
    </b:Author>
    <b:Year>1995</b:Year>
    <b:RefOrder>35</b:RefOrder>
  </b:Source>
  <b:Source>
    <b:Tag>Wod</b:Tag>
    <b:SourceType>Misc</b:SourceType>
    <b:Guid>{A1013FDD-2787-491F-9576-3EE948F0800E}</b:Guid>
    <b:Title>Métodos de análisis crítico del discurso</b:Title>
    <b:Author>
      <b:Author>
        <b:NameList>
          <b:Person>
            <b:Last>Wodak</b:Last>
            <b:First>Ruth</b:First>
          </b:Person>
          <b:Person>
            <b:Last>Meyer</b:Last>
            <b:First>Michael</b:First>
          </b:Person>
        </b:NameList>
      </b:Author>
    </b:Author>
    <b:Year>2003</b:Year>
    <b:RefOrder>36</b:RefOrder>
  </b:Source>
  <b:Source>
    <b:Tag>Tay73</b:Tag>
    <b:SourceType>Misc</b:SourceType>
    <b:Guid>{F4A60013-CCB1-49BF-8836-8148A95DD1B6}</b:Guid>
    <b:Title>The New Criminology: For a Social Theory of Deviance</b:Title>
    <b:Year>1973</b:Year>
    <b:Author>
      <b:Author>
        <b:NameList>
          <b:Person>
            <b:Last>Taylor</b:Last>
            <b:First>Ian</b:First>
          </b:Person>
          <b:Person>
            <b:Last>Walton</b:Last>
            <b:First>Paul</b:First>
          </b:Person>
          <b:Person>
            <b:Last>Young</b:Last>
            <b:First>Jock</b:First>
          </b:Person>
        </b:NameList>
      </b:Author>
    </b:Author>
    <b:RefOrder>37</b:RefOrder>
  </b:Source>
  <b:Source>
    <b:Tag>Sul04</b:Tag>
    <b:SourceType>Misc</b:SourceType>
    <b:Guid>{A71B302D-4ABB-44D9-A209-D440E659768E}</b:Guid>
    <b:Title>The Online Disinhibition Effect</b:Title>
    <b:Year>2004</b:Year>
    <b:Author>
      <b:Author>
        <b:NameList>
          <b:Person>
            <b:Last>Suler</b:Last>
            <b:First>John</b:First>
          </b:Person>
        </b:NameList>
      </b:Author>
    </b:Author>
    <b:RefOrder>38</b:RefOrder>
  </b:Source>
  <b:Source>
    <b:Tag>Ver24</b:Tag>
    <b:SourceType>InternetSite</b:SourceType>
    <b:Guid>{C14296FF-072A-44F7-A28A-011B5573C0C8}</b:Guid>
    <b:Year>2024</b:Year>
    <b:Author>
      <b:Author>
        <b:Corporate>VerificaRTVE</b:Corporate>
      </b:Author>
    </b:Author>
    <b:InternetSiteTitle>VerificaRTVE</b:InternetSiteTitle>
    <b:URL>https://www.rtve.es/noticias/20240820/desinformacion-asesinato-nino-mocejon-toledo-discurso-odio-racista/16222730.shtml</b:URL>
    <b:Month>agosto</b:Month>
    <b:Day>20</b:Day>
    <b:RefOrder>39</b:RefOrder>
  </b:Source>
  <b:Source>
    <b:Tag>Car24</b:Tag>
    <b:SourceType>InternetSite</b:SourceType>
    <b:Guid>{2A85BD3F-8B2D-44EA-9FB7-AF74D78C0531}</b:Guid>
    <b:InternetSiteTitle>El Confidencial</b:InternetSiteTitle>
    <b:Year>2024</b:Year>
    <b:URL>https://blogs.elconfidencial.com/espana/matacan/2024-08-20/santiago-abascal-abismo-crimen-mocejon_3945733/</b:URL>
    <b:Author>
      <b:Author>
        <b:NameList>
          <b:Person>
            <b:Last>Caraballo</b:Last>
            <b:First>Javier</b:First>
          </b:Person>
        </b:NameList>
      </b:Author>
    </b:Author>
    <b:Month>agosto</b:Month>
    <b:Day>20</b:Day>
    <b:RefOrder>40</b:RefOrder>
  </b:Source>
  <b:Source>
    <b:Tag>Esc24</b:Tag>
    <b:SourceType>InternetSite</b:SourceType>
    <b:Guid>{B703F2F5-E2C4-4A13-AEA8-5CFF52E63386}</b:Guid>
    <b:InternetSiteTitle>El HuffPost</b:InternetSiteTitle>
    <b:Year>2024</b:Year>
    <b:URL>https://www.huffingtonpost.es/politica/desinformacion-bulos-esta-espana-cerca-estallido-social-inmigrantes.html</b:URL>
    <b:Author>
      <b:Author>
        <b:NameList>
          <b:Person>
            <b:Last>Escartín</b:Last>
            <b:First>Javier</b:First>
          </b:Person>
        </b:NameList>
      </b:Author>
    </b:Author>
    <b:Month>agosto</b:Month>
    <b:Day>25</b:Day>
    <b:RefOrder>41</b:RefOrder>
  </b:Source>
  <b:Source>
    <b:Tag>Góm24</b:Tag>
    <b:SourceType>InternetSite</b:SourceType>
    <b:Guid>{EA0AF593-DC7D-48A7-91AD-61F5D131DD22}</b:Guid>
    <b:InternetSiteTitle>El Español</b:InternetSiteTitle>
    <b:Year>2024</b:Year>
    <b:URL>https://www.elespanol.com/eldigitalcastillalamancha/sociedad/sucesos/20240818/hotel-mocejon-aloja-menas-descarta-implicacion-asesinato-venido-comer/879162192_0.html</b:URL>
    <b:Author>
      <b:Author>
        <b:NameList>
          <b:Person>
            <b:Last>Gómez Cilleruelo</b:Last>
            <b:First>Andrea</b:First>
          </b:Person>
          <b:Person>
            <b:Last>Morlanes</b:Last>
            <b:First>Alberto</b:First>
          </b:Person>
        </b:NameList>
      </b:Author>
    </b:Author>
    <b:Month>agosto</b:Month>
    <b:Day>18</b:Day>
    <b:RefOrder>42</b:RefOrder>
  </b:Source>
  <b:Source>
    <b:Tag>Her24</b:Tag>
    <b:SourceType>InternetSite</b:SourceType>
    <b:Guid>{D0338A88-EE20-4E2A-A49C-8039BF527E54}</b:Guid>
    <b:InternetSiteTitle>El País</b:InternetSiteTitle>
    <b:Year>2024</b:Year>
    <b:URL>https://elpais.com/espana/2024-08-21/grupos-ultras-recrudecen-la-campana-de-bulos-masivos-contra-la-inmigracion-con-el-crimen-de-mocejon.html</b:URL>
    <b:Author>
      <b:Author>
        <b:NameList>
          <b:Person>
            <b:Last>Hermida</b:Last>
            <b:First>Xosé</b:First>
          </b:Person>
        </b:NameList>
      </b:Author>
    </b:Author>
    <b:Month>agosto</b:Month>
    <b:Day>21</b:Day>
    <b:RefOrder>43</b:RefOrder>
  </b:Source>
  <b:Source>
    <b:Tag>Poz25</b:Tag>
    <b:SourceType>InternetSite</b:SourceType>
    <b:Guid>{4EEF4A84-1023-4580-BE26-4A92379A775F}</b:Guid>
    <b:PublicationTitle>elDiario.es</b:PublicationTitle>
    <b:Year>2025</b:Year>
    <b:InternetSiteTitle>elDiario.es</b:InternetSiteTitle>
    <b:URL>https://www.eldiario.es/politica/justicia-confirma-condena-5-000-euros-alvise-difamar-carmena_1_11982326.html</b:URL>
    <b:Author>
      <b:Author>
        <b:NameList>
          <b:Person>
            <b:Last>Pozas</b:Last>
            <b:First>Alberto</b:First>
          </b:Person>
        </b:NameList>
      </b:Author>
    </b:Author>
    <b:Month>enero</b:Month>
    <b:Day>21</b:Day>
    <b:RefOrder>44</b:RefOrder>
  </b:Source>
  <b:Source>
    <b:Tag>Sán241</b:Tag>
    <b:SourceType>InternetSite</b:SourceType>
    <b:Guid>{9AA8219F-91EF-4F4F-B95C-EB353F22C4C9}</b:Guid>
    <b:InternetSiteTitle>El País</b:InternetSiteTitle>
    <b:Year>2024</b:Year>
    <b:URL>https://elpais.com/espana/2024-08-21/el-fiscal-para-delitos-de-odio-propone-acabar-con-el-anonimato-en-redes-para-frenar-los-bulos-xenofobos.html</b:URL>
    <b:Author>
      <b:Author>
        <b:NameList>
          <b:Person>
            <b:Last>Sánchez</b:Last>
            <b:First>Diego</b:First>
          </b:Person>
        </b:NameList>
      </b:Author>
    </b:Author>
    <b:Month>agosto</b:Month>
    <b:Day>21</b:Day>
    <b:RefOrder>45</b:RefOrder>
  </b:Source>
  <b:Source>
    <b:Tag>Sán24</b:Tag>
    <b:SourceType>InternetSite</b:SourceType>
    <b:Guid>{4C36E0A9-5208-41F6-A13B-00F3FCFC9F43}</b:Guid>
    <b:InternetSiteTitle>El Huffpost</b:InternetSiteTitle>
    <b:Year>2024</b:Year>
    <b:URL>https://www.huffingtonpost.es/politica/un-concejal-vox-terrassa-difunde-bulo-xenofobo-sobre-asesinono-mocejon.html</b:URL>
    <b:Author>
      <b:Author>
        <b:NameList>
          <b:Person>
            <b:Last>Sánchez</b:Last>
            <b:First>José Manuel</b:First>
          </b:Person>
        </b:NameList>
      </b:Author>
    </b:Author>
    <b:Month>agosto</b:Month>
    <b:Day>22</b:Day>
    <b:RefOrder>46</b:RefOrder>
  </b:Source>
  <b:Source>
    <b:Tag>Fri24</b:Tag>
    <b:SourceType>InternetSite</b:SourceType>
    <b:Guid>{9BC21459-DA25-4499-9177-DE6E04BDB2BB}</b:Guid>
    <b:InternetSiteTitle>Hércules Diario</b:InternetSiteTitle>
    <b:Year>2024</b:Year>
    <b:URL>https://herculesdiario.es/nacional/alvise-perez-vito-quiles-y-todos-los-bulos-sobre-el-crimen-en-mocejon/</b:URL>
    <b:Author>
      <b:Author>
        <b:NameList>
          <b:Person>
            <b:Last>Frigols</b:Last>
            <b:First>Miriam</b:First>
          </b:Person>
        </b:NameList>
      </b:Author>
    </b:Author>
    <b:Month>agosto</b:Month>
    <b:Day>20</b:Day>
    <b:RefOrder>47</b:RefOrder>
  </b:Source>
  <b:Source>
    <b:Tag>Par11</b:Tag>
    <b:SourceType>Misc</b:SourceType>
    <b:Guid>{7E87299A-E038-41E9-96E6-9490F7CA92B1}</b:Guid>
    <b:Title>The filter bubble: What the Internet is hiding from you</b:Title>
    <b:Year>2011</b:Year>
    <b:Author>
      <b:Author>
        <b:NameList>
          <b:Person>
            <b:Last>Pariser</b:Last>
            <b:First>Eli</b:First>
          </b:Person>
        </b:NameList>
      </b:Author>
    </b:Author>
    <b:RefOrder>48</b:RefOrder>
  </b:Source>
  <b:Source>
    <b:Tag>van07</b:Tag>
    <b:SourceType>Misc</b:SourceType>
    <b:Guid>{0F656EDA-30C9-427A-B08C-616DF011D700}</b:Guid>
    <b:Title>Legitimation in discourse and communication</b:Title>
    <b:Year>2007</b:Year>
    <b:Author>
      <b:Author>
        <b:NameList>
          <b:Person>
            <b:Last>van Leeuwen</b:Last>
            <b:First>Theo</b:First>
          </b:Person>
        </b:NameList>
      </b:Author>
    </b:Author>
    <b:RefOrder>49</b:RefOrder>
  </b:Source>
  <b:Source>
    <b:Tag>Wod15</b:Tag>
    <b:SourceType>Misc</b:SourceType>
    <b:Guid>{F7BC093D-A0B5-40D9-BB50-80381D440973}</b:Guid>
    <b:Title>The Politics of Fear: What Right-Wing Populist Discourses Mean</b:Title>
    <b:Year>2015</b:Year>
    <b:Author>
      <b:Author>
        <b:NameList>
          <b:Person>
            <b:Last>Wodak</b:Last>
            <b:First>Ruth</b:First>
          </b:Person>
        </b:NameList>
      </b:Author>
    </b:Author>
    <b:RefOrder>50</b:RefOrder>
  </b:Source>
  <b:Source>
    <b:Tag>For21</b:Tag>
    <b:SourceType>Misc</b:SourceType>
    <b:Guid>{30F13BDA-F5F6-410A-967D-480B0FDFABCC}</b:Guid>
    <b:Title>Extrema derecha 2.0: Qué es y cómo combatirla</b:Title>
    <b:Year>2021</b:Year>
    <b:Author>
      <b:Author>
        <b:NameList>
          <b:Person>
            <b:Last>Forti</b:Last>
            <b:First>Steven</b:First>
          </b:Person>
        </b:NameList>
      </b:Author>
    </b:Author>
    <b:RefOrder>51</b:RefOrder>
  </b:Source>
  <b:Source>
    <b:Tag>deL15</b:Tag>
    <b:SourceType>Misc</b:SourceType>
    <b:Guid>{E43DA7E7-E4BE-433E-8E44-F43564351440}</b:Guid>
    <b:Title>Mediterráneo: el naufragio de Europa</b:Title>
    <b:Year>2015</b:Year>
    <b:Author>
      <b:Author>
        <b:NameList>
          <b:Person>
            <b:Last>de Lucas</b:Last>
            <b:First>Javier</b:First>
          </b:Person>
        </b:NameList>
      </b:Author>
    </b:Author>
    <b:RefOrder>52</b:RefOrder>
  </b:Source>
  <b:Source>
    <b:Tag>laS18</b:Tag>
    <b:SourceType>InternetSite</b:SourceType>
    <b:Guid>{43900A9A-C91A-4240-82D4-633E03DC03B9}</b:Guid>
    <b:Author>
      <b:Author>
        <b:Corporate>laSexta</b:Corporate>
      </b:Author>
    </b:Author>
    <b:InternetSiteTitle>laSexta</b:InternetSiteTitle>
    <b:Year>2018</b:Year>
    <b:URL>https://www.lasexta.com/noticias/ciencia-tecnologia/el-creador-de-forocoches-desvela-el-secreto-de-su-exito-no-hay-humanos-censurando-el-contenido_201804105acd037e0cf2c61cea5787f3.html</b:URL>
    <b:Month>abril</b:Month>
    <b:Day>10</b:Day>
    <b:RefOrder>53</b:RefOrder>
  </b:Source>
  <b:Source>
    <b:Tag>Arc22</b:Tag>
    <b:SourceType>Misc</b:SourceType>
    <b:Guid>{EA893534-AB97-477F-A6EE-C6CCCD7C4F5A}</b:Guid>
    <b:PublicationTitle>Discurso de odio y aceptación social hacia migrantes en Europa: Análisis de tuits con geolocalización</b:PublicationTitle>
    <b:Year>2022</b:Year>
    <b:Publisher>Comunicar</b:Publisher>
    <b:Pages>21-35</b:Pages>
    <b:Author>
      <b:Author>
        <b:NameList>
          <b:Person>
            <b:Last>Arcila</b:Last>
            <b:First>Carlos</b:First>
          </b:Person>
          <b:Person>
            <b:Last>Sánchez</b:Last>
            <b:First>Patricia</b:First>
          </b:Person>
          <b:Person>
            <b:Last>Quintana</b:Last>
            <b:First>Cristina</b:First>
          </b:Person>
          <b:Person>
            <b:Last>Amores</b:Last>
            <b:First>Javier</b:First>
          </b:Person>
          <b:Person>
            <b:Last>Blanco</b:Last>
            <b:First>David</b:First>
          </b:Person>
        </b:NameList>
      </b:Author>
    </b:Author>
    <b:RefOrder>54</b:RefOrder>
  </b:Source>
  <b:Source>
    <b:Tag>Wal23</b:Tag>
    <b:SourceType>Misc</b:SourceType>
    <b:Guid>{58E67C5C-E5A7-4386-A2B9-4AC9A38941AF}</b:Guid>
    <b:PublicationTitle>Social media, migration and the platformization of moral panic: Evidence from Canada</b:PublicationTitle>
    <b:Year>2023</b:Year>
    <b:Publisher>Convergence: The International</b:Publisher>
    <b:Author>
      <b:Author>
        <b:NameList>
          <b:Person>
            <b:Last>Walsh</b:Last>
            <b:First>James</b:First>
          </b:Person>
          <b:Person>
            <b:Last>Hill</b:Last>
            <b:First>Dallas</b:First>
          </b:Person>
        </b:NameList>
      </b:Author>
    </b:Author>
    <b:Pages>690-712</b:Pages>
    <b:Volume>29(3)</b:Volume>
    <b:RefOrder>55</b:RefOrder>
  </b:Source>
</b:Sources>
</file>

<file path=customXml/itemProps1.xml><?xml version="1.0" encoding="utf-8"?>
<ds:datastoreItem xmlns:ds="http://schemas.openxmlformats.org/officeDocument/2006/customXml" ds:itemID="{D69C1489-FD02-485C-88CF-722322EF3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20774</Words>
  <Characters>114259</Characters>
  <Application>Microsoft Office Word</Application>
  <DocSecurity>0</DocSecurity>
  <Lines>952</Lines>
  <Paragraphs>269</Paragraphs>
  <ScaleCrop>false</ScaleCrop>
  <Company/>
  <LinksUpToDate>false</LinksUpToDate>
  <CharactersWithSpaces>134764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Trabajo de Fin de Grado</dc:title>
  <dc:subject/>
  <dc:creator>Diego</dc:creator>
  <cp:keywords/>
  <cp:lastModifiedBy>EVA MARIA ROA GARCIA</cp:lastModifiedBy>
  <cp:revision>683</cp:revision>
  <cp:lastPrinted>2006-07-06T15:48:00Z</cp:lastPrinted>
  <dcterms:created xsi:type="dcterms:W3CDTF">2025-11-12T16:05:00Z</dcterms:created>
  <dcterms:modified xsi:type="dcterms:W3CDTF">2025-11-12T16:05:00Z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7e58c13-ab4c-4d1d-90e8-b065a0b05dbd_Enabled">
    <vt:lpwstr>true</vt:lpwstr>
  </property>
  <property fmtid="{D5CDD505-2E9C-101B-9397-08002B2CF9AE}" pid="3" name="MSIP_Label_b7e58c13-ab4c-4d1d-90e8-b065a0b05dbd_SetDate">
    <vt:lpwstr>2025-11-12T16:05:51Z</vt:lpwstr>
  </property>
  <property fmtid="{D5CDD505-2E9C-101B-9397-08002B2CF9AE}" pid="4" name="MSIP_Label_b7e58c13-ab4c-4d1d-90e8-b065a0b05dbd_Method">
    <vt:lpwstr>Standard</vt:lpwstr>
  </property>
  <property fmtid="{D5CDD505-2E9C-101B-9397-08002B2CF9AE}" pid="5" name="MSIP_Label_b7e58c13-ab4c-4d1d-90e8-b065a0b05dbd_Name">
    <vt:lpwstr>Uso Interno</vt:lpwstr>
  </property>
  <property fmtid="{D5CDD505-2E9C-101B-9397-08002B2CF9AE}" pid="6" name="MSIP_Label_b7e58c13-ab4c-4d1d-90e8-b065a0b05dbd_SiteId">
    <vt:lpwstr>cfab0009-84b7-4397-a0f8-f77cdf1579c1</vt:lpwstr>
  </property>
  <property fmtid="{D5CDD505-2E9C-101B-9397-08002B2CF9AE}" pid="7" name="MSIP_Label_b7e58c13-ab4c-4d1d-90e8-b065a0b05dbd_ActionId">
    <vt:lpwstr>d23ddd98-8a1d-4263-922a-5a5a1b32744e</vt:lpwstr>
  </property>
  <property fmtid="{D5CDD505-2E9C-101B-9397-08002B2CF9AE}" pid="8" name="MSIP_Label_b7e58c13-ab4c-4d1d-90e8-b065a0b05dbd_ContentBits">
    <vt:lpwstr>0</vt:lpwstr>
  </property>
  <property fmtid="{D5CDD505-2E9C-101B-9397-08002B2CF9AE}" pid="9" name="MSIP_Label_b7e58c13-ab4c-4d1d-90e8-b065a0b05dbd_Tag">
    <vt:lpwstr>10, 3, 0, 2</vt:lpwstr>
  </property>
</Properties>
</file>